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28A26" w14:textId="77777777" w:rsidR="009A7E93" w:rsidRDefault="00F952C6" w:rsidP="009A7E93">
      <w:pPr>
        <w:shd w:val="clear" w:color="auto" w:fill="FFFFFF"/>
        <w:spacing w:after="0" w:line="240" w:lineRule="auto"/>
        <w:outlineLvl w:val="0"/>
        <w:rPr>
          <w:rFonts w:ascii="Times New Roman" w:eastAsia="Times New Roman" w:hAnsi="Times New Roman" w:cs="Times New Roman"/>
          <w:b/>
          <w:bCs/>
          <w:color w:val="000000" w:themeColor="text1"/>
          <w:sz w:val="24"/>
          <w:szCs w:val="24"/>
        </w:rPr>
      </w:pPr>
      <w:r w:rsidRPr="00165C72">
        <w:rPr>
          <w:rFonts w:ascii="Times New Roman" w:eastAsia="Times New Roman" w:hAnsi="Times New Roman" w:cs="Times New Roman"/>
          <w:b/>
          <w:bCs/>
          <w:color w:val="000000" w:themeColor="text1"/>
          <w:sz w:val="24"/>
          <w:szCs w:val="24"/>
        </w:rPr>
        <w:t>Whereas (Conditions)...</w:t>
      </w:r>
    </w:p>
    <w:p w14:paraId="6A5CDB7E" w14:textId="04F27ECA" w:rsidR="00803E57" w:rsidRPr="009A7E93" w:rsidRDefault="00803E57" w:rsidP="009A7E93">
      <w:pPr>
        <w:pStyle w:val="ListParagraph"/>
        <w:numPr>
          <w:ilvl w:val="0"/>
          <w:numId w:val="8"/>
        </w:numPr>
        <w:shd w:val="clear" w:color="auto" w:fill="FFFFFF"/>
        <w:spacing w:after="0" w:line="240" w:lineRule="auto"/>
        <w:outlineLvl w:val="0"/>
        <w:rPr>
          <w:rFonts w:ascii="Times New Roman" w:eastAsia="Times New Roman" w:hAnsi="Times New Roman" w:cs="Times New Roman"/>
          <w:b/>
          <w:bCs/>
          <w:color w:val="000000" w:themeColor="text1"/>
          <w:sz w:val="24"/>
          <w:szCs w:val="24"/>
        </w:rPr>
      </w:pPr>
      <w:r w:rsidRPr="009A7E93">
        <w:rPr>
          <w:rFonts w:ascii="Times New Roman" w:eastAsia="Times New Roman" w:hAnsi="Times New Roman" w:cs="Times New Roman"/>
          <w:bCs/>
          <w:color w:val="000000" w:themeColor="text1"/>
          <w:sz w:val="24"/>
          <w:szCs w:val="24"/>
        </w:rPr>
        <w:t xml:space="preserve">University values of </w:t>
      </w:r>
      <w:r w:rsidR="008103DF" w:rsidRPr="009A7E93">
        <w:rPr>
          <w:rFonts w:ascii="Times New Roman" w:eastAsia="Times New Roman" w:hAnsi="Times New Roman" w:cs="Times New Roman"/>
          <w:bCs/>
          <w:color w:val="000000" w:themeColor="text1"/>
          <w:sz w:val="24"/>
          <w:szCs w:val="24"/>
        </w:rPr>
        <w:t xml:space="preserve">free speech and academic freedom accomplished through </w:t>
      </w:r>
      <w:r w:rsidR="0007187D" w:rsidRPr="009A7E93">
        <w:rPr>
          <w:rFonts w:ascii="Times New Roman" w:eastAsia="Times New Roman" w:hAnsi="Times New Roman" w:cs="Times New Roman"/>
          <w:bCs/>
          <w:color w:val="000000" w:themeColor="text1"/>
          <w:sz w:val="24"/>
          <w:szCs w:val="24"/>
        </w:rPr>
        <w:t xml:space="preserve">a rigorous exchange and challenge of ideas that leads to </w:t>
      </w:r>
      <w:r w:rsidRPr="009A7E93">
        <w:rPr>
          <w:rFonts w:ascii="Times New Roman" w:eastAsia="Times New Roman" w:hAnsi="Times New Roman" w:cs="Times New Roman"/>
          <w:bCs/>
          <w:color w:val="000000" w:themeColor="text1"/>
          <w:sz w:val="24"/>
          <w:szCs w:val="24"/>
        </w:rPr>
        <w:t xml:space="preserve">excellence in education, student success, educational access, diversity, integrity, and civility are incompatible with the NRA mission to protect the right to “to acquire, possess, collect, exhibit, </w:t>
      </w:r>
      <w:r w:rsidR="000B534C">
        <w:rPr>
          <w:rFonts w:ascii="Times New Roman" w:eastAsia="Times New Roman" w:hAnsi="Times New Roman" w:cs="Times New Roman"/>
          <w:bCs/>
          <w:color w:val="000000" w:themeColor="text1"/>
          <w:sz w:val="24"/>
          <w:szCs w:val="24"/>
        </w:rPr>
        <w:t>transport, [and] carry firearms.”</w:t>
      </w:r>
      <w:r w:rsidR="000B534C">
        <w:rPr>
          <w:rStyle w:val="FootnoteReference"/>
          <w:rFonts w:ascii="Times New Roman" w:eastAsia="Times New Roman" w:hAnsi="Times New Roman" w:cs="Times New Roman"/>
          <w:bCs/>
          <w:color w:val="000000" w:themeColor="text1"/>
          <w:sz w:val="24"/>
          <w:szCs w:val="24"/>
        </w:rPr>
        <w:footnoteReference w:id="1"/>
      </w:r>
      <w:r w:rsidRPr="009A7E93">
        <w:rPr>
          <w:rFonts w:ascii="Times New Roman" w:eastAsia="Times New Roman" w:hAnsi="Times New Roman" w:cs="Times New Roman"/>
          <w:b/>
          <w:bCs/>
          <w:color w:val="000000" w:themeColor="text1"/>
          <w:sz w:val="24"/>
          <w:szCs w:val="24"/>
        </w:rPr>
        <w:t xml:space="preserve"> </w:t>
      </w:r>
    </w:p>
    <w:p w14:paraId="45EB44FE" w14:textId="7BDECC4A" w:rsidR="00803E57" w:rsidRPr="00803E57" w:rsidRDefault="00803E57" w:rsidP="00803E57">
      <w:pPr>
        <w:pStyle w:val="ListParagraph"/>
        <w:numPr>
          <w:ilvl w:val="0"/>
          <w:numId w:val="8"/>
        </w:numPr>
        <w:shd w:val="clear" w:color="auto" w:fill="FFFFFF"/>
        <w:spacing w:after="0" w:line="240" w:lineRule="auto"/>
        <w:rPr>
          <w:rFonts w:ascii="Times New Roman" w:eastAsia="Times New Roman" w:hAnsi="Times New Roman" w:cs="Times New Roman"/>
          <w:b/>
          <w:bCs/>
          <w:color w:val="000000" w:themeColor="text1"/>
          <w:sz w:val="24"/>
          <w:szCs w:val="24"/>
        </w:rPr>
      </w:pPr>
      <w:r w:rsidRPr="000F187C">
        <w:rPr>
          <w:rFonts w:ascii="Times New Roman" w:hAnsi="Times New Roman" w:cs="Times New Roman"/>
          <w:color w:val="000000" w:themeColor="text1"/>
          <w:sz w:val="23"/>
          <w:szCs w:val="23"/>
        </w:rPr>
        <w:t>The National Rifle Association (NRA) has, since 2008, called for the allowance of guns on university campuses</w:t>
      </w:r>
      <w:r>
        <w:rPr>
          <w:rFonts w:ascii="Times New Roman" w:hAnsi="Times New Roman" w:cs="Times New Roman"/>
          <w:color w:val="000000" w:themeColor="text1"/>
          <w:sz w:val="23"/>
          <w:szCs w:val="23"/>
        </w:rPr>
        <w:t>,</w:t>
      </w:r>
      <w:r w:rsidRPr="002F1011">
        <w:rPr>
          <w:rStyle w:val="FootnoteReference"/>
          <w:rFonts w:ascii="Times New Roman" w:hAnsi="Times New Roman" w:cs="Times New Roman"/>
          <w:color w:val="000000" w:themeColor="text1"/>
          <w:sz w:val="23"/>
          <w:szCs w:val="23"/>
        </w:rPr>
        <w:footnoteReference w:id="2"/>
      </w:r>
      <w:r>
        <w:rPr>
          <w:rFonts w:ascii="Times New Roman" w:hAnsi="Times New Roman" w:cs="Times New Roman"/>
          <w:color w:val="000000" w:themeColor="text1"/>
          <w:sz w:val="23"/>
          <w:szCs w:val="23"/>
        </w:rPr>
        <w:t xml:space="preserve"> and </w:t>
      </w:r>
      <w:r>
        <w:rPr>
          <w:rFonts w:ascii="Times New Roman" w:eastAsia="Times New Roman" w:hAnsi="Times New Roman" w:cs="Times New Roman"/>
        </w:rPr>
        <w:t xml:space="preserve">published a 2013 </w:t>
      </w:r>
      <w:r w:rsidRPr="000F187C">
        <w:rPr>
          <w:rFonts w:ascii="Times New Roman" w:eastAsia="Times New Roman" w:hAnsi="Times New Roman" w:cs="Times New Roman"/>
        </w:rPr>
        <w:t>report “calling for armed officers or staff in every school in America.”</w:t>
      </w:r>
      <w:r w:rsidRPr="002F1011">
        <w:rPr>
          <w:rStyle w:val="FootnoteReference"/>
          <w:rFonts w:ascii="Times New Roman" w:eastAsia="Times New Roman" w:hAnsi="Times New Roman" w:cs="Times New Roman"/>
        </w:rPr>
        <w:footnoteReference w:id="3"/>
      </w:r>
      <w:r w:rsidR="0007187D">
        <w:rPr>
          <w:rFonts w:ascii="Times New Roman" w:eastAsia="Times New Roman" w:hAnsi="Times New Roman" w:cs="Times New Roman"/>
        </w:rPr>
        <w:t xml:space="preserve"> </w:t>
      </w:r>
      <w:r w:rsidR="0007187D" w:rsidRPr="000F187C">
        <w:rPr>
          <w:rFonts w:ascii="Times New Roman" w:hAnsi="Times New Roman" w:cs="Times New Roman"/>
        </w:rPr>
        <w:t>The NRA’s advocacy of arming high school and university teachers is at odd</w:t>
      </w:r>
      <w:r w:rsidR="0007187D">
        <w:rPr>
          <w:rFonts w:ascii="Times New Roman" w:hAnsi="Times New Roman" w:cs="Times New Roman"/>
        </w:rPr>
        <w:t>s with</w:t>
      </w:r>
      <w:r w:rsidR="00194381">
        <w:rPr>
          <w:rFonts w:ascii="Times New Roman" w:hAnsi="Times New Roman" w:cs="Times New Roman"/>
        </w:rPr>
        <w:t xml:space="preserve"> academic freedom and</w:t>
      </w:r>
      <w:r w:rsidR="0007187D">
        <w:rPr>
          <w:rFonts w:ascii="Times New Roman" w:hAnsi="Times New Roman" w:cs="Times New Roman"/>
        </w:rPr>
        <w:t xml:space="preserve"> </w:t>
      </w:r>
      <w:r w:rsidR="00AF61E1">
        <w:rPr>
          <w:rFonts w:ascii="Times New Roman" w:hAnsi="Times New Roman" w:cs="Times New Roman"/>
        </w:rPr>
        <w:t>NAU’s mission to “</w:t>
      </w:r>
      <w:r w:rsidR="00AF61E1" w:rsidRPr="00AF61E1">
        <w:rPr>
          <w:rFonts w:ascii="Times New Roman" w:hAnsi="Times New Roman" w:cs="Times New Roman"/>
        </w:rPr>
        <w:t>develop</w:t>
      </w:r>
      <w:r w:rsidR="00AF61E1">
        <w:rPr>
          <w:rFonts w:ascii="Times New Roman" w:hAnsi="Times New Roman" w:cs="Times New Roman"/>
        </w:rPr>
        <w:t xml:space="preserve"> </w:t>
      </w:r>
      <w:r w:rsidR="00AF61E1" w:rsidRPr="00AF61E1">
        <w:rPr>
          <w:rFonts w:ascii="Times New Roman" w:hAnsi="Times New Roman" w:cs="Times New Roman"/>
        </w:rPr>
        <w:t>solutions to challenges and drive innovation in a supportive, inclusive, and diverse environment.</w:t>
      </w:r>
      <w:r w:rsidR="00AF61E1">
        <w:rPr>
          <w:rFonts w:ascii="Times New Roman" w:hAnsi="Times New Roman" w:cs="Times New Roman"/>
        </w:rPr>
        <w:t>”</w:t>
      </w:r>
      <w:r w:rsidR="009A7E93">
        <w:rPr>
          <w:rStyle w:val="FootnoteReference"/>
          <w:rFonts w:ascii="Times New Roman" w:hAnsi="Times New Roman" w:cs="Times New Roman"/>
        </w:rPr>
        <w:footnoteReference w:id="4"/>
      </w:r>
      <w:r w:rsidR="00AF61E1">
        <w:rPr>
          <w:rFonts w:ascii="Times New Roman" w:hAnsi="Times New Roman" w:cs="Times New Roman"/>
        </w:rPr>
        <w:t xml:space="preserve"> </w:t>
      </w:r>
    </w:p>
    <w:p w14:paraId="7B6531BE" w14:textId="3FCADCBA" w:rsidR="000F187C" w:rsidRDefault="0007187D" w:rsidP="000F187C">
      <w:pPr>
        <w:pStyle w:val="ListParagraph"/>
        <w:numPr>
          <w:ilvl w:val="0"/>
          <w:numId w:val="8"/>
        </w:numPr>
        <w:shd w:val="clear" w:color="auto" w:fill="FFFFFF"/>
        <w:spacing w:after="0" w:line="240" w:lineRule="auto"/>
        <w:rPr>
          <w:rFonts w:ascii="Times New Roman" w:eastAsia="Times New Roman" w:hAnsi="Times New Roman" w:cs="Times New Roman"/>
          <w:b/>
          <w:bCs/>
          <w:color w:val="000000" w:themeColor="text1"/>
          <w:sz w:val="24"/>
          <w:szCs w:val="24"/>
        </w:rPr>
      </w:pPr>
      <w:r>
        <w:rPr>
          <w:rFonts w:ascii="Times New Roman" w:hAnsi="Times New Roman" w:cs="Times New Roman"/>
          <w:color w:val="000000" w:themeColor="text1"/>
          <w:sz w:val="23"/>
          <w:szCs w:val="23"/>
        </w:rPr>
        <w:t xml:space="preserve">Gun violence on school campuses </w:t>
      </w:r>
      <w:r w:rsidR="00F952C6" w:rsidRPr="000F187C">
        <w:rPr>
          <w:rFonts w:ascii="Times New Roman" w:hAnsi="Times New Roman" w:cs="Times New Roman"/>
          <w:color w:val="000000" w:themeColor="text1"/>
          <w:sz w:val="23"/>
          <w:szCs w:val="23"/>
        </w:rPr>
        <w:t xml:space="preserve">has reached crisis proportions </w:t>
      </w:r>
      <w:r w:rsidR="005E1432" w:rsidRPr="000F187C">
        <w:rPr>
          <w:rFonts w:ascii="Times New Roman" w:hAnsi="Times New Roman" w:cs="Times New Roman"/>
          <w:color w:val="000000" w:themeColor="text1"/>
          <w:sz w:val="23"/>
          <w:szCs w:val="23"/>
        </w:rPr>
        <w:t xml:space="preserve">and is </w:t>
      </w:r>
      <w:r w:rsidR="00F952C6" w:rsidRPr="000F187C">
        <w:rPr>
          <w:rFonts w:ascii="Times New Roman" w:hAnsi="Times New Roman" w:cs="Times New Roman"/>
          <w:color w:val="000000" w:themeColor="text1"/>
          <w:sz w:val="23"/>
          <w:szCs w:val="23"/>
        </w:rPr>
        <w:t>in under critical scrutiny across the nation.</w:t>
      </w:r>
    </w:p>
    <w:p w14:paraId="2325312E" w14:textId="311029B9" w:rsidR="001B4D68" w:rsidRDefault="002F1011" w:rsidP="000F187C">
      <w:pPr>
        <w:pStyle w:val="ListParagraph"/>
        <w:numPr>
          <w:ilvl w:val="0"/>
          <w:numId w:val="8"/>
        </w:numPr>
        <w:rPr>
          <w:rFonts w:ascii="Times New Roman" w:hAnsi="Times New Roman" w:cs="Times New Roman"/>
        </w:rPr>
      </w:pPr>
      <w:r w:rsidRPr="002F1011">
        <w:rPr>
          <w:rFonts w:ascii="Times New Roman" w:hAnsi="Times New Roman" w:cs="Times New Roman"/>
        </w:rPr>
        <w:t xml:space="preserve">In November 2015, the </w:t>
      </w:r>
      <w:r w:rsidRPr="002F1011">
        <w:rPr>
          <w:rFonts w:ascii="Times New Roman" w:hAnsi="Times New Roman" w:cs="Times New Roman"/>
          <w:i/>
        </w:rPr>
        <w:t>American Association of University Professors</w:t>
      </w:r>
      <w:r w:rsidRPr="002F1011">
        <w:rPr>
          <w:rFonts w:ascii="Times New Roman" w:hAnsi="Times New Roman" w:cs="Times New Roman"/>
        </w:rPr>
        <w:t xml:space="preserve">, the </w:t>
      </w:r>
      <w:r w:rsidRPr="002F1011">
        <w:rPr>
          <w:rFonts w:ascii="Times New Roman" w:hAnsi="Times New Roman" w:cs="Times New Roman"/>
          <w:i/>
        </w:rPr>
        <w:t>American Federation of Teachers</w:t>
      </w:r>
      <w:r w:rsidRPr="002F1011">
        <w:rPr>
          <w:rFonts w:ascii="Times New Roman" w:hAnsi="Times New Roman" w:cs="Times New Roman"/>
        </w:rPr>
        <w:t xml:space="preserve">, the </w:t>
      </w:r>
      <w:r w:rsidRPr="002F1011">
        <w:rPr>
          <w:rFonts w:ascii="Times New Roman" w:hAnsi="Times New Roman" w:cs="Times New Roman"/>
          <w:i/>
        </w:rPr>
        <w:t>Association of American Colleges and Universities</w:t>
      </w:r>
      <w:r w:rsidRPr="002F1011">
        <w:rPr>
          <w:rFonts w:ascii="Times New Roman" w:hAnsi="Times New Roman" w:cs="Times New Roman"/>
        </w:rPr>
        <w:t xml:space="preserve">, and the </w:t>
      </w:r>
      <w:r w:rsidRPr="002F1011">
        <w:rPr>
          <w:rFonts w:ascii="Times New Roman" w:hAnsi="Times New Roman" w:cs="Times New Roman"/>
          <w:i/>
        </w:rPr>
        <w:t>Association of Governing Boards of Universities and Colleges</w:t>
      </w:r>
      <w:r w:rsidRPr="002F1011">
        <w:rPr>
          <w:rFonts w:ascii="Times New Roman" w:hAnsi="Times New Roman" w:cs="Times New Roman"/>
        </w:rPr>
        <w:t xml:space="preserve"> issued a joint statement in opposition to the “model” legislation advocated by the </w:t>
      </w:r>
      <w:r w:rsidR="000F187C">
        <w:rPr>
          <w:rFonts w:ascii="Times New Roman" w:hAnsi="Times New Roman" w:cs="Times New Roman"/>
        </w:rPr>
        <w:t>National Rifle Association:</w:t>
      </w:r>
    </w:p>
    <w:p w14:paraId="64DC65A2" w14:textId="5F54D382" w:rsidR="001B4D68" w:rsidRPr="000F187C" w:rsidRDefault="001B4D68" w:rsidP="000F187C">
      <w:pPr>
        <w:ind w:left="1800"/>
        <w:rPr>
          <w:rFonts w:ascii="Times New Roman" w:hAnsi="Times New Roman" w:cs="Times New Roman"/>
        </w:rPr>
      </w:pPr>
      <w:r w:rsidRPr="000F187C">
        <w:rPr>
          <w:rFonts w:ascii="Times New Roman" w:hAnsi="Times New Roman" w:cs="Times New Roman"/>
        </w:rPr>
        <w:t xml:space="preserve">Colleges and universities closely control firearms and prohibit concealed guns on their campuses because they regard the presence of weapons as incompatible with their educational missions. </w:t>
      </w:r>
      <w:r w:rsidRPr="009A7E93">
        <w:rPr>
          <w:rFonts w:ascii="Times New Roman" w:hAnsi="Times New Roman" w:cs="Times New Roman"/>
        </w:rPr>
        <w:t>College campuses are marketplaces of ideas, and a rigorous academic exchange of ideas may be chilled by the presence of weapons.</w:t>
      </w:r>
      <w:r w:rsidRPr="000F187C">
        <w:rPr>
          <w:rFonts w:ascii="Times New Roman" w:hAnsi="Times New Roman" w:cs="Times New Roman"/>
        </w:rPr>
        <w:t xml:space="preserve"> Students and faculty members will not be comfortable discussing controversial subjects if they think there might be a gun in the room…</w:t>
      </w:r>
      <w:r>
        <w:rPr>
          <w:rStyle w:val="FootnoteReference"/>
          <w:rFonts w:ascii="Times New Roman" w:hAnsi="Times New Roman" w:cs="Times New Roman"/>
        </w:rPr>
        <w:footnoteReference w:id="5"/>
      </w:r>
    </w:p>
    <w:p w14:paraId="7633F355" w14:textId="57C38254" w:rsidR="000F187C" w:rsidRDefault="000F187C" w:rsidP="001B4D68">
      <w:pPr>
        <w:pStyle w:val="ListParagraph"/>
        <w:numPr>
          <w:ilvl w:val="0"/>
          <w:numId w:val="8"/>
        </w:numPr>
        <w:shd w:val="clear" w:color="auto" w:fill="FFFFFF"/>
        <w:spacing w:after="0" w:line="240" w:lineRule="auto"/>
        <w:rPr>
          <w:rFonts w:ascii="Times New Roman" w:hAnsi="Times New Roman" w:cs="Times New Roman"/>
        </w:rPr>
      </w:pPr>
      <w:r>
        <w:rPr>
          <w:rFonts w:ascii="Times New Roman" w:hAnsi="Times New Roman" w:cs="Times New Roman"/>
        </w:rPr>
        <w:t>“</w:t>
      </w:r>
      <w:r w:rsidR="001B4D68" w:rsidRPr="001B4D68">
        <w:rPr>
          <w:rFonts w:ascii="Times New Roman" w:hAnsi="Times New Roman" w:cs="Times New Roman"/>
        </w:rPr>
        <w:t>In November 2017, the A</w:t>
      </w:r>
      <w:r>
        <w:rPr>
          <w:rFonts w:ascii="Times New Roman" w:hAnsi="Times New Roman" w:cs="Times New Roman"/>
        </w:rPr>
        <w:t>merican Association of University Professors</w:t>
      </w:r>
      <w:r w:rsidR="001B4D68" w:rsidRPr="001B4D68">
        <w:rPr>
          <w:rFonts w:ascii="Times New Roman" w:hAnsi="Times New Roman" w:cs="Times New Roman"/>
        </w:rPr>
        <w:t xml:space="preserve">, along with the </w:t>
      </w:r>
      <w:r w:rsidR="002B687A" w:rsidRPr="001B4D68">
        <w:rPr>
          <w:rFonts w:ascii="Times New Roman" w:hAnsi="Times New Roman" w:cs="Times New Roman"/>
        </w:rPr>
        <w:t>Gifford’s</w:t>
      </w:r>
      <w:r w:rsidR="001B4D68" w:rsidRPr="001B4D68">
        <w:rPr>
          <w:rFonts w:ascii="Times New Roman" w:hAnsi="Times New Roman" w:cs="Times New Roman"/>
        </w:rPr>
        <w:t xml:space="preserve"> Law Center to Prevent Gun Violence and the Brady Center to Prevent Gun Violence, submitted an amicus curiae brief in the case of Glass v. Paxton, in which a group of faculty members at the University of Texas challenged the Texas law permitting concealed handguns in university classrooms</w:t>
      </w:r>
      <w:r w:rsidR="0007187D">
        <w:rPr>
          <w:rFonts w:ascii="Times New Roman" w:hAnsi="Times New Roman" w:cs="Times New Roman"/>
        </w:rPr>
        <w:t xml:space="preserve"> </w:t>
      </w:r>
      <w:r w:rsidR="0007187D" w:rsidRPr="001B4D68">
        <w:rPr>
          <w:rFonts w:ascii="Times New Roman" w:hAnsi="Times New Roman" w:cs="Times New Roman"/>
        </w:rPr>
        <w:t>as a violation of academic freedom</w:t>
      </w:r>
      <w:r w:rsidR="001B4D68" w:rsidRPr="001B4D68">
        <w:rPr>
          <w:rFonts w:ascii="Times New Roman" w:hAnsi="Times New Roman" w:cs="Times New Roman"/>
        </w:rPr>
        <w:t>. That brief stated:</w:t>
      </w:r>
    </w:p>
    <w:p w14:paraId="420AEAE8" w14:textId="77777777" w:rsidR="000F187C" w:rsidRPr="00C3757D" w:rsidRDefault="000F187C" w:rsidP="00C3757D">
      <w:pPr>
        <w:shd w:val="clear" w:color="auto" w:fill="FFFFFF"/>
        <w:spacing w:after="0" w:line="240" w:lineRule="auto"/>
        <w:ind w:left="360"/>
        <w:rPr>
          <w:rFonts w:ascii="Times New Roman" w:hAnsi="Times New Roman" w:cs="Times New Roman"/>
        </w:rPr>
      </w:pPr>
    </w:p>
    <w:p w14:paraId="37E296D4" w14:textId="7AE147D1" w:rsidR="001B4D68" w:rsidRDefault="001B4D68" w:rsidP="000F187C">
      <w:pPr>
        <w:ind w:left="1800"/>
        <w:rPr>
          <w:rFonts w:ascii="Times New Roman" w:hAnsi="Times New Roman" w:cs="Times New Roman"/>
        </w:rPr>
      </w:pPr>
      <w:r w:rsidRPr="000F187C">
        <w:rPr>
          <w:rFonts w:ascii="Times New Roman" w:hAnsi="Times New Roman" w:cs="Times New Roman"/>
        </w:rPr>
        <w:t xml:space="preserve">The decision whether to permit or exclude handguns </w:t>
      </w:r>
      <w:r w:rsidRPr="006947C1">
        <w:rPr>
          <w:rFonts w:ascii="Times New Roman" w:hAnsi="Times New Roman" w:cs="Times New Roman"/>
        </w:rPr>
        <w:t xml:space="preserve">in a given classroom is, at bottom, a decision about educational policy and pedagogical </w:t>
      </w:r>
      <w:r w:rsidR="002B687A" w:rsidRPr="006947C1">
        <w:rPr>
          <w:rFonts w:ascii="Times New Roman" w:hAnsi="Times New Roman" w:cs="Times New Roman"/>
        </w:rPr>
        <w:t>strategy.</w:t>
      </w:r>
      <w:r w:rsidR="002B687A">
        <w:rPr>
          <w:rFonts w:ascii="Times New Roman" w:hAnsi="Times New Roman" w:cs="Times New Roman"/>
          <w:b/>
        </w:rPr>
        <w:t xml:space="preserve"> </w:t>
      </w:r>
      <w:r w:rsidRPr="000F187C">
        <w:rPr>
          <w:rFonts w:ascii="Times New Roman" w:hAnsi="Times New Roman" w:cs="Times New Roman"/>
        </w:rPr>
        <w:t xml:space="preserve">It predictably affects not only the choice of course materials, but how a professor can and should interact with her students—how far she should press a student or a class to wrestle with unsettling ideas, how trenchantly and forthrightly she can evaluate student work. Permitting handguns in the </w:t>
      </w:r>
      <w:r w:rsidRPr="000F187C">
        <w:rPr>
          <w:rFonts w:ascii="Times New Roman" w:hAnsi="Times New Roman" w:cs="Times New Roman"/>
        </w:rPr>
        <w:lastRenderedPageBreak/>
        <w:t>classroom also affects the extent to which faculty can or should prompt students to challenge each other. The law and policy thus implicate concerns at the very core of academic freedom: They compel faculty to alter their pedagogical choices, deprive them of the decision to exclude guns from their classrooms, and censor their protected speech.</w:t>
      </w:r>
      <w:r w:rsidR="000F187C" w:rsidRPr="000F187C">
        <w:rPr>
          <w:rFonts w:ascii="Times New Roman" w:hAnsi="Times New Roman" w:cs="Times New Roman"/>
        </w:rPr>
        <w:t>”</w:t>
      </w:r>
      <w:r w:rsidR="00C3757D">
        <w:rPr>
          <w:rStyle w:val="FootnoteReference"/>
          <w:rFonts w:ascii="Times New Roman" w:hAnsi="Times New Roman" w:cs="Times New Roman"/>
        </w:rPr>
        <w:footnoteReference w:id="6"/>
      </w:r>
    </w:p>
    <w:p w14:paraId="2F00DDC6" w14:textId="77777777" w:rsidR="005E1432" w:rsidRPr="000F187C" w:rsidRDefault="005E1432" w:rsidP="000F187C">
      <w:pPr>
        <w:shd w:val="clear" w:color="auto" w:fill="FFFFFF"/>
        <w:spacing w:after="0" w:line="240" w:lineRule="auto"/>
        <w:ind w:left="360"/>
        <w:rPr>
          <w:rFonts w:ascii="Times New Roman" w:eastAsia="Times New Roman" w:hAnsi="Times New Roman" w:cs="Times New Roman"/>
          <w:color w:val="000000" w:themeColor="text1"/>
          <w:sz w:val="12"/>
          <w:szCs w:val="12"/>
        </w:rPr>
      </w:pPr>
    </w:p>
    <w:p w14:paraId="4F48BB10" w14:textId="77777777" w:rsidR="00F952C6" w:rsidRDefault="00F952C6" w:rsidP="009E68C0">
      <w:pPr>
        <w:shd w:val="clear" w:color="auto" w:fill="FFFFFF"/>
        <w:spacing w:after="0" w:line="240" w:lineRule="auto"/>
        <w:jc w:val="center"/>
        <w:outlineLvl w:val="0"/>
        <w:rPr>
          <w:rFonts w:ascii="Times New Roman" w:eastAsia="Times New Roman" w:hAnsi="Times New Roman" w:cs="Times New Roman"/>
          <w:b/>
          <w:color w:val="000000" w:themeColor="text1"/>
          <w:sz w:val="28"/>
          <w:szCs w:val="28"/>
        </w:rPr>
      </w:pPr>
      <w:r w:rsidRPr="009E0027">
        <w:rPr>
          <w:rFonts w:ascii="Times New Roman" w:eastAsia="Times New Roman" w:hAnsi="Times New Roman" w:cs="Times New Roman"/>
          <w:b/>
          <w:color w:val="000000" w:themeColor="text1"/>
          <w:sz w:val="28"/>
          <w:szCs w:val="28"/>
        </w:rPr>
        <w:t>Resolution</w:t>
      </w:r>
      <w:r w:rsidRPr="00C743C8">
        <w:rPr>
          <w:rStyle w:val="FootnoteReference"/>
          <w:rFonts w:ascii="Times New Roman" w:eastAsia="Times New Roman" w:hAnsi="Times New Roman" w:cs="Times New Roman"/>
          <w:color w:val="000000" w:themeColor="text1"/>
        </w:rPr>
        <w:footnoteReference w:id="7"/>
      </w:r>
    </w:p>
    <w:p w14:paraId="3D70FEED" w14:textId="77777777" w:rsidR="003C3F9A" w:rsidRDefault="003C3F9A" w:rsidP="008C6783">
      <w:pPr>
        <w:rPr>
          <w:rFonts w:ascii="Times New Roman" w:hAnsi="Times New Roman" w:cs="Times New Roman"/>
          <w:b/>
        </w:rPr>
      </w:pPr>
    </w:p>
    <w:p w14:paraId="03A2B53B" w14:textId="565CB4C9" w:rsidR="008C6783" w:rsidRDefault="008C6783" w:rsidP="008C6783">
      <w:pPr>
        <w:rPr>
          <w:rFonts w:ascii="Times New Roman" w:hAnsi="Times New Roman" w:cs="Times New Roman"/>
          <w:b/>
        </w:rPr>
      </w:pPr>
      <w:r w:rsidRPr="00C743C8">
        <w:rPr>
          <w:rFonts w:ascii="Times New Roman" w:eastAsia="Times New Roman" w:hAnsi="Times New Roman" w:cs="Times New Roman"/>
          <w:i/>
          <w:color w:val="000000" w:themeColor="text1"/>
        </w:rPr>
        <w:t xml:space="preserve">Be it resolved that </w:t>
      </w:r>
      <w:r w:rsidR="00286C26">
        <w:rPr>
          <w:rFonts w:ascii="Times New Roman" w:eastAsia="Times New Roman" w:hAnsi="Times New Roman" w:cs="Times New Roman"/>
          <w:i/>
          <w:color w:val="000000" w:themeColor="text1"/>
        </w:rPr>
        <w:t xml:space="preserve">the </w:t>
      </w:r>
      <w:r w:rsidRPr="00C743C8">
        <w:rPr>
          <w:rFonts w:ascii="Times New Roman" w:eastAsia="Times New Roman" w:hAnsi="Times New Roman" w:cs="Times New Roman"/>
          <w:i/>
          <w:color w:val="000000" w:themeColor="text1"/>
        </w:rPr>
        <w:t>Northern Arizona University Faculty Senate</w:t>
      </w:r>
      <w:r w:rsidR="00286C26">
        <w:rPr>
          <w:rFonts w:ascii="Times New Roman" w:eastAsia="Times New Roman" w:hAnsi="Times New Roman" w:cs="Times New Roman"/>
          <w:i/>
          <w:color w:val="000000" w:themeColor="text1"/>
        </w:rPr>
        <w:t>, in response to the presence of the “Friends of the NRA” fundraiser on campus</w:t>
      </w:r>
      <w:r w:rsidR="00071EBC">
        <w:rPr>
          <w:rFonts w:ascii="Times New Roman" w:eastAsia="Times New Roman" w:hAnsi="Times New Roman" w:cs="Times New Roman"/>
          <w:i/>
          <w:color w:val="000000" w:themeColor="text1"/>
        </w:rPr>
        <w:t xml:space="preserve"> and in the context of increased instances of school gun violence</w:t>
      </w:r>
      <w:r w:rsidR="00286C26">
        <w:rPr>
          <w:rFonts w:ascii="Times New Roman" w:eastAsia="Times New Roman" w:hAnsi="Times New Roman" w:cs="Times New Roman"/>
          <w:i/>
          <w:color w:val="000000" w:themeColor="text1"/>
        </w:rPr>
        <w:t>, makes known its opposition to the legislative agenda of the NRA to permit guns on campus</w:t>
      </w:r>
      <w:r w:rsidR="00DD4C66">
        <w:rPr>
          <w:rFonts w:ascii="Times New Roman" w:eastAsia="Times New Roman" w:hAnsi="Times New Roman" w:cs="Times New Roman"/>
          <w:i/>
          <w:color w:val="000000" w:themeColor="text1"/>
        </w:rPr>
        <w:t xml:space="preserve"> for the above stated reasons</w:t>
      </w:r>
      <w:r w:rsidR="00071EBC">
        <w:rPr>
          <w:rFonts w:ascii="Times New Roman" w:eastAsia="Times New Roman" w:hAnsi="Times New Roman" w:cs="Times New Roman"/>
          <w:i/>
          <w:color w:val="000000" w:themeColor="text1"/>
        </w:rPr>
        <w:t>. F</w:t>
      </w:r>
      <w:r w:rsidR="00DD4C66">
        <w:rPr>
          <w:rFonts w:ascii="Times New Roman" w:eastAsia="Times New Roman" w:hAnsi="Times New Roman" w:cs="Times New Roman"/>
          <w:i/>
          <w:color w:val="000000" w:themeColor="text1"/>
        </w:rPr>
        <w:t>urther,</w:t>
      </w:r>
      <w:r w:rsidR="00286C26">
        <w:rPr>
          <w:rFonts w:ascii="Times New Roman" w:eastAsia="Times New Roman" w:hAnsi="Times New Roman" w:cs="Times New Roman"/>
          <w:i/>
          <w:color w:val="000000" w:themeColor="text1"/>
        </w:rPr>
        <w:t xml:space="preserve"> </w:t>
      </w:r>
      <w:r w:rsidR="00071EBC">
        <w:rPr>
          <w:rFonts w:ascii="Times New Roman" w:eastAsia="Times New Roman" w:hAnsi="Times New Roman" w:cs="Times New Roman"/>
          <w:i/>
          <w:color w:val="000000" w:themeColor="text1"/>
        </w:rPr>
        <w:t xml:space="preserve">the Faculty Senate wishes to register its strong concern on behalf of the safety of our community during the </w:t>
      </w:r>
      <w:r w:rsidR="00071EBC">
        <w:rPr>
          <w:rFonts w:ascii="Times New Roman" w:eastAsia="Times New Roman" w:hAnsi="Times New Roman" w:cs="Times New Roman"/>
          <w:i/>
          <w:color w:val="000000" w:themeColor="text1"/>
        </w:rPr>
        <w:t>“Fri</w:t>
      </w:r>
      <w:r w:rsidR="00071EBC">
        <w:rPr>
          <w:rFonts w:ascii="Times New Roman" w:eastAsia="Times New Roman" w:hAnsi="Times New Roman" w:cs="Times New Roman"/>
          <w:i/>
          <w:color w:val="000000" w:themeColor="text1"/>
        </w:rPr>
        <w:t>ends of the NRA” event on May 5,</w:t>
      </w:r>
      <w:r w:rsidR="00071EBC">
        <w:rPr>
          <w:rFonts w:ascii="Times New Roman" w:eastAsia="Times New Roman" w:hAnsi="Times New Roman" w:cs="Times New Roman"/>
          <w:i/>
          <w:color w:val="000000" w:themeColor="text1"/>
        </w:rPr>
        <w:t xml:space="preserve"> 2018</w:t>
      </w:r>
      <w:r w:rsidR="00071EBC">
        <w:rPr>
          <w:rFonts w:ascii="Times New Roman" w:eastAsia="Times New Roman" w:hAnsi="Times New Roman" w:cs="Times New Roman"/>
          <w:i/>
          <w:color w:val="000000" w:themeColor="text1"/>
        </w:rPr>
        <w:t xml:space="preserve"> and offers its</w:t>
      </w:r>
      <w:r w:rsidR="00DD4C66">
        <w:rPr>
          <w:rFonts w:ascii="Times New Roman" w:eastAsia="Times New Roman" w:hAnsi="Times New Roman" w:cs="Times New Roman"/>
          <w:i/>
          <w:color w:val="000000" w:themeColor="text1"/>
        </w:rPr>
        <w:t xml:space="preserve"> support</w:t>
      </w:r>
      <w:r w:rsidR="00071EBC">
        <w:rPr>
          <w:rFonts w:ascii="Times New Roman" w:eastAsia="Times New Roman" w:hAnsi="Times New Roman" w:cs="Times New Roman"/>
          <w:i/>
          <w:color w:val="000000" w:themeColor="text1"/>
        </w:rPr>
        <w:t xml:space="preserve"> and gratitude</w:t>
      </w:r>
      <w:r w:rsidR="00DD4C66">
        <w:rPr>
          <w:rFonts w:ascii="Times New Roman" w:eastAsia="Times New Roman" w:hAnsi="Times New Roman" w:cs="Times New Roman"/>
          <w:i/>
          <w:color w:val="000000" w:themeColor="text1"/>
        </w:rPr>
        <w:t xml:space="preserve"> to Northern Arizona University’s Police </w:t>
      </w:r>
      <w:r w:rsidR="00071EBC">
        <w:rPr>
          <w:rFonts w:ascii="Times New Roman" w:eastAsia="Times New Roman" w:hAnsi="Times New Roman" w:cs="Times New Roman"/>
          <w:i/>
          <w:color w:val="000000" w:themeColor="text1"/>
        </w:rPr>
        <w:t>Department in their efforts to e</w:t>
      </w:r>
      <w:r w:rsidR="00DD4C66">
        <w:rPr>
          <w:rFonts w:ascii="Times New Roman" w:eastAsia="Times New Roman" w:hAnsi="Times New Roman" w:cs="Times New Roman"/>
          <w:i/>
          <w:color w:val="000000" w:themeColor="text1"/>
        </w:rPr>
        <w:t>nsure the safety of all stakeholders in the University’s mission during th</w:t>
      </w:r>
      <w:r w:rsidR="00071EBC">
        <w:rPr>
          <w:rFonts w:ascii="Times New Roman" w:eastAsia="Times New Roman" w:hAnsi="Times New Roman" w:cs="Times New Roman"/>
          <w:i/>
          <w:color w:val="000000" w:themeColor="text1"/>
        </w:rPr>
        <w:t>e “Friends of the NRA” event.</w:t>
      </w:r>
    </w:p>
    <w:p w14:paraId="0F1A6BB5" w14:textId="77777777" w:rsidR="008C6783" w:rsidRPr="002B687A" w:rsidRDefault="008C6783" w:rsidP="00F952C6">
      <w:pPr>
        <w:rPr>
          <w:rFonts w:ascii="Times New Roman" w:hAnsi="Times New Roman" w:cs="Times New Roman"/>
          <w:b/>
        </w:rPr>
      </w:pPr>
      <w:bookmarkStart w:id="0" w:name="_GoBack"/>
      <w:bookmarkEnd w:id="0"/>
    </w:p>
    <w:sectPr w:rsidR="008C6783" w:rsidRPr="002B687A" w:rsidSect="003F1CD9">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3B63E" w14:textId="77777777" w:rsidR="00665DD9" w:rsidRDefault="00665DD9" w:rsidP="00F952C6">
      <w:pPr>
        <w:spacing w:after="0" w:line="240" w:lineRule="auto"/>
      </w:pPr>
      <w:r>
        <w:separator/>
      </w:r>
    </w:p>
  </w:endnote>
  <w:endnote w:type="continuationSeparator" w:id="0">
    <w:p w14:paraId="55FD00E3" w14:textId="77777777" w:rsidR="00665DD9" w:rsidRDefault="00665DD9" w:rsidP="00F95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F39C9" w14:textId="77777777" w:rsidR="00665DD9" w:rsidRDefault="00665DD9" w:rsidP="00F952C6">
      <w:pPr>
        <w:spacing w:after="0" w:line="240" w:lineRule="auto"/>
      </w:pPr>
      <w:r>
        <w:separator/>
      </w:r>
    </w:p>
  </w:footnote>
  <w:footnote w:type="continuationSeparator" w:id="0">
    <w:p w14:paraId="559AA69E" w14:textId="77777777" w:rsidR="00665DD9" w:rsidRDefault="00665DD9" w:rsidP="00F952C6">
      <w:pPr>
        <w:spacing w:after="0" w:line="240" w:lineRule="auto"/>
      </w:pPr>
      <w:r>
        <w:continuationSeparator/>
      </w:r>
    </w:p>
  </w:footnote>
  <w:footnote w:id="1">
    <w:p w14:paraId="79E7C893" w14:textId="4DB8CE38" w:rsidR="000B534C" w:rsidRDefault="000B534C">
      <w:pPr>
        <w:pStyle w:val="FootnoteText"/>
      </w:pPr>
      <w:r>
        <w:rPr>
          <w:rStyle w:val="FootnoteReference"/>
        </w:rPr>
        <w:footnoteRef/>
      </w:r>
      <w:r>
        <w:t xml:space="preserve"> Available at: </w:t>
      </w:r>
      <w:hyperlink r:id="rId1" w:history="1">
        <w:r w:rsidRPr="002722D7">
          <w:rPr>
            <w:rStyle w:val="Hyperlink"/>
          </w:rPr>
          <w:t>https://www.guidestar.org/profile/53-0116130</w:t>
        </w:r>
      </w:hyperlink>
    </w:p>
  </w:footnote>
  <w:footnote w:id="2">
    <w:p w14:paraId="5DD3F4BB" w14:textId="0D896F8B" w:rsidR="000B534C" w:rsidRDefault="000B534C" w:rsidP="00803E57">
      <w:pPr>
        <w:pStyle w:val="FootnoteText"/>
      </w:pPr>
      <w:r>
        <w:rPr>
          <w:rStyle w:val="FootnoteReference"/>
        </w:rPr>
        <w:footnoteRef/>
      </w:r>
      <w:r>
        <w:t xml:space="preserve"> In 2008, the</w:t>
      </w:r>
      <w:r w:rsidRPr="00F952C6">
        <w:t xml:space="preserve"> N</w:t>
      </w:r>
      <w:r>
        <w:t xml:space="preserve">ational </w:t>
      </w:r>
      <w:r w:rsidRPr="00F952C6">
        <w:t>R</w:t>
      </w:r>
      <w:r>
        <w:t xml:space="preserve">ifle </w:t>
      </w:r>
      <w:r w:rsidRPr="00F952C6">
        <w:t>A</w:t>
      </w:r>
      <w:r>
        <w:t>ssociation</w:t>
      </w:r>
      <w:r w:rsidRPr="00F952C6">
        <w:t>-I</w:t>
      </w:r>
      <w:r>
        <w:t xml:space="preserve">nstitute for </w:t>
      </w:r>
      <w:r w:rsidRPr="00F952C6">
        <w:t>L</w:t>
      </w:r>
      <w:r>
        <w:t xml:space="preserve">egislative </w:t>
      </w:r>
      <w:r w:rsidRPr="00F952C6">
        <w:t>A</w:t>
      </w:r>
      <w:r>
        <w:t>ction</w:t>
      </w:r>
      <w:r w:rsidRPr="00F952C6">
        <w:t xml:space="preserve">, </w:t>
      </w:r>
      <w:r w:rsidR="005160A8">
        <w:t xml:space="preserve">proposed the “The Campus </w:t>
      </w:r>
      <w:r>
        <w:t>Personal Protection Act” that</w:t>
      </w:r>
      <w:r w:rsidRPr="00F952C6">
        <w:t xml:space="preserve"> </w:t>
      </w:r>
      <w:r>
        <w:t>“</w:t>
      </w:r>
      <w:r w:rsidRPr="00F952C6">
        <w:t>calls for the repeal of state restrictions on the possession of firearms by valid concealed handgun licensees on college and university campuses and preempts governing bodies of postsecondary educational institutions from imposing such restrictions on permit holders.</w:t>
      </w:r>
      <w:r>
        <w:t xml:space="preserve">” Available at: </w:t>
      </w:r>
      <w:hyperlink r:id="rId2" w:history="1">
        <w:r w:rsidRPr="007A0953">
          <w:rPr>
            <w:rStyle w:val="Hyperlink"/>
          </w:rPr>
          <w:t>https://www.nraila.org/articles/20080627/alec-adopts-campus-personal-protection</w:t>
        </w:r>
      </w:hyperlink>
      <w:r w:rsidRPr="00F952C6">
        <w:t> </w:t>
      </w:r>
    </w:p>
  </w:footnote>
  <w:footnote w:id="3">
    <w:p w14:paraId="005F28EE" w14:textId="77777777" w:rsidR="000B534C" w:rsidRPr="002F1011" w:rsidRDefault="000B534C" w:rsidP="00803E57">
      <w:pPr>
        <w:pStyle w:val="FootnoteText"/>
        <w:rPr>
          <w:rFonts w:ascii="Times New Roman" w:eastAsia="Times New Roman" w:hAnsi="Times New Roman" w:cs="Times New Roman"/>
        </w:rPr>
      </w:pPr>
      <w:r>
        <w:rPr>
          <w:rStyle w:val="FootnoteReference"/>
        </w:rPr>
        <w:footnoteRef/>
      </w:r>
      <w:r>
        <w:t xml:space="preserve"> Available at: </w:t>
      </w:r>
      <w:hyperlink r:id="rId3" w:history="1">
        <w:r w:rsidRPr="007A0953">
          <w:rPr>
            <w:rStyle w:val="Hyperlink"/>
            <w:rFonts w:ascii="Times New Roman" w:eastAsia="Times New Roman" w:hAnsi="Times New Roman" w:cs="Times New Roman"/>
          </w:rPr>
          <w:t>http://www.bbc.com/news/world-us-canada-42804741</w:t>
        </w:r>
      </w:hyperlink>
    </w:p>
  </w:footnote>
  <w:footnote w:id="4">
    <w:p w14:paraId="178CD9CD" w14:textId="79A64CD7" w:rsidR="000B534C" w:rsidRDefault="000B534C">
      <w:pPr>
        <w:pStyle w:val="FootnoteText"/>
      </w:pPr>
      <w:r>
        <w:rPr>
          <w:rStyle w:val="FootnoteReference"/>
        </w:rPr>
        <w:footnoteRef/>
      </w:r>
      <w:r>
        <w:t xml:space="preserve"> Available at: </w:t>
      </w:r>
      <w:hyperlink r:id="rId4" w:history="1">
        <w:r w:rsidRPr="004F24CE">
          <w:rPr>
            <w:rStyle w:val="Hyperlink"/>
            <w:rFonts w:ascii="Times New Roman" w:hAnsi="Times New Roman" w:cs="Times New Roman"/>
          </w:rPr>
          <w:t>https://nau.edu/president/mission-vision-values/</w:t>
        </w:r>
      </w:hyperlink>
    </w:p>
  </w:footnote>
  <w:footnote w:id="5">
    <w:p w14:paraId="1444C388" w14:textId="77777777" w:rsidR="000B534C" w:rsidRDefault="000B534C" w:rsidP="001B4D68">
      <w:pPr>
        <w:pStyle w:val="FootnoteText"/>
      </w:pPr>
      <w:r>
        <w:rPr>
          <w:rStyle w:val="FootnoteReference"/>
        </w:rPr>
        <w:footnoteRef/>
      </w:r>
      <w:r>
        <w:t xml:space="preserve"> Available at: </w:t>
      </w:r>
      <w:hyperlink r:id="rId5" w:history="1">
        <w:r w:rsidRPr="00566DC1">
          <w:rPr>
            <w:rStyle w:val="Hyperlink"/>
            <w:rFonts w:ascii="Times New Roman" w:eastAsia="Times New Roman" w:hAnsi="Times New Roman" w:cs="Times New Roman"/>
          </w:rPr>
          <w:t>https://www.aaup.org/news/aaup-calls-sensible-gun-control-measures</w:t>
        </w:r>
      </w:hyperlink>
    </w:p>
  </w:footnote>
  <w:footnote w:id="6">
    <w:p w14:paraId="2D0DFCD1" w14:textId="77777777" w:rsidR="000B534C" w:rsidRPr="00C3757D" w:rsidRDefault="000B534C">
      <w:pPr>
        <w:pStyle w:val="FootnoteText"/>
        <w:rPr>
          <w:rFonts w:ascii="Times New Roman" w:eastAsia="Times New Roman" w:hAnsi="Times New Roman" w:cs="Times New Roman"/>
          <w:color w:val="0000FF" w:themeColor="hyperlink"/>
          <w:u w:val="single"/>
        </w:rPr>
      </w:pPr>
      <w:r>
        <w:rPr>
          <w:rStyle w:val="FootnoteReference"/>
        </w:rPr>
        <w:footnoteRef/>
      </w:r>
      <w:r>
        <w:t xml:space="preserve"> Available at: </w:t>
      </w:r>
      <w:hyperlink r:id="rId6" w:history="1">
        <w:r w:rsidRPr="00566DC1">
          <w:rPr>
            <w:rStyle w:val="Hyperlink"/>
            <w:rFonts w:ascii="Times New Roman" w:eastAsia="Times New Roman" w:hAnsi="Times New Roman" w:cs="Times New Roman"/>
          </w:rPr>
          <w:t>https://www.aaup.org/news/aaup-calls-sensible-gun-control-measures</w:t>
        </w:r>
      </w:hyperlink>
    </w:p>
  </w:footnote>
  <w:footnote w:id="7">
    <w:p w14:paraId="0CA8B18D" w14:textId="77777777" w:rsidR="000B534C" w:rsidRPr="00A408E6" w:rsidRDefault="000B534C" w:rsidP="00F952C6">
      <w:pPr>
        <w:pStyle w:val="FootnoteText"/>
        <w:rPr>
          <w:rFonts w:ascii="Times New Roman" w:hAnsi="Times New Roman" w:cs="Times New Roman"/>
        </w:rPr>
      </w:pPr>
      <w:r w:rsidRPr="00A408E6">
        <w:rPr>
          <w:rStyle w:val="FootnoteReference"/>
          <w:rFonts w:ascii="Times New Roman" w:hAnsi="Times New Roman" w:cs="Times New Roman"/>
        </w:rPr>
        <w:footnoteRef/>
      </w:r>
      <w:r w:rsidRPr="00A408E6">
        <w:rPr>
          <w:rFonts w:ascii="Times New Roman" w:hAnsi="Times New Roman" w:cs="Times New Roman"/>
        </w:rPr>
        <w:t xml:space="preserve"> A Resolution is an expression of our values as a Senate</w:t>
      </w:r>
      <w:r>
        <w:rPr>
          <w:rFonts w:ascii="Times New Roman" w:hAnsi="Times New Roman" w:cs="Times New Roman"/>
        </w:rPr>
        <w:t>; these values include shared governance, academic freedom, and environments of physical safety.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93B91" w14:textId="388442D9" w:rsidR="000B534C" w:rsidRPr="00BF55B1" w:rsidRDefault="000B534C">
    <w:pPr>
      <w:pStyle w:val="Header"/>
      <w:rPr>
        <w:b/>
        <w:sz w:val="28"/>
        <w:szCs w:val="28"/>
      </w:rPr>
    </w:pPr>
    <w:r w:rsidRPr="00BF55B1">
      <w:rPr>
        <w:b/>
        <w:sz w:val="28"/>
        <w:szCs w:val="28"/>
      </w:rPr>
      <w:t>Proposed Faculty Senate Resolution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5C6F"/>
    <w:multiLevelType w:val="hybridMultilevel"/>
    <w:tmpl w:val="5C2C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B514B"/>
    <w:multiLevelType w:val="hybridMultilevel"/>
    <w:tmpl w:val="C9F0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9385B"/>
    <w:multiLevelType w:val="hybridMultilevel"/>
    <w:tmpl w:val="6A86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1345C1"/>
    <w:multiLevelType w:val="hybridMultilevel"/>
    <w:tmpl w:val="9D82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15155"/>
    <w:multiLevelType w:val="hybridMultilevel"/>
    <w:tmpl w:val="D51E8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C76034"/>
    <w:multiLevelType w:val="hybridMultilevel"/>
    <w:tmpl w:val="E7AC5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E46FA"/>
    <w:multiLevelType w:val="hybridMultilevel"/>
    <w:tmpl w:val="6FBA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3D231B"/>
    <w:multiLevelType w:val="hybridMultilevel"/>
    <w:tmpl w:val="EFF8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D85F6C"/>
    <w:multiLevelType w:val="hybridMultilevel"/>
    <w:tmpl w:val="1ED05C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4"/>
  </w:num>
  <w:num w:numId="4">
    <w:abstractNumId w:val="8"/>
  </w:num>
  <w:num w:numId="5">
    <w:abstractNumId w:val="1"/>
  </w:num>
  <w:num w:numId="6">
    <w:abstractNumId w:val="2"/>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2C6"/>
    <w:rsid w:val="000152E5"/>
    <w:rsid w:val="00056ACE"/>
    <w:rsid w:val="0007187D"/>
    <w:rsid w:val="00071EBC"/>
    <w:rsid w:val="000B534C"/>
    <w:rsid w:val="000D6662"/>
    <w:rsid w:val="000F187C"/>
    <w:rsid w:val="0013481E"/>
    <w:rsid w:val="00145009"/>
    <w:rsid w:val="00194381"/>
    <w:rsid w:val="001B4D68"/>
    <w:rsid w:val="001D3B5E"/>
    <w:rsid w:val="001F14C6"/>
    <w:rsid w:val="002771C5"/>
    <w:rsid w:val="00286C26"/>
    <w:rsid w:val="002B072F"/>
    <w:rsid w:val="002B687A"/>
    <w:rsid w:val="002F1011"/>
    <w:rsid w:val="003669AC"/>
    <w:rsid w:val="003A4594"/>
    <w:rsid w:val="003C3F9A"/>
    <w:rsid w:val="003F1CD9"/>
    <w:rsid w:val="003F2AD5"/>
    <w:rsid w:val="00402915"/>
    <w:rsid w:val="00413A62"/>
    <w:rsid w:val="00483449"/>
    <w:rsid w:val="00487D74"/>
    <w:rsid w:val="005037D5"/>
    <w:rsid w:val="005160A8"/>
    <w:rsid w:val="00535A4E"/>
    <w:rsid w:val="00553229"/>
    <w:rsid w:val="00554BD0"/>
    <w:rsid w:val="00570D3A"/>
    <w:rsid w:val="00574C85"/>
    <w:rsid w:val="00597487"/>
    <w:rsid w:val="005C2350"/>
    <w:rsid w:val="005D55A7"/>
    <w:rsid w:val="005D70BA"/>
    <w:rsid w:val="005E1432"/>
    <w:rsid w:val="00602F02"/>
    <w:rsid w:val="0061438A"/>
    <w:rsid w:val="00665DD9"/>
    <w:rsid w:val="006947C1"/>
    <w:rsid w:val="006A642B"/>
    <w:rsid w:val="006E4EFC"/>
    <w:rsid w:val="00705895"/>
    <w:rsid w:val="007B0A64"/>
    <w:rsid w:val="007E4F73"/>
    <w:rsid w:val="00803E57"/>
    <w:rsid w:val="008103DF"/>
    <w:rsid w:val="00853F0B"/>
    <w:rsid w:val="00855526"/>
    <w:rsid w:val="0088238B"/>
    <w:rsid w:val="00895E41"/>
    <w:rsid w:val="008B3118"/>
    <w:rsid w:val="008B5044"/>
    <w:rsid w:val="008C6783"/>
    <w:rsid w:val="008C7A48"/>
    <w:rsid w:val="00912B52"/>
    <w:rsid w:val="009475E0"/>
    <w:rsid w:val="00983A86"/>
    <w:rsid w:val="00986DF1"/>
    <w:rsid w:val="009A7E93"/>
    <w:rsid w:val="009B16AB"/>
    <w:rsid w:val="009C5289"/>
    <w:rsid w:val="009E68C0"/>
    <w:rsid w:val="00A04638"/>
    <w:rsid w:val="00A25EEC"/>
    <w:rsid w:val="00A3525E"/>
    <w:rsid w:val="00A45FD5"/>
    <w:rsid w:val="00A47EC9"/>
    <w:rsid w:val="00A73C2E"/>
    <w:rsid w:val="00A773E2"/>
    <w:rsid w:val="00A8585F"/>
    <w:rsid w:val="00AC2E14"/>
    <w:rsid w:val="00AE572B"/>
    <w:rsid w:val="00AE613C"/>
    <w:rsid w:val="00AF61E1"/>
    <w:rsid w:val="00B15F7F"/>
    <w:rsid w:val="00B56175"/>
    <w:rsid w:val="00B56469"/>
    <w:rsid w:val="00B63AC8"/>
    <w:rsid w:val="00B648BC"/>
    <w:rsid w:val="00BA30E4"/>
    <w:rsid w:val="00BB1D16"/>
    <w:rsid w:val="00BF55B1"/>
    <w:rsid w:val="00C17870"/>
    <w:rsid w:val="00C3757D"/>
    <w:rsid w:val="00C743C8"/>
    <w:rsid w:val="00CA5C00"/>
    <w:rsid w:val="00D17FBF"/>
    <w:rsid w:val="00D24A4F"/>
    <w:rsid w:val="00D26F4A"/>
    <w:rsid w:val="00D36A5B"/>
    <w:rsid w:val="00D45118"/>
    <w:rsid w:val="00D51F64"/>
    <w:rsid w:val="00DB4949"/>
    <w:rsid w:val="00DD4C66"/>
    <w:rsid w:val="00E313BA"/>
    <w:rsid w:val="00EB1004"/>
    <w:rsid w:val="00EC13A7"/>
    <w:rsid w:val="00EE0F68"/>
    <w:rsid w:val="00F55FF0"/>
    <w:rsid w:val="00F65D27"/>
    <w:rsid w:val="00F952C6"/>
    <w:rsid w:val="00FA1D46"/>
    <w:rsid w:val="00FD469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D7F198"/>
  <w15:docId w15:val="{6FDB8F60-DF5E-9144-B5FE-2879884A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2C6"/>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2C6"/>
    <w:pPr>
      <w:ind w:left="720"/>
      <w:contextualSpacing/>
    </w:pPr>
  </w:style>
  <w:style w:type="paragraph" w:styleId="FootnoteText">
    <w:name w:val="footnote text"/>
    <w:basedOn w:val="Normal"/>
    <w:link w:val="FootnoteTextChar"/>
    <w:uiPriority w:val="99"/>
    <w:unhideWhenUsed/>
    <w:rsid w:val="00F952C6"/>
    <w:pPr>
      <w:spacing w:after="0" w:line="240" w:lineRule="auto"/>
    </w:pPr>
    <w:rPr>
      <w:sz w:val="20"/>
      <w:szCs w:val="20"/>
    </w:rPr>
  </w:style>
  <w:style w:type="character" w:customStyle="1" w:styleId="FootnoteTextChar">
    <w:name w:val="Footnote Text Char"/>
    <w:basedOn w:val="DefaultParagraphFont"/>
    <w:link w:val="FootnoteText"/>
    <w:uiPriority w:val="99"/>
    <w:rsid w:val="00F952C6"/>
    <w:rPr>
      <w:rFonts w:eastAsiaTheme="minorHAnsi"/>
      <w:sz w:val="20"/>
      <w:szCs w:val="20"/>
    </w:rPr>
  </w:style>
  <w:style w:type="character" w:styleId="FootnoteReference">
    <w:name w:val="footnote reference"/>
    <w:basedOn w:val="DefaultParagraphFont"/>
    <w:uiPriority w:val="99"/>
    <w:unhideWhenUsed/>
    <w:rsid w:val="00F952C6"/>
    <w:rPr>
      <w:vertAlign w:val="superscript"/>
    </w:rPr>
  </w:style>
  <w:style w:type="character" w:styleId="Hyperlink">
    <w:name w:val="Hyperlink"/>
    <w:basedOn w:val="DefaultParagraphFont"/>
    <w:uiPriority w:val="99"/>
    <w:unhideWhenUsed/>
    <w:rsid w:val="005E1432"/>
    <w:rPr>
      <w:color w:val="0000FF" w:themeColor="hyperlink"/>
      <w:u w:val="single"/>
    </w:rPr>
  </w:style>
  <w:style w:type="character" w:styleId="FollowedHyperlink">
    <w:name w:val="FollowedHyperlink"/>
    <w:basedOn w:val="DefaultParagraphFont"/>
    <w:uiPriority w:val="99"/>
    <w:semiHidden/>
    <w:unhideWhenUsed/>
    <w:rsid w:val="005E1432"/>
    <w:rPr>
      <w:color w:val="800080" w:themeColor="followedHyperlink"/>
      <w:u w:val="single"/>
    </w:rPr>
  </w:style>
  <w:style w:type="paragraph" w:styleId="NormalWeb">
    <w:name w:val="Normal (Web)"/>
    <w:basedOn w:val="Normal"/>
    <w:uiPriority w:val="99"/>
    <w:semiHidden/>
    <w:unhideWhenUsed/>
    <w:rsid w:val="002F1011"/>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BF55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55B1"/>
    <w:rPr>
      <w:rFonts w:eastAsiaTheme="minorHAnsi"/>
      <w:sz w:val="22"/>
      <w:szCs w:val="22"/>
    </w:rPr>
  </w:style>
  <w:style w:type="paragraph" w:styleId="Footer">
    <w:name w:val="footer"/>
    <w:basedOn w:val="Normal"/>
    <w:link w:val="FooterChar"/>
    <w:uiPriority w:val="99"/>
    <w:unhideWhenUsed/>
    <w:rsid w:val="00BF55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55B1"/>
    <w:rPr>
      <w:rFonts w:eastAsiaTheme="minorHAnsi"/>
      <w:sz w:val="22"/>
      <w:szCs w:val="22"/>
    </w:rPr>
  </w:style>
  <w:style w:type="paragraph" w:styleId="DocumentMap">
    <w:name w:val="Document Map"/>
    <w:basedOn w:val="Normal"/>
    <w:link w:val="DocumentMapChar"/>
    <w:uiPriority w:val="99"/>
    <w:semiHidden/>
    <w:unhideWhenUsed/>
    <w:rsid w:val="009E68C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E68C0"/>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61738">
      <w:bodyDiv w:val="1"/>
      <w:marLeft w:val="0"/>
      <w:marRight w:val="0"/>
      <w:marTop w:val="0"/>
      <w:marBottom w:val="0"/>
      <w:divBdr>
        <w:top w:val="none" w:sz="0" w:space="0" w:color="auto"/>
        <w:left w:val="none" w:sz="0" w:space="0" w:color="auto"/>
        <w:bottom w:val="none" w:sz="0" w:space="0" w:color="auto"/>
        <w:right w:val="none" w:sz="0" w:space="0" w:color="auto"/>
      </w:divBdr>
    </w:div>
    <w:div w:id="889073698">
      <w:bodyDiv w:val="1"/>
      <w:marLeft w:val="0"/>
      <w:marRight w:val="0"/>
      <w:marTop w:val="0"/>
      <w:marBottom w:val="0"/>
      <w:divBdr>
        <w:top w:val="none" w:sz="0" w:space="0" w:color="auto"/>
        <w:left w:val="none" w:sz="0" w:space="0" w:color="auto"/>
        <w:bottom w:val="none" w:sz="0" w:space="0" w:color="auto"/>
        <w:right w:val="none" w:sz="0" w:space="0" w:color="auto"/>
      </w:divBdr>
    </w:div>
    <w:div w:id="1317613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bc.com/news/world-us-canada-42804741" TargetMode="External"/><Relationship Id="rId2" Type="http://schemas.openxmlformats.org/officeDocument/2006/relationships/hyperlink" Target="https://www.nraila.org/articles/20080627/alec-adopts-campus-personal-protection" TargetMode="External"/><Relationship Id="rId1" Type="http://schemas.openxmlformats.org/officeDocument/2006/relationships/hyperlink" Target="https://www.guidestar.org/profile/53-0116130" TargetMode="External"/><Relationship Id="rId6" Type="http://schemas.openxmlformats.org/officeDocument/2006/relationships/hyperlink" Target="https://www.aaup.org/news/aaup-calls-sensible-gun-control-measures" TargetMode="External"/><Relationship Id="rId5" Type="http://schemas.openxmlformats.org/officeDocument/2006/relationships/hyperlink" Target="https://www.aaup.org/news/aaup-calls-sensible-gun-control-measures" TargetMode="External"/><Relationship Id="rId4" Type="http://schemas.openxmlformats.org/officeDocument/2006/relationships/hyperlink" Target="https://nau.edu/president/mission-vision-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NAU College of Education</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Wegwert</dc:creator>
  <cp:keywords/>
  <dc:description/>
  <cp:lastModifiedBy>Microsoft Office User</cp:lastModifiedBy>
  <cp:revision>3</cp:revision>
  <cp:lastPrinted>2018-04-05T16:42:00Z</cp:lastPrinted>
  <dcterms:created xsi:type="dcterms:W3CDTF">2018-04-18T20:40:00Z</dcterms:created>
  <dcterms:modified xsi:type="dcterms:W3CDTF">2018-04-19T14:04:00Z</dcterms:modified>
</cp:coreProperties>
</file>