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F71B2" w14:textId="0E31F7B9" w:rsidR="000635E9" w:rsidRDefault="00E87F04">
      <w:pPr>
        <w:spacing w:after="0"/>
        <w:jc w:val="both"/>
        <w:rPr>
          <w:rFonts w:ascii="Arial" w:hAnsi="Arial"/>
          <w:b/>
        </w:rPr>
      </w:pPr>
      <w:bookmarkStart w:id="0" w:name="_GoBack"/>
      <w:bookmarkEnd w:id="0"/>
      <w:r w:rsidRPr="001D0651">
        <w:rPr>
          <w:rFonts w:ascii="Arial" w:hAnsi="Arial"/>
          <w:b/>
        </w:rPr>
        <w:t>NAU Faculty Senate</w:t>
      </w:r>
      <w:r w:rsidR="00177C37" w:rsidRPr="001D0651">
        <w:rPr>
          <w:rFonts w:ascii="Arial" w:hAnsi="Arial"/>
          <w:b/>
        </w:rPr>
        <w:t xml:space="preserve">: </w:t>
      </w:r>
      <w:r w:rsidR="004563D6">
        <w:rPr>
          <w:rFonts w:ascii="Arial" w:hAnsi="Arial"/>
          <w:b/>
        </w:rPr>
        <w:t xml:space="preserve">Advisory </w:t>
      </w:r>
      <w:r w:rsidR="00497B99" w:rsidRPr="001D0651">
        <w:rPr>
          <w:rFonts w:ascii="Arial" w:hAnsi="Arial"/>
          <w:b/>
        </w:rPr>
        <w:t>Council o</w:t>
      </w:r>
      <w:r w:rsidR="004563D6">
        <w:rPr>
          <w:rFonts w:ascii="Arial" w:hAnsi="Arial"/>
          <w:b/>
        </w:rPr>
        <w:t>n Curriculum and Assessment (ACCA</w:t>
      </w:r>
      <w:r w:rsidRPr="001D0651">
        <w:rPr>
          <w:rFonts w:ascii="Arial" w:hAnsi="Arial"/>
          <w:b/>
        </w:rPr>
        <w:t>)</w:t>
      </w:r>
    </w:p>
    <w:p w14:paraId="2DF936AB" w14:textId="77777777" w:rsidR="000635E9" w:rsidRDefault="000635E9">
      <w:pPr>
        <w:spacing w:after="0"/>
        <w:jc w:val="both"/>
        <w:rPr>
          <w:rFonts w:ascii="Arial" w:hAnsi="Arial"/>
          <w:b/>
          <w:sz w:val="28"/>
          <w:szCs w:val="28"/>
        </w:rPr>
      </w:pPr>
    </w:p>
    <w:p w14:paraId="034A1D65" w14:textId="76478949" w:rsidR="000635E9" w:rsidRPr="000635E9" w:rsidRDefault="00497B99" w:rsidP="000635E9">
      <w:pPr>
        <w:spacing w:after="0"/>
        <w:jc w:val="center"/>
        <w:rPr>
          <w:rFonts w:ascii="Arial" w:hAnsi="Arial"/>
          <w:b/>
        </w:rPr>
      </w:pPr>
      <w:r w:rsidRPr="000635E9">
        <w:rPr>
          <w:rFonts w:ascii="Arial" w:hAnsi="Arial"/>
          <w:b/>
          <w:sz w:val="28"/>
          <w:szCs w:val="28"/>
        </w:rPr>
        <w:t>Charter</w:t>
      </w:r>
    </w:p>
    <w:p w14:paraId="08C81545" w14:textId="77777777" w:rsidR="009B1B41" w:rsidRDefault="009B1B41">
      <w:pPr>
        <w:spacing w:after="0"/>
        <w:jc w:val="both"/>
        <w:rPr>
          <w:rFonts w:ascii="Arial" w:hAnsi="Arial"/>
          <w:sz w:val="22"/>
        </w:rPr>
      </w:pPr>
    </w:p>
    <w:p w14:paraId="05592AE2" w14:textId="77777777" w:rsidR="000635E9" w:rsidRDefault="00801B9F" w:rsidP="000635E9">
      <w:pPr>
        <w:spacing w:after="0"/>
        <w:jc w:val="both"/>
        <w:rPr>
          <w:rFonts w:ascii="Arial" w:hAnsi="Arial"/>
          <w:b/>
          <w:sz w:val="22"/>
        </w:rPr>
      </w:pPr>
      <w:r w:rsidRPr="00177C37">
        <w:rPr>
          <w:rFonts w:ascii="Arial" w:hAnsi="Arial"/>
          <w:b/>
          <w:sz w:val="22"/>
        </w:rPr>
        <w:t>Missio</w:t>
      </w:r>
      <w:r w:rsidR="000635E9">
        <w:rPr>
          <w:rFonts w:ascii="Arial" w:hAnsi="Arial"/>
          <w:b/>
          <w:sz w:val="22"/>
        </w:rPr>
        <w:t>n</w:t>
      </w:r>
    </w:p>
    <w:p w14:paraId="0B6906E3" w14:textId="77777777" w:rsidR="000635E9" w:rsidRDefault="000635E9" w:rsidP="000635E9">
      <w:pPr>
        <w:spacing w:after="0" w:line="120" w:lineRule="auto"/>
        <w:jc w:val="both"/>
        <w:rPr>
          <w:rFonts w:ascii="Arial" w:hAnsi="Arial"/>
          <w:b/>
          <w:sz w:val="22"/>
        </w:rPr>
      </w:pPr>
    </w:p>
    <w:p w14:paraId="253129B2" w14:textId="48CED7C6" w:rsidR="009B1B41" w:rsidRPr="000635E9" w:rsidRDefault="00A153C7" w:rsidP="000635E9">
      <w:pPr>
        <w:spacing w:after="0"/>
        <w:jc w:val="both"/>
        <w:rPr>
          <w:rFonts w:ascii="Arial" w:hAnsi="Arial"/>
          <w:b/>
          <w:sz w:val="22"/>
        </w:rPr>
      </w:pPr>
      <w:r w:rsidRPr="00177C37">
        <w:rPr>
          <w:rFonts w:ascii="Arial" w:hAnsi="Arial"/>
          <w:sz w:val="22"/>
        </w:rPr>
        <w:t xml:space="preserve">The </w:t>
      </w:r>
      <w:r w:rsidR="00AB29CD">
        <w:rPr>
          <w:rFonts w:ascii="Arial" w:hAnsi="Arial"/>
          <w:sz w:val="22"/>
        </w:rPr>
        <w:t>Advisory Council on Curriculum and Assessment</w:t>
      </w:r>
      <w:r w:rsidR="00497B99" w:rsidRPr="00177C37">
        <w:rPr>
          <w:rFonts w:ascii="Arial" w:hAnsi="Arial"/>
          <w:sz w:val="22"/>
        </w:rPr>
        <w:t xml:space="preserve"> </w:t>
      </w:r>
      <w:r w:rsidR="00A17C51">
        <w:rPr>
          <w:rFonts w:ascii="Arial" w:hAnsi="Arial"/>
          <w:sz w:val="22"/>
        </w:rPr>
        <w:t xml:space="preserve">(ACCA) </w:t>
      </w:r>
      <w:r w:rsidR="00497B99" w:rsidRPr="00177C37">
        <w:rPr>
          <w:rFonts w:ascii="Arial" w:hAnsi="Arial"/>
          <w:sz w:val="22"/>
        </w:rPr>
        <w:t xml:space="preserve">is charged </w:t>
      </w:r>
      <w:r w:rsidR="0059513B">
        <w:rPr>
          <w:rFonts w:ascii="Arial" w:hAnsi="Arial"/>
          <w:sz w:val="22"/>
        </w:rPr>
        <w:t>by the Faculty Senate</w:t>
      </w:r>
      <w:r w:rsidR="001F2FD5">
        <w:rPr>
          <w:rFonts w:ascii="Arial" w:hAnsi="Arial"/>
          <w:sz w:val="22"/>
        </w:rPr>
        <w:t xml:space="preserve"> </w:t>
      </w:r>
      <w:r w:rsidR="00497B99" w:rsidRPr="00177C37">
        <w:rPr>
          <w:rFonts w:ascii="Arial" w:hAnsi="Arial"/>
          <w:sz w:val="22"/>
        </w:rPr>
        <w:t>with</w:t>
      </w:r>
      <w:r w:rsidR="00A925D5">
        <w:rPr>
          <w:rFonts w:ascii="Arial" w:hAnsi="Arial"/>
          <w:sz w:val="22"/>
        </w:rPr>
        <w:t>:</w:t>
      </w:r>
    </w:p>
    <w:p w14:paraId="6A1961E9" w14:textId="7F47E97A" w:rsidR="009B1B41" w:rsidRDefault="00FE0115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/>
          <w:sz w:val="22"/>
        </w:rPr>
      </w:pPr>
      <w:r w:rsidRPr="00FE0115">
        <w:rPr>
          <w:rFonts w:ascii="Arial" w:hAnsi="Arial"/>
          <w:sz w:val="22"/>
        </w:rPr>
        <w:t>M</w:t>
      </w:r>
      <w:r w:rsidR="00A17C51">
        <w:rPr>
          <w:rFonts w:ascii="Arial" w:hAnsi="Arial"/>
          <w:sz w:val="22"/>
        </w:rPr>
        <w:t>aking recommendations to the Faculty S</w:t>
      </w:r>
      <w:r w:rsidRPr="00FE0115">
        <w:rPr>
          <w:rFonts w:ascii="Arial" w:hAnsi="Arial"/>
          <w:sz w:val="22"/>
        </w:rPr>
        <w:t>enate concerning the articulation of assessment and curriculum</w:t>
      </w:r>
      <w:r w:rsidR="00D34B4D">
        <w:rPr>
          <w:rFonts w:ascii="Arial" w:hAnsi="Arial"/>
          <w:sz w:val="22"/>
        </w:rPr>
        <w:t>.</w:t>
      </w:r>
    </w:p>
    <w:p w14:paraId="6ACE1616" w14:textId="71379B7F" w:rsidR="009B1B41" w:rsidRDefault="00A925D5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FE0115" w:rsidRPr="00FE0115">
        <w:rPr>
          <w:rFonts w:ascii="Arial" w:hAnsi="Arial"/>
          <w:sz w:val="22"/>
        </w:rPr>
        <w:t xml:space="preserve">mproving the communication between the </w:t>
      </w:r>
      <w:r w:rsidR="001F2FD5">
        <w:rPr>
          <w:rFonts w:ascii="Arial" w:hAnsi="Arial"/>
          <w:sz w:val="22"/>
        </w:rPr>
        <w:t xml:space="preserve">senate-charged curriculum and assessment committees, related entities directly involved with </w:t>
      </w:r>
      <w:r>
        <w:rPr>
          <w:rFonts w:ascii="Arial" w:hAnsi="Arial"/>
          <w:sz w:val="22"/>
        </w:rPr>
        <w:t xml:space="preserve">curriculum </w:t>
      </w:r>
      <w:r w:rsidR="001F2FD5">
        <w:rPr>
          <w:rFonts w:ascii="Arial" w:hAnsi="Arial"/>
          <w:sz w:val="22"/>
        </w:rPr>
        <w:t xml:space="preserve">and assessment, </w:t>
      </w:r>
      <w:r w:rsidR="00FE0115" w:rsidRPr="00FE0115">
        <w:rPr>
          <w:rFonts w:ascii="Arial" w:hAnsi="Arial"/>
          <w:sz w:val="22"/>
        </w:rPr>
        <w:t xml:space="preserve">and the </w:t>
      </w:r>
      <w:r>
        <w:rPr>
          <w:rFonts w:ascii="Arial" w:hAnsi="Arial"/>
          <w:sz w:val="22"/>
        </w:rPr>
        <w:t>F</w:t>
      </w:r>
      <w:r w:rsidR="00FE0115" w:rsidRPr="00FE0115">
        <w:rPr>
          <w:rFonts w:ascii="Arial" w:hAnsi="Arial"/>
          <w:sz w:val="22"/>
        </w:rPr>
        <w:t xml:space="preserve">aculty </w:t>
      </w:r>
      <w:r>
        <w:rPr>
          <w:rFonts w:ascii="Arial" w:hAnsi="Arial"/>
          <w:sz w:val="22"/>
        </w:rPr>
        <w:t>S</w:t>
      </w:r>
      <w:r w:rsidR="00FE0115" w:rsidRPr="00FE0115">
        <w:rPr>
          <w:rFonts w:ascii="Arial" w:hAnsi="Arial"/>
          <w:sz w:val="22"/>
        </w:rPr>
        <w:t>enate</w:t>
      </w:r>
      <w:r w:rsidR="00D34B4D">
        <w:rPr>
          <w:rFonts w:ascii="Arial" w:hAnsi="Arial"/>
          <w:sz w:val="22"/>
        </w:rPr>
        <w:t>.</w:t>
      </w:r>
    </w:p>
    <w:p w14:paraId="7F324027" w14:textId="77777777" w:rsidR="009B1B41" w:rsidRDefault="00A925D5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Fostering a more interactive and faculty-centered role in curriculum decisions on campus through communication with all Curriculum Committee Chairs at NAU.</w:t>
      </w:r>
    </w:p>
    <w:p w14:paraId="556CFD6B" w14:textId="376B31FA" w:rsidR="00DB5180" w:rsidRDefault="00DB5180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Gather</w:t>
      </w:r>
      <w:r w:rsidR="00570A0B">
        <w:rPr>
          <w:rFonts w:ascii="Arial" w:hAnsi="Arial"/>
          <w:sz w:val="22"/>
        </w:rPr>
        <w:t>ing</w:t>
      </w:r>
      <w:r>
        <w:rPr>
          <w:rFonts w:ascii="Arial" w:hAnsi="Arial"/>
          <w:sz w:val="22"/>
        </w:rPr>
        <w:t xml:space="preserve"> information from individual curriculum committees (via Chairs) to help inform curricular </w:t>
      </w:r>
      <w:r w:rsidR="00300BFD">
        <w:rPr>
          <w:rFonts w:ascii="Arial" w:hAnsi="Arial"/>
          <w:sz w:val="22"/>
        </w:rPr>
        <w:t xml:space="preserve">and assessment </w:t>
      </w:r>
      <w:r>
        <w:rPr>
          <w:rFonts w:ascii="Arial" w:hAnsi="Arial"/>
          <w:sz w:val="22"/>
        </w:rPr>
        <w:t>decisions across campus.</w:t>
      </w:r>
    </w:p>
    <w:p w14:paraId="45D4033E" w14:textId="77777777" w:rsidR="009B1B41" w:rsidRDefault="009B1B41">
      <w:pPr>
        <w:spacing w:after="0"/>
        <w:jc w:val="both"/>
        <w:rPr>
          <w:rFonts w:ascii="Arial" w:hAnsi="Arial"/>
          <w:sz w:val="22"/>
        </w:rPr>
      </w:pPr>
    </w:p>
    <w:p w14:paraId="718D2ABA" w14:textId="77777777" w:rsidR="009B1B41" w:rsidRDefault="00801B9F">
      <w:pPr>
        <w:spacing w:after="120"/>
        <w:jc w:val="both"/>
        <w:rPr>
          <w:rFonts w:ascii="Arial" w:hAnsi="Arial"/>
          <w:b/>
          <w:sz w:val="22"/>
        </w:rPr>
      </w:pPr>
      <w:r w:rsidRPr="00177C37">
        <w:rPr>
          <w:rFonts w:ascii="Arial" w:hAnsi="Arial"/>
          <w:b/>
          <w:sz w:val="22"/>
        </w:rPr>
        <w:t>Goals</w:t>
      </w:r>
    </w:p>
    <w:p w14:paraId="4FAD0D2B" w14:textId="436141CF" w:rsidR="009B1B41" w:rsidRDefault="00FE011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/>
          <w:sz w:val="22"/>
        </w:rPr>
      </w:pPr>
      <w:r w:rsidRPr="00FE0115">
        <w:rPr>
          <w:rFonts w:ascii="Arial" w:hAnsi="Arial"/>
          <w:sz w:val="22"/>
        </w:rPr>
        <w:t>Strengthen faculty stewardship of the curriculum</w:t>
      </w:r>
      <w:r w:rsidR="00D34B4D">
        <w:rPr>
          <w:rFonts w:ascii="Arial" w:hAnsi="Arial"/>
          <w:sz w:val="22"/>
        </w:rPr>
        <w:t>.</w:t>
      </w:r>
    </w:p>
    <w:p w14:paraId="3CDEFE2B" w14:textId="34EB1FC3" w:rsidR="009B1B41" w:rsidRDefault="00A925D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  <w:r w:rsidR="00FE0115" w:rsidRPr="00FE0115">
        <w:rPr>
          <w:rFonts w:ascii="Arial" w:hAnsi="Arial"/>
          <w:sz w:val="22"/>
        </w:rPr>
        <w:t xml:space="preserve">mpower faculty to </w:t>
      </w:r>
      <w:r>
        <w:rPr>
          <w:rFonts w:ascii="Arial" w:hAnsi="Arial"/>
          <w:sz w:val="22"/>
        </w:rPr>
        <w:t xml:space="preserve">be proactive in the discussion, evaluation, and implementation of policies </w:t>
      </w:r>
      <w:r w:rsidR="00FE0115" w:rsidRPr="00FE0115">
        <w:rPr>
          <w:rFonts w:ascii="Arial" w:hAnsi="Arial"/>
          <w:sz w:val="22"/>
        </w:rPr>
        <w:t>that affect curriculum</w:t>
      </w:r>
      <w:r w:rsidR="0068389E">
        <w:rPr>
          <w:rFonts w:ascii="Arial" w:hAnsi="Arial"/>
          <w:sz w:val="22"/>
        </w:rPr>
        <w:t xml:space="preserve"> and assessment</w:t>
      </w:r>
      <w:r w:rsidR="00D34B4D">
        <w:rPr>
          <w:rFonts w:ascii="Arial" w:hAnsi="Arial"/>
          <w:sz w:val="22"/>
        </w:rPr>
        <w:t>.</w:t>
      </w:r>
    </w:p>
    <w:p w14:paraId="51C97F67" w14:textId="10880E56" w:rsidR="009B1B41" w:rsidRDefault="00A925D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FE0115" w:rsidRPr="00FE0115">
        <w:rPr>
          <w:rFonts w:ascii="Arial" w:hAnsi="Arial"/>
          <w:sz w:val="22"/>
        </w:rPr>
        <w:t xml:space="preserve">ncrease </w:t>
      </w:r>
      <w:r>
        <w:rPr>
          <w:rFonts w:ascii="Arial" w:hAnsi="Arial"/>
          <w:sz w:val="22"/>
        </w:rPr>
        <w:t xml:space="preserve">meaningful </w:t>
      </w:r>
      <w:r w:rsidR="00FE0115" w:rsidRPr="00FE0115">
        <w:rPr>
          <w:rFonts w:ascii="Arial" w:hAnsi="Arial"/>
          <w:sz w:val="22"/>
        </w:rPr>
        <w:t>faculty involv</w:t>
      </w:r>
      <w:r w:rsidR="0068389E">
        <w:rPr>
          <w:rFonts w:ascii="Arial" w:hAnsi="Arial"/>
          <w:sz w:val="22"/>
        </w:rPr>
        <w:t xml:space="preserve">ement in intentional curriculum, assessment, </w:t>
      </w:r>
      <w:r w:rsidR="00FE0115" w:rsidRPr="00FE0115">
        <w:rPr>
          <w:rFonts w:ascii="Arial" w:hAnsi="Arial"/>
          <w:sz w:val="22"/>
        </w:rPr>
        <w:t>and learning design</w:t>
      </w:r>
      <w:r w:rsidR="0068389E">
        <w:rPr>
          <w:rFonts w:ascii="Arial" w:hAnsi="Arial"/>
          <w:sz w:val="22"/>
        </w:rPr>
        <w:t>.</w:t>
      </w:r>
    </w:p>
    <w:p w14:paraId="3A296CB5" w14:textId="2FDEC3E7" w:rsidR="009B1B41" w:rsidRDefault="00A925D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FE0115" w:rsidRPr="00FE0115">
        <w:rPr>
          <w:rFonts w:ascii="Arial" w:hAnsi="Arial"/>
          <w:sz w:val="22"/>
        </w:rPr>
        <w:t>ncrease efficiency of curriculum review processes and decrease</w:t>
      </w:r>
      <w:r>
        <w:rPr>
          <w:rFonts w:ascii="Arial" w:hAnsi="Arial"/>
          <w:sz w:val="22"/>
        </w:rPr>
        <w:t xml:space="preserve"> superfluous</w:t>
      </w:r>
      <w:r w:rsidR="00FE0115" w:rsidRPr="00FE0115">
        <w:rPr>
          <w:rFonts w:ascii="Arial" w:hAnsi="Arial"/>
          <w:sz w:val="22"/>
        </w:rPr>
        <w:t xml:space="preserve"> faculty service commitments</w:t>
      </w:r>
      <w:r w:rsidR="00D34B4D">
        <w:rPr>
          <w:rFonts w:ascii="Arial" w:hAnsi="Arial"/>
          <w:sz w:val="22"/>
        </w:rPr>
        <w:t>.</w:t>
      </w:r>
    </w:p>
    <w:p w14:paraId="623C30DF" w14:textId="133CD8A9" w:rsidR="009B1B41" w:rsidRDefault="00A925D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FE0115" w:rsidRPr="00FE0115">
        <w:rPr>
          <w:rFonts w:ascii="Arial" w:hAnsi="Arial"/>
          <w:sz w:val="22"/>
        </w:rPr>
        <w:t xml:space="preserve">ncrease communication </w:t>
      </w:r>
      <w:r>
        <w:rPr>
          <w:rFonts w:ascii="Arial" w:hAnsi="Arial"/>
          <w:sz w:val="22"/>
        </w:rPr>
        <w:t>between</w:t>
      </w:r>
      <w:r w:rsidR="00570A0B">
        <w:rPr>
          <w:rFonts w:ascii="Arial" w:hAnsi="Arial"/>
          <w:sz w:val="22"/>
        </w:rPr>
        <w:t xml:space="preserve"> senate-charged committees and</w:t>
      </w:r>
      <w:r w:rsidR="00FE0115" w:rsidRPr="00FE0115">
        <w:rPr>
          <w:rFonts w:ascii="Arial" w:hAnsi="Arial"/>
          <w:sz w:val="22"/>
        </w:rPr>
        <w:t xml:space="preserve"> the senate</w:t>
      </w:r>
      <w:r>
        <w:rPr>
          <w:rFonts w:ascii="Arial" w:hAnsi="Arial"/>
          <w:sz w:val="22"/>
        </w:rPr>
        <w:t xml:space="preserve">, </w:t>
      </w:r>
      <w:r w:rsidR="00FE0115" w:rsidRPr="00FE0115">
        <w:rPr>
          <w:rFonts w:ascii="Arial" w:hAnsi="Arial"/>
          <w:sz w:val="22"/>
        </w:rPr>
        <w:t xml:space="preserve">thus </w:t>
      </w:r>
      <w:r w:rsidR="00570A0B">
        <w:rPr>
          <w:rFonts w:ascii="Arial" w:hAnsi="Arial"/>
          <w:sz w:val="22"/>
        </w:rPr>
        <w:t>engaging</w:t>
      </w:r>
      <w:r>
        <w:rPr>
          <w:rFonts w:ascii="Arial" w:hAnsi="Arial"/>
          <w:sz w:val="22"/>
        </w:rPr>
        <w:t xml:space="preserve"> in a more </w:t>
      </w:r>
      <w:r w:rsidR="00FE0115" w:rsidRPr="00FE0115">
        <w:rPr>
          <w:rFonts w:ascii="Arial" w:hAnsi="Arial"/>
          <w:sz w:val="22"/>
        </w:rPr>
        <w:t xml:space="preserve">effective </w:t>
      </w:r>
      <w:r>
        <w:rPr>
          <w:rFonts w:ascii="Arial" w:hAnsi="Arial"/>
          <w:sz w:val="22"/>
        </w:rPr>
        <w:t>faculty</w:t>
      </w:r>
      <w:r w:rsidR="00FE0115" w:rsidRPr="00FE0115">
        <w:rPr>
          <w:rFonts w:ascii="Arial" w:hAnsi="Arial"/>
          <w:sz w:val="22"/>
        </w:rPr>
        <w:t xml:space="preserve"> shared governance</w:t>
      </w:r>
      <w:r>
        <w:rPr>
          <w:rFonts w:ascii="Arial" w:hAnsi="Arial"/>
          <w:sz w:val="22"/>
        </w:rPr>
        <w:t xml:space="preserve"> model.</w:t>
      </w:r>
    </w:p>
    <w:p w14:paraId="3A2BC20A" w14:textId="77777777" w:rsidR="009B1B41" w:rsidRDefault="009B1B41">
      <w:pPr>
        <w:spacing w:after="0"/>
        <w:jc w:val="both"/>
        <w:rPr>
          <w:rFonts w:ascii="Arial" w:hAnsi="Arial"/>
          <w:sz w:val="22"/>
        </w:rPr>
      </w:pPr>
    </w:p>
    <w:p w14:paraId="3BBFCA1B" w14:textId="77777777" w:rsidR="009B1B41" w:rsidRDefault="00801B9F">
      <w:pPr>
        <w:spacing w:after="120"/>
        <w:jc w:val="both"/>
        <w:rPr>
          <w:rFonts w:ascii="Arial" w:hAnsi="Arial"/>
          <w:sz w:val="22"/>
        </w:rPr>
      </w:pPr>
      <w:r w:rsidRPr="00177C37">
        <w:rPr>
          <w:rFonts w:ascii="Arial" w:hAnsi="Arial"/>
          <w:b/>
          <w:sz w:val="22"/>
        </w:rPr>
        <w:t>Membership</w:t>
      </w:r>
      <w:r w:rsidR="00DB31D6" w:rsidRPr="00177C37">
        <w:rPr>
          <w:rFonts w:ascii="Arial" w:hAnsi="Arial"/>
          <w:sz w:val="22"/>
        </w:rPr>
        <w:t xml:space="preserve"> </w:t>
      </w:r>
    </w:p>
    <w:p w14:paraId="47B94ACB" w14:textId="53D841CB" w:rsidR="009B1B41" w:rsidRDefault="00DB31D6">
      <w:pPr>
        <w:spacing w:after="0"/>
        <w:jc w:val="both"/>
        <w:rPr>
          <w:rFonts w:ascii="Arial" w:hAnsi="Arial"/>
          <w:sz w:val="22"/>
        </w:rPr>
      </w:pPr>
      <w:r w:rsidRPr="00177C37">
        <w:rPr>
          <w:rFonts w:ascii="Arial" w:hAnsi="Arial"/>
          <w:sz w:val="22"/>
        </w:rPr>
        <w:t xml:space="preserve">The following senate-charged committees are represented by their chairs on the </w:t>
      </w:r>
      <w:r w:rsidR="0025378B">
        <w:rPr>
          <w:rFonts w:ascii="Arial" w:hAnsi="Arial"/>
          <w:sz w:val="22"/>
        </w:rPr>
        <w:t>ACCA</w:t>
      </w:r>
      <w:r w:rsidRPr="00177C37">
        <w:rPr>
          <w:rFonts w:ascii="Arial" w:hAnsi="Arial"/>
          <w:sz w:val="22"/>
        </w:rPr>
        <w:t>:</w:t>
      </w:r>
    </w:p>
    <w:p w14:paraId="2A77378C" w14:textId="77777777" w:rsidR="009B1B41" w:rsidRDefault="00A153C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/>
          <w:sz w:val="22"/>
        </w:rPr>
      </w:pPr>
      <w:r w:rsidRPr="00177C37">
        <w:rPr>
          <w:rFonts w:ascii="Arial" w:hAnsi="Arial"/>
          <w:sz w:val="22"/>
        </w:rPr>
        <w:t>Univers</w:t>
      </w:r>
      <w:r w:rsidR="00E87F04" w:rsidRPr="00177C37">
        <w:rPr>
          <w:rFonts w:ascii="Arial" w:hAnsi="Arial"/>
          <w:sz w:val="22"/>
        </w:rPr>
        <w:t>ity Curriculum Committee (UCC)</w:t>
      </w:r>
    </w:p>
    <w:p w14:paraId="3A9ABB9E" w14:textId="77777777" w:rsidR="009B1B41" w:rsidRDefault="00A153C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/>
          <w:sz w:val="22"/>
        </w:rPr>
      </w:pPr>
      <w:r w:rsidRPr="00177C37">
        <w:rPr>
          <w:rFonts w:ascii="Arial" w:hAnsi="Arial"/>
          <w:sz w:val="22"/>
        </w:rPr>
        <w:t>Unive</w:t>
      </w:r>
      <w:r w:rsidR="00E87F04" w:rsidRPr="00177C37">
        <w:rPr>
          <w:rFonts w:ascii="Arial" w:hAnsi="Arial"/>
          <w:sz w:val="22"/>
        </w:rPr>
        <w:t>rsity Graduate Committee (UGC)</w:t>
      </w:r>
    </w:p>
    <w:p w14:paraId="5D1C7A5B" w14:textId="77777777" w:rsidR="009B1B41" w:rsidRDefault="00A153C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/>
          <w:sz w:val="22"/>
        </w:rPr>
      </w:pPr>
      <w:r w:rsidRPr="00177C37">
        <w:rPr>
          <w:rFonts w:ascii="Arial" w:hAnsi="Arial"/>
          <w:sz w:val="22"/>
        </w:rPr>
        <w:t>L</w:t>
      </w:r>
      <w:r w:rsidR="00E87F04" w:rsidRPr="00177C37">
        <w:rPr>
          <w:rFonts w:ascii="Arial" w:hAnsi="Arial"/>
          <w:sz w:val="22"/>
        </w:rPr>
        <w:t>iberal Studies Committee (LSC)</w:t>
      </w:r>
    </w:p>
    <w:p w14:paraId="288EECB9" w14:textId="77777777" w:rsidR="009B1B41" w:rsidRDefault="00A153C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/>
          <w:sz w:val="22"/>
        </w:rPr>
      </w:pPr>
      <w:r w:rsidRPr="00177C37">
        <w:rPr>
          <w:rFonts w:ascii="Arial" w:hAnsi="Arial"/>
          <w:sz w:val="22"/>
        </w:rPr>
        <w:t>Extended Camp</w:t>
      </w:r>
      <w:r w:rsidR="00E87F04" w:rsidRPr="00177C37">
        <w:rPr>
          <w:rFonts w:ascii="Arial" w:hAnsi="Arial"/>
          <w:sz w:val="22"/>
        </w:rPr>
        <w:t>us</w:t>
      </w:r>
      <w:r w:rsidR="00BA328B">
        <w:rPr>
          <w:rFonts w:ascii="Arial" w:hAnsi="Arial"/>
          <w:sz w:val="22"/>
        </w:rPr>
        <w:t>es</w:t>
      </w:r>
      <w:r w:rsidR="00E87F04" w:rsidRPr="00177C37">
        <w:rPr>
          <w:rFonts w:ascii="Arial" w:hAnsi="Arial"/>
          <w:sz w:val="22"/>
        </w:rPr>
        <w:t xml:space="preserve"> Curriculum Committee (ECCC)</w:t>
      </w:r>
    </w:p>
    <w:p w14:paraId="0E1C2BC2" w14:textId="77777777" w:rsidR="009B1B41" w:rsidRDefault="00A153C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/>
          <w:sz w:val="22"/>
        </w:rPr>
      </w:pPr>
      <w:r w:rsidRPr="00177C37">
        <w:rPr>
          <w:rFonts w:ascii="Arial" w:hAnsi="Arial"/>
          <w:sz w:val="22"/>
        </w:rPr>
        <w:t>University Ass</w:t>
      </w:r>
      <w:r w:rsidR="00E87F04" w:rsidRPr="00177C37">
        <w:rPr>
          <w:rFonts w:ascii="Arial" w:hAnsi="Arial"/>
          <w:sz w:val="22"/>
        </w:rPr>
        <w:t>essment Committee (UAC)</w:t>
      </w:r>
    </w:p>
    <w:p w14:paraId="69C76DF1" w14:textId="77777777" w:rsidR="009B1B41" w:rsidRDefault="00A153C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/>
          <w:sz w:val="22"/>
        </w:rPr>
      </w:pPr>
      <w:r w:rsidRPr="00177C37">
        <w:rPr>
          <w:rFonts w:ascii="Arial" w:hAnsi="Arial"/>
          <w:sz w:val="22"/>
        </w:rPr>
        <w:t>Academic Standards Committee (ASC)</w:t>
      </w:r>
    </w:p>
    <w:p w14:paraId="22D1A6CC" w14:textId="77777777" w:rsidR="009B1B41" w:rsidRDefault="00E87F04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/>
          <w:sz w:val="22"/>
        </w:rPr>
      </w:pPr>
      <w:r w:rsidRPr="00177C37">
        <w:rPr>
          <w:rFonts w:ascii="Arial" w:hAnsi="Arial"/>
          <w:sz w:val="22"/>
        </w:rPr>
        <w:t>Faculty Senate Executive Committee (FSEC)</w:t>
      </w:r>
    </w:p>
    <w:p w14:paraId="5FF89754" w14:textId="77777777" w:rsidR="009B1B41" w:rsidRDefault="009B1B41">
      <w:pPr>
        <w:spacing w:after="0"/>
        <w:jc w:val="both"/>
        <w:rPr>
          <w:rFonts w:ascii="Arial" w:hAnsi="Arial"/>
          <w:sz w:val="22"/>
        </w:rPr>
      </w:pPr>
    </w:p>
    <w:p w14:paraId="5ED26CB2" w14:textId="3B039961" w:rsidR="009B1B41" w:rsidRDefault="00A153C7">
      <w:pPr>
        <w:spacing w:after="0"/>
        <w:jc w:val="both"/>
        <w:rPr>
          <w:rFonts w:ascii="Arial" w:hAnsi="Arial"/>
          <w:sz w:val="22"/>
        </w:rPr>
      </w:pPr>
      <w:r w:rsidRPr="00177C37">
        <w:rPr>
          <w:rFonts w:ascii="Arial" w:hAnsi="Arial"/>
          <w:sz w:val="22"/>
        </w:rPr>
        <w:t xml:space="preserve">In addition, the </w:t>
      </w:r>
      <w:r w:rsidR="0025378B">
        <w:rPr>
          <w:rFonts w:ascii="Arial" w:hAnsi="Arial"/>
          <w:sz w:val="22"/>
        </w:rPr>
        <w:t>ACCA</w:t>
      </w:r>
      <w:r w:rsidRPr="00177C37">
        <w:rPr>
          <w:rFonts w:ascii="Arial" w:hAnsi="Arial"/>
          <w:sz w:val="22"/>
        </w:rPr>
        <w:t xml:space="preserve"> invites the following </w:t>
      </w:r>
      <w:r w:rsidR="00C41718" w:rsidRPr="00177C37">
        <w:rPr>
          <w:rFonts w:ascii="Arial" w:hAnsi="Arial"/>
          <w:sz w:val="22"/>
        </w:rPr>
        <w:t xml:space="preserve">directors, </w:t>
      </w:r>
      <w:r w:rsidR="00E87F04" w:rsidRPr="00177C37">
        <w:rPr>
          <w:rFonts w:ascii="Arial" w:hAnsi="Arial"/>
          <w:sz w:val="22"/>
        </w:rPr>
        <w:t>chairs</w:t>
      </w:r>
      <w:r w:rsidR="00C41718" w:rsidRPr="00177C37">
        <w:rPr>
          <w:rFonts w:ascii="Arial" w:hAnsi="Arial"/>
          <w:sz w:val="22"/>
        </w:rPr>
        <w:t xml:space="preserve">, and/or </w:t>
      </w:r>
      <w:r w:rsidR="00E87F04" w:rsidRPr="00177C37">
        <w:rPr>
          <w:rFonts w:ascii="Arial" w:hAnsi="Arial"/>
          <w:sz w:val="22"/>
        </w:rPr>
        <w:t>administrators</w:t>
      </w:r>
      <w:r w:rsidRPr="00177C37">
        <w:rPr>
          <w:rFonts w:ascii="Arial" w:hAnsi="Arial"/>
          <w:sz w:val="22"/>
        </w:rPr>
        <w:t xml:space="preserve"> or their representatives a</w:t>
      </w:r>
      <w:r w:rsidR="00F44BC2" w:rsidRPr="00177C37">
        <w:rPr>
          <w:rFonts w:ascii="Arial" w:hAnsi="Arial"/>
          <w:sz w:val="22"/>
        </w:rPr>
        <w:t>s ex-officio members to</w:t>
      </w:r>
      <w:r w:rsidRPr="00177C37">
        <w:rPr>
          <w:rFonts w:ascii="Arial" w:hAnsi="Arial"/>
          <w:sz w:val="22"/>
        </w:rPr>
        <w:t xml:space="preserve"> meetings, to inform and facilitate the work of the </w:t>
      </w:r>
      <w:r w:rsidR="0025378B">
        <w:rPr>
          <w:rFonts w:ascii="Arial" w:hAnsi="Arial"/>
          <w:sz w:val="22"/>
        </w:rPr>
        <w:t>ACCA</w:t>
      </w:r>
      <w:r w:rsidRPr="00177C37">
        <w:rPr>
          <w:rFonts w:ascii="Arial" w:hAnsi="Arial"/>
          <w:sz w:val="22"/>
        </w:rPr>
        <w:t xml:space="preserve">: </w:t>
      </w:r>
    </w:p>
    <w:p w14:paraId="49A0DA2E" w14:textId="77777777" w:rsidR="009B1B41" w:rsidRDefault="00E87F0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/>
          <w:sz w:val="22"/>
        </w:rPr>
      </w:pPr>
      <w:r w:rsidRPr="00177C37">
        <w:rPr>
          <w:rFonts w:ascii="Arial" w:hAnsi="Arial"/>
          <w:sz w:val="22"/>
        </w:rPr>
        <w:t>Liberal Studies Program</w:t>
      </w:r>
    </w:p>
    <w:p w14:paraId="3ADEF7AB" w14:textId="2A728D86" w:rsidR="009B1B41" w:rsidRDefault="00BA7C4B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Associate Vice Provost</w:t>
      </w:r>
      <w:r w:rsidR="00D176CC" w:rsidRPr="00177C37">
        <w:rPr>
          <w:rFonts w:ascii="Arial" w:hAnsi="Arial"/>
          <w:sz w:val="22"/>
        </w:rPr>
        <w:t xml:space="preserve"> of Curriculum and Assessment</w:t>
      </w:r>
    </w:p>
    <w:p w14:paraId="16D0369D" w14:textId="77777777" w:rsidR="009B1B41" w:rsidRDefault="00D176CC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/>
          <w:sz w:val="22"/>
        </w:rPr>
      </w:pPr>
      <w:r w:rsidRPr="00177C37">
        <w:rPr>
          <w:rFonts w:ascii="Arial" w:hAnsi="Arial"/>
          <w:sz w:val="22"/>
        </w:rPr>
        <w:t>Academic Chairs Council (ACC)</w:t>
      </w:r>
    </w:p>
    <w:p w14:paraId="4CCBD032" w14:textId="77777777" w:rsidR="009B1B41" w:rsidRDefault="00D176CC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/>
          <w:sz w:val="22"/>
        </w:rPr>
      </w:pPr>
      <w:r w:rsidRPr="00177C37">
        <w:rPr>
          <w:rFonts w:ascii="Arial" w:hAnsi="Arial"/>
          <w:sz w:val="22"/>
        </w:rPr>
        <w:t>Academic Associate Deans Academy (ACADA)</w:t>
      </w:r>
    </w:p>
    <w:p w14:paraId="41FED99E" w14:textId="4B3FA143" w:rsidR="009B1B41" w:rsidRDefault="00D176CC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/>
          <w:sz w:val="22"/>
        </w:rPr>
      </w:pPr>
      <w:r w:rsidRPr="00177C37">
        <w:rPr>
          <w:rFonts w:ascii="Arial" w:hAnsi="Arial"/>
          <w:sz w:val="22"/>
        </w:rPr>
        <w:t xml:space="preserve">Faculty </w:t>
      </w:r>
      <w:r w:rsidR="001C4C6A">
        <w:rPr>
          <w:rFonts w:ascii="Arial" w:hAnsi="Arial"/>
          <w:sz w:val="22"/>
        </w:rPr>
        <w:t xml:space="preserve">Professional </w:t>
      </w:r>
      <w:r w:rsidRPr="00177C37">
        <w:rPr>
          <w:rFonts w:ascii="Arial" w:hAnsi="Arial"/>
          <w:sz w:val="22"/>
        </w:rPr>
        <w:t>Development</w:t>
      </w:r>
    </w:p>
    <w:p w14:paraId="68EF58DD" w14:textId="77777777" w:rsidR="009B1B41" w:rsidRDefault="00E87F04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/>
          <w:sz w:val="22"/>
        </w:rPr>
      </w:pPr>
      <w:r w:rsidRPr="00177C37">
        <w:rPr>
          <w:rFonts w:ascii="Arial" w:hAnsi="Arial"/>
          <w:sz w:val="22"/>
        </w:rPr>
        <w:t>eLearning</w:t>
      </w:r>
    </w:p>
    <w:p w14:paraId="413107A7" w14:textId="77777777" w:rsidR="009B1B41" w:rsidRDefault="009B1B41">
      <w:pPr>
        <w:spacing w:after="0"/>
        <w:jc w:val="both"/>
        <w:rPr>
          <w:rFonts w:ascii="Arial" w:hAnsi="Arial"/>
          <w:sz w:val="22"/>
        </w:rPr>
      </w:pPr>
    </w:p>
    <w:p w14:paraId="4DB54BE5" w14:textId="0ABA7B42" w:rsidR="009B1B41" w:rsidRPr="00BA7C4B" w:rsidRDefault="00DB31D6" w:rsidP="00BA7C4B">
      <w:pPr>
        <w:spacing w:after="0"/>
        <w:jc w:val="both"/>
        <w:rPr>
          <w:rFonts w:ascii="Arial" w:hAnsi="Arial"/>
          <w:sz w:val="22"/>
        </w:rPr>
      </w:pPr>
      <w:r w:rsidRPr="00177C37">
        <w:rPr>
          <w:rFonts w:ascii="Arial" w:hAnsi="Arial"/>
          <w:sz w:val="22"/>
        </w:rPr>
        <w:lastRenderedPageBreak/>
        <w:t xml:space="preserve">The </w:t>
      </w:r>
      <w:r w:rsidR="003E445D">
        <w:rPr>
          <w:rFonts w:ascii="Arial" w:hAnsi="Arial"/>
          <w:sz w:val="22"/>
        </w:rPr>
        <w:t>Chair</w:t>
      </w:r>
      <w:r w:rsidRPr="00177C37">
        <w:rPr>
          <w:rFonts w:ascii="Arial" w:hAnsi="Arial"/>
          <w:sz w:val="22"/>
        </w:rPr>
        <w:t xml:space="preserve"> of </w:t>
      </w:r>
      <w:r w:rsidR="0025378B">
        <w:rPr>
          <w:rFonts w:ascii="Arial" w:hAnsi="Arial"/>
          <w:sz w:val="22"/>
        </w:rPr>
        <w:t>ACCA</w:t>
      </w:r>
      <w:r w:rsidRPr="00177C37">
        <w:rPr>
          <w:rFonts w:ascii="Arial" w:hAnsi="Arial"/>
          <w:sz w:val="22"/>
        </w:rPr>
        <w:t xml:space="preserve"> is </w:t>
      </w:r>
      <w:r w:rsidR="00177C37" w:rsidRPr="00177C37">
        <w:rPr>
          <w:rFonts w:ascii="Arial" w:hAnsi="Arial"/>
          <w:sz w:val="22"/>
        </w:rPr>
        <w:t>a</w:t>
      </w:r>
      <w:r w:rsidR="001D0651">
        <w:rPr>
          <w:rFonts w:ascii="Arial" w:hAnsi="Arial"/>
          <w:sz w:val="22"/>
        </w:rPr>
        <w:t>n ex officio member. S/he is a faculty member, has</w:t>
      </w:r>
      <w:r w:rsidR="00177C37" w:rsidRPr="00177C37">
        <w:rPr>
          <w:rFonts w:ascii="Arial" w:hAnsi="Arial"/>
          <w:sz w:val="22"/>
        </w:rPr>
        <w:t xml:space="preserve"> </w:t>
      </w:r>
      <w:r w:rsidRPr="00177C37">
        <w:rPr>
          <w:rFonts w:ascii="Arial" w:hAnsi="Arial"/>
          <w:sz w:val="22"/>
        </w:rPr>
        <w:t>served on any of the senate-charged committees in the past</w:t>
      </w:r>
      <w:r w:rsidR="001D0651">
        <w:rPr>
          <w:rFonts w:ascii="Arial" w:hAnsi="Arial"/>
          <w:sz w:val="22"/>
        </w:rPr>
        <w:t>, and is knowledgeable about</w:t>
      </w:r>
      <w:r w:rsidR="00177C37" w:rsidRPr="00177C37">
        <w:rPr>
          <w:rFonts w:ascii="Arial" w:hAnsi="Arial"/>
          <w:sz w:val="22"/>
        </w:rPr>
        <w:t xml:space="preserve"> curriculum and</w:t>
      </w:r>
      <w:r w:rsidR="003E445D">
        <w:rPr>
          <w:rFonts w:ascii="Arial" w:hAnsi="Arial"/>
          <w:sz w:val="22"/>
        </w:rPr>
        <w:t xml:space="preserve"> </w:t>
      </w:r>
      <w:r w:rsidR="00177C37" w:rsidRPr="00177C37">
        <w:rPr>
          <w:rFonts w:ascii="Arial" w:hAnsi="Arial"/>
          <w:sz w:val="22"/>
        </w:rPr>
        <w:t>assessment processes and policies at NAU.</w:t>
      </w:r>
      <w:r w:rsidR="00BA7C4B">
        <w:rPr>
          <w:rFonts w:ascii="Arial" w:hAnsi="Arial"/>
          <w:sz w:val="22"/>
        </w:rPr>
        <w:t xml:space="preserve">  The </w:t>
      </w:r>
      <w:r w:rsidR="0025378B">
        <w:rPr>
          <w:rFonts w:ascii="Arial" w:hAnsi="Arial"/>
          <w:sz w:val="22"/>
        </w:rPr>
        <w:t>ACCA</w:t>
      </w:r>
      <w:r w:rsidR="00BA7C4B">
        <w:rPr>
          <w:rFonts w:ascii="Arial" w:hAnsi="Arial"/>
          <w:sz w:val="22"/>
        </w:rPr>
        <w:t xml:space="preserve"> will select a Chair </w:t>
      </w:r>
      <w:r w:rsidR="00463BE5">
        <w:rPr>
          <w:rFonts w:ascii="Arial" w:hAnsi="Arial"/>
          <w:sz w:val="22"/>
        </w:rPr>
        <w:t xml:space="preserve">for the upcoming </w:t>
      </w:r>
      <w:r w:rsidR="00C93C6A">
        <w:rPr>
          <w:rFonts w:ascii="Arial" w:hAnsi="Arial"/>
          <w:sz w:val="22"/>
        </w:rPr>
        <w:t>A</w:t>
      </w:r>
      <w:r w:rsidR="00463BE5">
        <w:rPr>
          <w:rFonts w:ascii="Arial" w:hAnsi="Arial"/>
          <w:sz w:val="22"/>
        </w:rPr>
        <w:t xml:space="preserve">cademic Year </w:t>
      </w:r>
      <w:r w:rsidR="00C93C6A">
        <w:rPr>
          <w:rFonts w:ascii="Arial" w:hAnsi="Arial"/>
          <w:sz w:val="22"/>
        </w:rPr>
        <w:t xml:space="preserve">(AY) </w:t>
      </w:r>
      <w:r w:rsidR="00BA7C4B">
        <w:rPr>
          <w:rFonts w:ascii="Arial" w:hAnsi="Arial"/>
          <w:sz w:val="22"/>
        </w:rPr>
        <w:t xml:space="preserve">in the last meeting of the </w:t>
      </w:r>
      <w:r w:rsidR="00C93C6A">
        <w:rPr>
          <w:rFonts w:ascii="Arial" w:hAnsi="Arial"/>
          <w:sz w:val="22"/>
        </w:rPr>
        <w:t>current AY</w:t>
      </w:r>
      <w:r w:rsidR="00BA7C4B">
        <w:rPr>
          <w:rFonts w:ascii="Arial" w:hAnsi="Arial"/>
          <w:sz w:val="22"/>
        </w:rPr>
        <w:t>.</w:t>
      </w:r>
    </w:p>
    <w:p w14:paraId="3F2D62B0" w14:textId="77777777" w:rsidR="0061359F" w:rsidRDefault="0061359F">
      <w:pPr>
        <w:spacing w:after="120"/>
        <w:jc w:val="both"/>
        <w:rPr>
          <w:rFonts w:ascii="Arial" w:hAnsi="Arial"/>
          <w:b/>
          <w:sz w:val="22"/>
        </w:rPr>
      </w:pPr>
    </w:p>
    <w:p w14:paraId="4B2FD340" w14:textId="77777777" w:rsidR="009B1B41" w:rsidRDefault="00DB31D6">
      <w:pPr>
        <w:spacing w:after="120"/>
        <w:jc w:val="both"/>
        <w:rPr>
          <w:rFonts w:ascii="Arial" w:hAnsi="Arial"/>
          <w:b/>
          <w:sz w:val="22"/>
        </w:rPr>
      </w:pPr>
      <w:r w:rsidRPr="001D0651">
        <w:rPr>
          <w:rFonts w:ascii="Arial" w:hAnsi="Arial"/>
          <w:b/>
          <w:sz w:val="22"/>
        </w:rPr>
        <w:t>Meetings</w:t>
      </w:r>
    </w:p>
    <w:p w14:paraId="04C82BE0" w14:textId="1DBE1676" w:rsidR="009B1B41" w:rsidRDefault="00DB31D6">
      <w:pPr>
        <w:spacing w:after="0"/>
        <w:jc w:val="both"/>
        <w:rPr>
          <w:rFonts w:ascii="Arial" w:hAnsi="Arial"/>
          <w:sz w:val="22"/>
        </w:rPr>
      </w:pPr>
      <w:r w:rsidRPr="00177C37">
        <w:rPr>
          <w:rFonts w:ascii="Arial" w:hAnsi="Arial"/>
          <w:sz w:val="22"/>
        </w:rPr>
        <w:t xml:space="preserve">The </w:t>
      </w:r>
      <w:r w:rsidR="0025378B">
        <w:rPr>
          <w:rFonts w:ascii="Arial" w:hAnsi="Arial"/>
          <w:sz w:val="22"/>
        </w:rPr>
        <w:t>ACCA</w:t>
      </w:r>
      <w:r w:rsidRPr="00177C37">
        <w:rPr>
          <w:rFonts w:ascii="Arial" w:hAnsi="Arial"/>
          <w:sz w:val="22"/>
        </w:rPr>
        <w:t xml:space="preserve"> will meet </w:t>
      </w:r>
      <w:r w:rsidR="00570A0B">
        <w:rPr>
          <w:rFonts w:ascii="Arial" w:hAnsi="Arial"/>
          <w:sz w:val="22"/>
        </w:rPr>
        <w:t>once each semester</w:t>
      </w:r>
      <w:r w:rsidR="003E445D">
        <w:rPr>
          <w:rFonts w:ascii="Arial" w:hAnsi="Arial"/>
          <w:sz w:val="22"/>
        </w:rPr>
        <w:t>.  Additional meetings may be calle</w:t>
      </w:r>
      <w:r w:rsidR="00570A0B">
        <w:rPr>
          <w:rFonts w:ascii="Arial" w:hAnsi="Arial"/>
          <w:sz w:val="22"/>
        </w:rPr>
        <w:t>d for extenuating circumstances, or as needed.</w:t>
      </w:r>
    </w:p>
    <w:p w14:paraId="0E47D9E3" w14:textId="77777777" w:rsidR="009B1B41" w:rsidRDefault="009B1B41">
      <w:pPr>
        <w:spacing w:after="0"/>
        <w:jc w:val="both"/>
        <w:rPr>
          <w:rFonts w:ascii="Arial" w:hAnsi="Arial"/>
          <w:sz w:val="22"/>
        </w:rPr>
      </w:pPr>
    </w:p>
    <w:p w14:paraId="757EA511" w14:textId="77777777" w:rsidR="0061359F" w:rsidRDefault="0061359F">
      <w:pPr>
        <w:spacing w:after="0"/>
        <w:jc w:val="both"/>
        <w:rPr>
          <w:rFonts w:ascii="Arial" w:hAnsi="Arial"/>
          <w:sz w:val="22"/>
        </w:rPr>
      </w:pPr>
    </w:p>
    <w:p w14:paraId="168F6195" w14:textId="77777777" w:rsidR="009B1B41" w:rsidRDefault="00DB31D6">
      <w:pPr>
        <w:spacing w:after="120"/>
        <w:jc w:val="both"/>
        <w:rPr>
          <w:rFonts w:ascii="Arial" w:hAnsi="Arial"/>
          <w:b/>
          <w:sz w:val="22"/>
        </w:rPr>
      </w:pPr>
      <w:r w:rsidRPr="001D0651">
        <w:rPr>
          <w:rFonts w:ascii="Arial" w:hAnsi="Arial"/>
          <w:b/>
          <w:sz w:val="22"/>
        </w:rPr>
        <w:t>Reporting</w:t>
      </w:r>
    </w:p>
    <w:p w14:paraId="159F53E5" w14:textId="698C3152" w:rsidR="009B1B41" w:rsidRDefault="00E87F04">
      <w:pPr>
        <w:spacing w:after="0"/>
        <w:jc w:val="both"/>
        <w:rPr>
          <w:rFonts w:ascii="Arial" w:hAnsi="Arial"/>
          <w:sz w:val="22"/>
        </w:rPr>
      </w:pPr>
      <w:r w:rsidRPr="00177C37">
        <w:rPr>
          <w:rFonts w:ascii="Arial" w:hAnsi="Arial"/>
          <w:sz w:val="22"/>
        </w:rPr>
        <w:t xml:space="preserve">The </w:t>
      </w:r>
      <w:r w:rsidR="0025378B">
        <w:rPr>
          <w:rFonts w:ascii="Arial" w:hAnsi="Arial"/>
          <w:sz w:val="22"/>
        </w:rPr>
        <w:t>ACCA</w:t>
      </w:r>
      <w:r w:rsidRPr="00177C37">
        <w:rPr>
          <w:rFonts w:ascii="Arial" w:hAnsi="Arial"/>
          <w:sz w:val="22"/>
        </w:rPr>
        <w:t xml:space="preserve"> will </w:t>
      </w:r>
      <w:r w:rsidR="00380FB0" w:rsidRPr="00177C37">
        <w:rPr>
          <w:rFonts w:ascii="Arial" w:hAnsi="Arial"/>
          <w:sz w:val="22"/>
        </w:rPr>
        <w:t xml:space="preserve">present </w:t>
      </w:r>
      <w:r w:rsidR="003E445D">
        <w:rPr>
          <w:rFonts w:ascii="Arial" w:hAnsi="Arial"/>
          <w:sz w:val="22"/>
        </w:rPr>
        <w:t>a</w:t>
      </w:r>
      <w:r w:rsidR="009B1B41">
        <w:rPr>
          <w:rFonts w:ascii="Arial" w:hAnsi="Arial"/>
          <w:sz w:val="22"/>
        </w:rPr>
        <w:t>n</w:t>
      </w:r>
      <w:r w:rsidR="003E445D">
        <w:rPr>
          <w:rFonts w:ascii="Arial" w:hAnsi="Arial"/>
          <w:sz w:val="22"/>
        </w:rPr>
        <w:t xml:space="preserve"> informational report </w:t>
      </w:r>
      <w:r w:rsidR="00570A0B">
        <w:rPr>
          <w:rFonts w:ascii="Arial" w:hAnsi="Arial"/>
          <w:sz w:val="22"/>
        </w:rPr>
        <w:t>to the Faculty Senate after each meeting, or as needed</w:t>
      </w:r>
      <w:r w:rsidR="00380FB0" w:rsidRPr="00177C37">
        <w:rPr>
          <w:rFonts w:ascii="Arial" w:hAnsi="Arial"/>
          <w:sz w:val="22"/>
        </w:rPr>
        <w:t>.</w:t>
      </w:r>
      <w:r w:rsidR="00177C37">
        <w:rPr>
          <w:rFonts w:ascii="Arial" w:hAnsi="Arial"/>
          <w:sz w:val="22"/>
        </w:rPr>
        <w:t xml:space="preserve"> </w:t>
      </w:r>
      <w:r w:rsidR="003E445D">
        <w:rPr>
          <w:rFonts w:ascii="Arial" w:hAnsi="Arial"/>
          <w:sz w:val="22"/>
        </w:rPr>
        <w:t xml:space="preserve">Ideally, </w:t>
      </w:r>
      <w:r w:rsidR="0068389E">
        <w:rPr>
          <w:rFonts w:ascii="Arial" w:hAnsi="Arial"/>
          <w:sz w:val="22"/>
        </w:rPr>
        <w:t>the Chair will give these presentations</w:t>
      </w:r>
      <w:r w:rsidR="003E445D">
        <w:rPr>
          <w:rFonts w:ascii="Arial" w:hAnsi="Arial"/>
          <w:sz w:val="22"/>
        </w:rPr>
        <w:t xml:space="preserve">.  However, </w:t>
      </w:r>
      <w:r w:rsidR="00177C37">
        <w:rPr>
          <w:rFonts w:ascii="Arial" w:hAnsi="Arial"/>
          <w:sz w:val="22"/>
        </w:rPr>
        <w:t xml:space="preserve">any of the </w:t>
      </w:r>
      <w:r w:rsidR="001D0651">
        <w:rPr>
          <w:rFonts w:ascii="Arial" w:hAnsi="Arial"/>
          <w:sz w:val="22"/>
        </w:rPr>
        <w:t xml:space="preserve">members (i.e. the </w:t>
      </w:r>
      <w:r w:rsidR="00177C37">
        <w:rPr>
          <w:rFonts w:ascii="Arial" w:hAnsi="Arial"/>
          <w:sz w:val="22"/>
        </w:rPr>
        <w:t>senate-charged committee chairs</w:t>
      </w:r>
      <w:r w:rsidR="001D0651">
        <w:rPr>
          <w:rFonts w:ascii="Arial" w:hAnsi="Arial"/>
          <w:sz w:val="22"/>
        </w:rPr>
        <w:t>)</w:t>
      </w:r>
      <w:r w:rsidR="00177C37">
        <w:rPr>
          <w:rFonts w:ascii="Arial" w:hAnsi="Arial"/>
          <w:sz w:val="22"/>
        </w:rPr>
        <w:t xml:space="preserve"> </w:t>
      </w:r>
      <w:r w:rsidR="003E445D">
        <w:rPr>
          <w:rFonts w:ascii="Arial" w:hAnsi="Arial"/>
          <w:sz w:val="22"/>
        </w:rPr>
        <w:t>may report in the Chair’s place.</w:t>
      </w:r>
    </w:p>
    <w:p w14:paraId="316AB619" w14:textId="77777777" w:rsidR="000635E9" w:rsidRDefault="000635E9">
      <w:pPr>
        <w:spacing w:after="0"/>
        <w:jc w:val="both"/>
        <w:rPr>
          <w:rFonts w:ascii="Arial" w:hAnsi="Arial"/>
          <w:sz w:val="22"/>
        </w:rPr>
      </w:pPr>
    </w:p>
    <w:p w14:paraId="2F33E13B" w14:textId="61575BCE" w:rsidR="000635E9" w:rsidRDefault="000635E9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  <w:sz w:val="20"/>
          <w:szCs w:val="20"/>
        </w:rPr>
        <w:t xml:space="preserve">Drafted:  </w:t>
      </w:r>
      <w:r>
        <w:rPr>
          <w:rFonts w:ascii="Arial" w:hAnsi="Arial"/>
          <w:b/>
          <w:sz w:val="20"/>
          <w:szCs w:val="20"/>
        </w:rPr>
        <w:tab/>
      </w:r>
      <w:r w:rsidRPr="000635E9">
        <w:rPr>
          <w:rFonts w:ascii="Arial" w:hAnsi="Arial"/>
          <w:b/>
          <w:sz w:val="20"/>
          <w:szCs w:val="20"/>
        </w:rPr>
        <w:t>May 2013</w:t>
      </w:r>
      <w:r>
        <w:rPr>
          <w:rFonts w:ascii="Arial" w:hAnsi="Arial"/>
          <w:b/>
        </w:rPr>
        <w:tab/>
      </w:r>
    </w:p>
    <w:p w14:paraId="07E30CCE" w14:textId="2C6EF655" w:rsidR="000635E9" w:rsidRPr="000635E9" w:rsidRDefault="000635E9">
      <w:pPr>
        <w:spacing w:after="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Approved:</w:t>
      </w:r>
      <w:r>
        <w:rPr>
          <w:rFonts w:ascii="Arial" w:hAnsi="Arial"/>
          <w:b/>
          <w:sz w:val="20"/>
          <w:szCs w:val="20"/>
        </w:rPr>
        <w:tab/>
        <w:t>September 2013</w:t>
      </w:r>
    </w:p>
    <w:sectPr w:rsidR="000635E9" w:rsidRPr="000635E9" w:rsidSect="00D176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3A121" w14:textId="77777777" w:rsidR="008B1BA8" w:rsidRDefault="008B1BA8" w:rsidP="008B1BA8">
      <w:pPr>
        <w:spacing w:after="0"/>
      </w:pPr>
      <w:r>
        <w:separator/>
      </w:r>
    </w:p>
  </w:endnote>
  <w:endnote w:type="continuationSeparator" w:id="0">
    <w:p w14:paraId="5ABFB34A" w14:textId="77777777" w:rsidR="008B1BA8" w:rsidRDefault="008B1BA8" w:rsidP="008B1B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440E8" w14:textId="77777777" w:rsidR="008B1BA8" w:rsidRDefault="008B1B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74989" w14:textId="77777777" w:rsidR="008B1BA8" w:rsidRDefault="008B1B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D4F69" w14:textId="77777777" w:rsidR="008B1BA8" w:rsidRDefault="008B1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DC2FE" w14:textId="77777777" w:rsidR="008B1BA8" w:rsidRDefault="008B1BA8" w:rsidP="008B1BA8">
      <w:pPr>
        <w:spacing w:after="0"/>
      </w:pPr>
      <w:r>
        <w:separator/>
      </w:r>
    </w:p>
  </w:footnote>
  <w:footnote w:type="continuationSeparator" w:id="0">
    <w:p w14:paraId="7E7BCDC0" w14:textId="77777777" w:rsidR="008B1BA8" w:rsidRDefault="008B1BA8" w:rsidP="008B1B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84B1B" w14:textId="0CB6E744" w:rsidR="008B1BA8" w:rsidRDefault="008B1B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B742F" w14:textId="3AC40314" w:rsidR="008B1BA8" w:rsidRDefault="008B1B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FC89F" w14:textId="5FD2DCBD" w:rsidR="008B1BA8" w:rsidRDefault="008B1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2420"/>
    <w:multiLevelType w:val="hybridMultilevel"/>
    <w:tmpl w:val="CEF89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738DE"/>
    <w:multiLevelType w:val="multilevel"/>
    <w:tmpl w:val="6D8AC6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72404"/>
    <w:multiLevelType w:val="multilevel"/>
    <w:tmpl w:val="46FE15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829A0"/>
    <w:multiLevelType w:val="hybridMultilevel"/>
    <w:tmpl w:val="46FE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A795A"/>
    <w:multiLevelType w:val="hybridMultilevel"/>
    <w:tmpl w:val="6D8A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D28CA"/>
    <w:multiLevelType w:val="hybridMultilevel"/>
    <w:tmpl w:val="04E2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57D1D"/>
    <w:multiLevelType w:val="hybridMultilevel"/>
    <w:tmpl w:val="16E2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34D9D"/>
    <w:multiLevelType w:val="hybridMultilevel"/>
    <w:tmpl w:val="FB78F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A64E3"/>
    <w:multiLevelType w:val="hybridMultilevel"/>
    <w:tmpl w:val="3118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24CBD"/>
    <w:multiLevelType w:val="hybridMultilevel"/>
    <w:tmpl w:val="7FC6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A1A93"/>
    <w:multiLevelType w:val="hybridMultilevel"/>
    <w:tmpl w:val="6430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A1"/>
    <w:rsid w:val="00035088"/>
    <w:rsid w:val="000635E9"/>
    <w:rsid w:val="00066F48"/>
    <w:rsid w:val="000A0475"/>
    <w:rsid w:val="000D529E"/>
    <w:rsid w:val="0014330D"/>
    <w:rsid w:val="00177C37"/>
    <w:rsid w:val="001B4A8D"/>
    <w:rsid w:val="001C4C6A"/>
    <w:rsid w:val="001D0651"/>
    <w:rsid w:val="001D11BD"/>
    <w:rsid w:val="001E4B43"/>
    <w:rsid w:val="001F2FD5"/>
    <w:rsid w:val="001F3262"/>
    <w:rsid w:val="00214A32"/>
    <w:rsid w:val="00224670"/>
    <w:rsid w:val="002368FD"/>
    <w:rsid w:val="0025378B"/>
    <w:rsid w:val="002B1295"/>
    <w:rsid w:val="002B6627"/>
    <w:rsid w:val="00300BFD"/>
    <w:rsid w:val="00340A88"/>
    <w:rsid w:val="00380FB0"/>
    <w:rsid w:val="003E445D"/>
    <w:rsid w:val="004563D6"/>
    <w:rsid w:val="00463BE5"/>
    <w:rsid w:val="00497B99"/>
    <w:rsid w:val="004B0242"/>
    <w:rsid w:val="004E6D8E"/>
    <w:rsid w:val="00530968"/>
    <w:rsid w:val="00570A0B"/>
    <w:rsid w:val="00587DE0"/>
    <w:rsid w:val="0059513B"/>
    <w:rsid w:val="005C201F"/>
    <w:rsid w:val="0061359F"/>
    <w:rsid w:val="00643F96"/>
    <w:rsid w:val="00674E03"/>
    <w:rsid w:val="0068389E"/>
    <w:rsid w:val="00686A8F"/>
    <w:rsid w:val="007148A2"/>
    <w:rsid w:val="00731B5E"/>
    <w:rsid w:val="007A4FED"/>
    <w:rsid w:val="007B0691"/>
    <w:rsid w:val="007C7FD6"/>
    <w:rsid w:val="007D2FCB"/>
    <w:rsid w:val="007E37FD"/>
    <w:rsid w:val="007E7113"/>
    <w:rsid w:val="00801B9F"/>
    <w:rsid w:val="008303BE"/>
    <w:rsid w:val="00867375"/>
    <w:rsid w:val="00896B21"/>
    <w:rsid w:val="008B1BA8"/>
    <w:rsid w:val="008E26EE"/>
    <w:rsid w:val="008F68E5"/>
    <w:rsid w:val="009773FB"/>
    <w:rsid w:val="00987B88"/>
    <w:rsid w:val="009B1B41"/>
    <w:rsid w:val="00A153C7"/>
    <w:rsid w:val="00A17C51"/>
    <w:rsid w:val="00A62D9D"/>
    <w:rsid w:val="00A925D5"/>
    <w:rsid w:val="00AB29CD"/>
    <w:rsid w:val="00B01B23"/>
    <w:rsid w:val="00B35097"/>
    <w:rsid w:val="00B36C1E"/>
    <w:rsid w:val="00B60B46"/>
    <w:rsid w:val="00BA142F"/>
    <w:rsid w:val="00BA328B"/>
    <w:rsid w:val="00BA7C4B"/>
    <w:rsid w:val="00BD7CF7"/>
    <w:rsid w:val="00BF398F"/>
    <w:rsid w:val="00C21394"/>
    <w:rsid w:val="00C2191C"/>
    <w:rsid w:val="00C41718"/>
    <w:rsid w:val="00C93C6A"/>
    <w:rsid w:val="00CF0AA2"/>
    <w:rsid w:val="00D176CC"/>
    <w:rsid w:val="00D34B4D"/>
    <w:rsid w:val="00D36FBC"/>
    <w:rsid w:val="00D66B30"/>
    <w:rsid w:val="00D87E80"/>
    <w:rsid w:val="00D959EE"/>
    <w:rsid w:val="00DB31D6"/>
    <w:rsid w:val="00DB5180"/>
    <w:rsid w:val="00DC4964"/>
    <w:rsid w:val="00E37949"/>
    <w:rsid w:val="00E44DB0"/>
    <w:rsid w:val="00E72DA1"/>
    <w:rsid w:val="00E87F04"/>
    <w:rsid w:val="00E912A5"/>
    <w:rsid w:val="00F12E8D"/>
    <w:rsid w:val="00F1572A"/>
    <w:rsid w:val="00F44BC2"/>
    <w:rsid w:val="00F454CC"/>
    <w:rsid w:val="00F8344A"/>
    <w:rsid w:val="00FC7195"/>
    <w:rsid w:val="00FE0115"/>
    <w:rsid w:val="00FE17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72A6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9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5D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D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1B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B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B41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B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B41"/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1BA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1BA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BA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1BA8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570A0B"/>
    <w:pPr>
      <w:spacing w:after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9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5D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D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1B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B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B41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B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B41"/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1BA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1BA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BA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1BA8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570A0B"/>
    <w:pPr>
      <w:spacing w:after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8E4352-F782-4400-94E7-17992C95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Klocke</dc:creator>
  <cp:lastModifiedBy>Pamela Jeanne Lynchvanwyck</cp:lastModifiedBy>
  <cp:revision>2</cp:revision>
  <cp:lastPrinted>2012-10-17T22:55:00Z</cp:lastPrinted>
  <dcterms:created xsi:type="dcterms:W3CDTF">2013-09-19T16:07:00Z</dcterms:created>
  <dcterms:modified xsi:type="dcterms:W3CDTF">2013-09-19T16:07:00Z</dcterms:modified>
</cp:coreProperties>
</file>