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CFA2F" w14:textId="3E07A671" w:rsidR="002A2204" w:rsidRPr="00687662" w:rsidRDefault="00AC228F" w:rsidP="00463C6E">
      <w:pPr>
        <w:pStyle w:val="Title"/>
        <w:rPr>
          <w:b/>
          <w:bCs/>
          <w:sz w:val="40"/>
          <w:szCs w:val="40"/>
        </w:rPr>
      </w:pPr>
      <w:r w:rsidRPr="00687662">
        <w:rPr>
          <w:b/>
          <w:bCs/>
          <w:sz w:val="40"/>
          <w:szCs w:val="40"/>
        </w:rPr>
        <w:t>NAU Internal</w:t>
      </w:r>
      <w:r w:rsidR="005461A6" w:rsidRPr="00687662">
        <w:rPr>
          <w:b/>
          <w:bCs/>
          <w:sz w:val="40"/>
          <w:szCs w:val="40"/>
        </w:rPr>
        <w:t xml:space="preserve"> Selection</w:t>
      </w:r>
      <w:r w:rsidR="00113BFA" w:rsidRPr="00687662">
        <w:rPr>
          <w:b/>
          <w:bCs/>
          <w:sz w:val="40"/>
          <w:szCs w:val="40"/>
        </w:rPr>
        <w:t xml:space="preserve"> Proce</w:t>
      </w:r>
      <w:r w:rsidR="005461A6" w:rsidRPr="00687662">
        <w:rPr>
          <w:b/>
          <w:bCs/>
          <w:sz w:val="40"/>
          <w:szCs w:val="40"/>
        </w:rPr>
        <w:t>ss</w:t>
      </w:r>
      <w:r w:rsidRPr="00687662">
        <w:rPr>
          <w:b/>
          <w:bCs/>
          <w:sz w:val="40"/>
          <w:szCs w:val="40"/>
        </w:rPr>
        <w:t xml:space="preserve"> for Academic Unit Leaders</w:t>
      </w:r>
    </w:p>
    <w:p w14:paraId="4BDEE768" w14:textId="1E2ECA5C" w:rsidR="00463C6E" w:rsidRPr="00AD3039" w:rsidRDefault="00463C6E" w:rsidP="00C67DEB">
      <w:pPr>
        <w:pStyle w:val="Heading1"/>
        <w:numPr>
          <w:ilvl w:val="0"/>
          <w:numId w:val="15"/>
        </w:numPr>
        <w:rPr>
          <w:b/>
          <w:bCs/>
          <w:color w:val="222A35" w:themeColor="text2" w:themeShade="80"/>
        </w:rPr>
      </w:pPr>
      <w:r w:rsidRPr="00AD3039">
        <w:rPr>
          <w:b/>
          <w:bCs/>
          <w:color w:val="222A35" w:themeColor="text2" w:themeShade="80"/>
        </w:rPr>
        <w:t>Background Information</w:t>
      </w:r>
    </w:p>
    <w:p w14:paraId="3B9E1C20" w14:textId="339A91FA" w:rsidR="000238D3" w:rsidRPr="007771CE" w:rsidRDefault="00020602" w:rsidP="007A2C7B">
      <w:pPr>
        <w:rPr>
          <w:rFonts w:eastAsia="Times New Roman" w:cstheme="minorHAnsi"/>
        </w:rPr>
      </w:pPr>
      <w:r w:rsidRPr="007771CE">
        <w:rPr>
          <w:rFonts w:eastAsia="Times New Roman" w:cstheme="minorHAnsi"/>
        </w:rPr>
        <w:t>Appointed</w:t>
      </w:r>
      <w:r w:rsidR="00A22BE4" w:rsidRPr="007771CE">
        <w:rPr>
          <w:rFonts w:eastAsia="Times New Roman" w:cstheme="minorHAnsi"/>
        </w:rPr>
        <w:t xml:space="preserve"> academic unit leaders such as chairs, directors, assistant deans, and associate deans </w:t>
      </w:r>
      <w:r w:rsidRPr="007771CE">
        <w:rPr>
          <w:rFonts w:eastAsia="Times New Roman" w:cstheme="minorHAnsi"/>
        </w:rPr>
        <w:t xml:space="preserve">are administrative </w:t>
      </w:r>
      <w:r w:rsidR="00055267" w:rsidRPr="007771CE">
        <w:rPr>
          <w:rFonts w:eastAsia="Times New Roman" w:cstheme="minorHAnsi"/>
        </w:rPr>
        <w:t xml:space="preserve">employees and </w:t>
      </w:r>
      <w:r w:rsidR="00A50294" w:rsidRPr="007771CE">
        <w:rPr>
          <w:rFonts w:eastAsia="Times New Roman" w:cstheme="minorHAnsi"/>
        </w:rPr>
        <w:t>thus</w:t>
      </w:r>
      <w:r w:rsidR="00A22BE4" w:rsidRPr="007771CE">
        <w:rPr>
          <w:rFonts w:eastAsia="Times New Roman" w:cstheme="minorHAnsi"/>
        </w:rPr>
        <w:t xml:space="preserve"> subject to </w:t>
      </w:r>
      <w:r w:rsidR="00055267" w:rsidRPr="007771CE">
        <w:rPr>
          <w:rFonts w:eastAsia="Times New Roman" w:cstheme="minorHAnsi"/>
        </w:rPr>
        <w:t xml:space="preserve">the </w:t>
      </w:r>
      <w:r w:rsidR="00A22BE4" w:rsidRPr="007771CE">
        <w:rPr>
          <w:rFonts w:eastAsia="Times New Roman" w:cstheme="minorHAnsi"/>
        </w:rPr>
        <w:t xml:space="preserve">ABOR </w:t>
      </w:r>
      <w:r w:rsidR="00A22BE4" w:rsidRPr="007771CE">
        <w:rPr>
          <w:rFonts w:eastAsia="Times New Roman" w:cstheme="minorHAnsi"/>
          <w:i/>
          <w:iCs/>
        </w:rPr>
        <w:t>Conditions of Administrative Service</w:t>
      </w:r>
      <w:r w:rsidR="00A22BE4" w:rsidRPr="007771CE">
        <w:rPr>
          <w:rFonts w:eastAsia="Times New Roman" w:cstheme="minorHAnsi"/>
        </w:rPr>
        <w:t xml:space="preserve"> (COAS), </w:t>
      </w:r>
      <w:hyperlink r:id="rId7" w:history="1">
        <w:r w:rsidR="00A22BE4" w:rsidRPr="007771CE">
          <w:rPr>
            <w:rStyle w:val="Hyperlink"/>
            <w:rFonts w:eastAsia="Times New Roman" w:cstheme="minorHAnsi"/>
          </w:rPr>
          <w:t>Policy 6-101</w:t>
        </w:r>
      </w:hyperlink>
      <w:r w:rsidRPr="007771CE">
        <w:rPr>
          <w:rFonts w:eastAsia="Times New Roman" w:cstheme="minorHAnsi"/>
        </w:rPr>
        <w:t>. Normally</w:t>
      </w:r>
      <w:r w:rsidR="00A50294" w:rsidRPr="007771CE">
        <w:rPr>
          <w:rFonts w:eastAsia="Times New Roman" w:cstheme="minorHAnsi"/>
        </w:rPr>
        <w:t>,</w:t>
      </w:r>
      <w:r w:rsidRPr="007771CE">
        <w:rPr>
          <w:rFonts w:eastAsia="Times New Roman" w:cstheme="minorHAnsi"/>
        </w:rPr>
        <w:t xml:space="preserve"> academic unit leaders </w:t>
      </w:r>
      <w:r w:rsidR="00A50294" w:rsidRPr="007771CE">
        <w:rPr>
          <w:rFonts w:eastAsia="Times New Roman" w:cstheme="minorHAnsi"/>
        </w:rPr>
        <w:t xml:space="preserve">also continue </w:t>
      </w:r>
      <w:r w:rsidRPr="007771CE">
        <w:rPr>
          <w:rFonts w:eastAsia="Times New Roman" w:cstheme="minorHAnsi"/>
        </w:rPr>
        <w:t xml:space="preserve">to serve in their faculty position, which is subject to ABOR and NAU </w:t>
      </w:r>
      <w:r w:rsidR="00F546C9" w:rsidRPr="007771CE">
        <w:rPr>
          <w:rFonts w:eastAsia="Times New Roman" w:cstheme="minorHAnsi"/>
          <w:i/>
          <w:iCs/>
        </w:rPr>
        <w:t>Conditions of Faculty Service</w:t>
      </w:r>
      <w:r w:rsidRPr="007771CE">
        <w:rPr>
          <w:rFonts w:eastAsia="Times New Roman" w:cstheme="minorHAnsi"/>
        </w:rPr>
        <w:t xml:space="preserve">. </w:t>
      </w:r>
    </w:p>
    <w:p w14:paraId="251EDDE4" w14:textId="64EFC51F" w:rsidR="00E11441" w:rsidRPr="007771CE" w:rsidRDefault="00E11441" w:rsidP="007A2C7B">
      <w:pPr>
        <w:rPr>
          <w:rFonts w:eastAsia="Times New Roman" w:cstheme="minorHAnsi"/>
        </w:rPr>
      </w:pPr>
    </w:p>
    <w:p w14:paraId="3A33613A" w14:textId="4A713B62" w:rsidR="00A22BE4" w:rsidRPr="005E253D" w:rsidRDefault="00A50294" w:rsidP="007A2C7B">
      <w:pPr>
        <w:rPr>
          <w:rFonts w:eastAsia="Times New Roman" w:cstheme="minorHAnsi"/>
        </w:rPr>
      </w:pPr>
      <w:r w:rsidRPr="007771CE">
        <w:rPr>
          <w:rFonts w:eastAsia="Times New Roman" w:cstheme="minorHAnsi"/>
        </w:rPr>
        <w:t xml:space="preserve">Distribution of effort for faculty is documented in a </w:t>
      </w:r>
      <w:r w:rsidRPr="007771CE">
        <w:rPr>
          <w:rFonts w:eastAsia="Times New Roman" w:cstheme="minorHAnsi"/>
          <w:i/>
          <w:iCs/>
        </w:rPr>
        <w:t>Statement of Expectations</w:t>
      </w:r>
      <w:r w:rsidR="000238D3" w:rsidRPr="007771CE">
        <w:rPr>
          <w:rFonts w:eastAsia="Times New Roman" w:cstheme="minorHAnsi"/>
          <w:i/>
          <w:iCs/>
        </w:rPr>
        <w:t xml:space="preserve"> </w:t>
      </w:r>
      <w:r w:rsidR="000238D3" w:rsidRPr="007771CE">
        <w:rPr>
          <w:rFonts w:eastAsia="Times New Roman" w:cstheme="minorHAnsi"/>
        </w:rPr>
        <w:t>and evaluated during annual review, which is conducted and archived in FAAR</w:t>
      </w:r>
      <w:r w:rsidRPr="007771CE">
        <w:rPr>
          <w:rFonts w:eastAsia="Times New Roman" w:cstheme="minorHAnsi"/>
        </w:rPr>
        <w:t>. The assigned portion of workload for administrative work shall be documented in section “D. Other” on the SOE. Additionally, deans</w:t>
      </w:r>
      <w:r w:rsidRPr="005E253D">
        <w:rPr>
          <w:rFonts w:eastAsia="Times New Roman" w:cstheme="minorHAnsi"/>
        </w:rPr>
        <w:t xml:space="preserve"> </w:t>
      </w:r>
      <w:r w:rsidRPr="007771CE">
        <w:rPr>
          <w:rFonts w:eastAsia="Times New Roman" w:cstheme="minorHAnsi"/>
        </w:rPr>
        <w:t xml:space="preserve">shall develop a goals document for the administrative tasks to be performed. These goals will serve as the basis for the evaluation [“appraisal”] of the administrative work. The goals </w:t>
      </w:r>
      <w:r w:rsidR="001265A6" w:rsidRPr="007771CE">
        <w:rPr>
          <w:rFonts w:eastAsia="Times New Roman" w:cstheme="minorHAnsi"/>
        </w:rPr>
        <w:t xml:space="preserve">document </w:t>
      </w:r>
      <w:r w:rsidRPr="007771CE">
        <w:rPr>
          <w:rFonts w:eastAsia="Times New Roman" w:cstheme="minorHAnsi"/>
        </w:rPr>
        <w:t>and appraisal shall be archived outside of FAAR, in the faculty member’s personnel file in the dean’s office.</w:t>
      </w:r>
      <w:r w:rsidRPr="005E253D">
        <w:rPr>
          <w:rFonts w:eastAsia="Times New Roman" w:cstheme="minorHAnsi"/>
        </w:rPr>
        <w:t xml:space="preserve"> </w:t>
      </w:r>
    </w:p>
    <w:p w14:paraId="2A191891" w14:textId="1FD03DAE" w:rsidR="00020602" w:rsidRPr="007771CE" w:rsidRDefault="00020602" w:rsidP="007A2C7B">
      <w:pPr>
        <w:rPr>
          <w:rFonts w:eastAsia="Times New Roman" w:cstheme="minorHAnsi"/>
        </w:rPr>
      </w:pPr>
    </w:p>
    <w:p w14:paraId="12DB0F3C" w14:textId="67C0A459" w:rsidR="00020602" w:rsidRPr="007771CE" w:rsidRDefault="00020602" w:rsidP="007A2C7B">
      <w:pPr>
        <w:rPr>
          <w:rFonts w:eastAsia="Times New Roman" w:cstheme="minorHAnsi"/>
        </w:rPr>
      </w:pPr>
      <w:r w:rsidRPr="007771CE">
        <w:rPr>
          <w:rFonts w:eastAsia="Times New Roman" w:cstheme="minorHAnsi"/>
        </w:rPr>
        <w:t>ABOR COAS establishes that</w:t>
      </w:r>
    </w:p>
    <w:p w14:paraId="01E26843" w14:textId="64AF2ABA" w:rsidR="00576AD7" w:rsidRPr="007771CE" w:rsidRDefault="00597C29" w:rsidP="00597C29">
      <w:pPr>
        <w:pStyle w:val="ListParagraph"/>
        <w:numPr>
          <w:ilvl w:val="0"/>
          <w:numId w:val="11"/>
        </w:numPr>
        <w:rPr>
          <w:rFonts w:eastAsia="Times New Roman" w:cstheme="minorHAnsi"/>
          <w:sz w:val="20"/>
          <w:szCs w:val="20"/>
        </w:rPr>
      </w:pPr>
      <w:r w:rsidRPr="007771CE">
        <w:rPr>
          <w:rFonts w:eastAsia="Times New Roman" w:cstheme="minorHAnsi"/>
          <w:sz w:val="20"/>
          <w:szCs w:val="20"/>
        </w:rPr>
        <w:t>“</w:t>
      </w:r>
      <w:r w:rsidR="00576AD7" w:rsidRPr="007771CE">
        <w:rPr>
          <w:rFonts w:eastAsia="Times New Roman" w:cstheme="minorHAnsi"/>
          <w:sz w:val="20"/>
          <w:szCs w:val="20"/>
        </w:rPr>
        <w:t xml:space="preserve">The </w:t>
      </w:r>
      <w:r w:rsidR="006D70D9" w:rsidRPr="007771CE">
        <w:rPr>
          <w:rFonts w:eastAsia="Times New Roman" w:cstheme="minorHAnsi"/>
          <w:sz w:val="20"/>
          <w:szCs w:val="20"/>
        </w:rPr>
        <w:t>p</w:t>
      </w:r>
      <w:r w:rsidR="00576AD7" w:rsidRPr="007771CE">
        <w:rPr>
          <w:rFonts w:eastAsia="Times New Roman" w:cstheme="minorHAnsi"/>
          <w:sz w:val="20"/>
          <w:szCs w:val="20"/>
        </w:rPr>
        <w:t>resident shall establish procedures for securing recommendations for appointments to administrative positions.</w:t>
      </w:r>
      <w:r w:rsidRPr="007771CE">
        <w:rPr>
          <w:rFonts w:eastAsia="Times New Roman" w:cstheme="minorHAnsi"/>
          <w:sz w:val="20"/>
          <w:szCs w:val="20"/>
        </w:rPr>
        <w:t xml:space="preserve"> Appointments become effective when approved by the president.” [C.1.a]</w:t>
      </w:r>
    </w:p>
    <w:p w14:paraId="28AE9342" w14:textId="7C6ED990" w:rsidR="00576AD7" w:rsidRPr="007771CE" w:rsidRDefault="00597C29" w:rsidP="00597C29">
      <w:pPr>
        <w:pStyle w:val="ListParagraph"/>
        <w:numPr>
          <w:ilvl w:val="0"/>
          <w:numId w:val="11"/>
        </w:numPr>
        <w:rPr>
          <w:rFonts w:eastAsia="Times New Roman" w:cstheme="minorHAnsi"/>
          <w:sz w:val="20"/>
          <w:szCs w:val="20"/>
        </w:rPr>
      </w:pPr>
      <w:r w:rsidRPr="007771CE">
        <w:rPr>
          <w:rFonts w:eastAsia="Times New Roman" w:cstheme="minorHAnsi"/>
          <w:sz w:val="20"/>
          <w:szCs w:val="20"/>
        </w:rPr>
        <w:t>“</w:t>
      </w:r>
      <w:r w:rsidR="00576AD7" w:rsidRPr="007771CE">
        <w:rPr>
          <w:rFonts w:eastAsia="Times New Roman" w:cstheme="minorHAnsi"/>
          <w:sz w:val="20"/>
          <w:szCs w:val="20"/>
        </w:rPr>
        <w:t>All administrative employees receive each year an appointment for an academic year or for a fiscal year beginning July 1 or a portion thereof. Appointments and reappointments shall not be for more than one fiscal year.</w:t>
      </w:r>
      <w:r w:rsidRPr="007771CE">
        <w:rPr>
          <w:rFonts w:eastAsia="Times New Roman" w:cstheme="minorHAnsi"/>
          <w:sz w:val="20"/>
          <w:szCs w:val="20"/>
        </w:rPr>
        <w:t>” [C.2]</w:t>
      </w:r>
    </w:p>
    <w:p w14:paraId="383A80AA" w14:textId="425A062C" w:rsidR="00576AD7" w:rsidRPr="007771CE" w:rsidRDefault="00064745" w:rsidP="00597C29">
      <w:pPr>
        <w:pStyle w:val="ListParagraph"/>
        <w:numPr>
          <w:ilvl w:val="0"/>
          <w:numId w:val="11"/>
        </w:numPr>
        <w:rPr>
          <w:rFonts w:eastAsia="Times New Roman" w:cstheme="minorHAnsi"/>
          <w:sz w:val="20"/>
          <w:szCs w:val="20"/>
        </w:rPr>
      </w:pPr>
      <w:r w:rsidRPr="007771CE">
        <w:rPr>
          <w:rFonts w:eastAsia="Times New Roman" w:cstheme="minorHAnsi"/>
          <w:sz w:val="20"/>
          <w:szCs w:val="20"/>
        </w:rPr>
        <w:t>“</w:t>
      </w:r>
      <w:r w:rsidR="00576AD7" w:rsidRPr="007771CE">
        <w:rPr>
          <w:rFonts w:eastAsia="Times New Roman" w:cstheme="minorHAnsi"/>
          <w:sz w:val="20"/>
          <w:szCs w:val="20"/>
        </w:rPr>
        <w:t>Duties and responsibilities of an administrative employee shall consist of those assigned by the president. All duties and responsibilities shall be carried out under the direction of the president who may alter or amend assigned duties or change titles at any time.</w:t>
      </w:r>
      <w:r w:rsidRPr="007771CE">
        <w:rPr>
          <w:rFonts w:eastAsia="Times New Roman" w:cstheme="minorHAnsi"/>
          <w:sz w:val="20"/>
          <w:szCs w:val="20"/>
        </w:rPr>
        <w:t>”</w:t>
      </w:r>
      <w:r w:rsidR="00597C29" w:rsidRPr="007771CE">
        <w:rPr>
          <w:rFonts w:eastAsia="Times New Roman" w:cstheme="minorHAnsi"/>
          <w:sz w:val="20"/>
          <w:szCs w:val="20"/>
        </w:rPr>
        <w:t xml:space="preserve"> [F.1]</w:t>
      </w:r>
    </w:p>
    <w:p w14:paraId="7DB00D8E" w14:textId="22C1AD87" w:rsidR="00576AD7" w:rsidRPr="007771CE" w:rsidRDefault="00064745" w:rsidP="00597C29">
      <w:pPr>
        <w:pStyle w:val="ListParagraph"/>
        <w:numPr>
          <w:ilvl w:val="0"/>
          <w:numId w:val="11"/>
        </w:numPr>
        <w:rPr>
          <w:rFonts w:eastAsia="Times New Roman" w:cstheme="minorHAnsi"/>
          <w:sz w:val="20"/>
          <w:szCs w:val="20"/>
        </w:rPr>
      </w:pPr>
      <w:r w:rsidRPr="007771CE">
        <w:rPr>
          <w:rFonts w:eastAsia="Times New Roman" w:cstheme="minorHAnsi"/>
          <w:sz w:val="20"/>
          <w:szCs w:val="20"/>
        </w:rPr>
        <w:t>“</w:t>
      </w:r>
      <w:r w:rsidR="00576AD7" w:rsidRPr="007771CE">
        <w:rPr>
          <w:rFonts w:eastAsia="Times New Roman" w:cstheme="minorHAnsi"/>
          <w:sz w:val="20"/>
          <w:szCs w:val="20"/>
        </w:rPr>
        <w:t xml:space="preserve">Performance of assigned duties </w:t>
      </w:r>
      <w:r w:rsidR="00597C29" w:rsidRPr="007771CE">
        <w:rPr>
          <w:rFonts w:eastAsia="Times New Roman" w:cstheme="minorHAnsi"/>
          <w:sz w:val="20"/>
          <w:szCs w:val="20"/>
        </w:rPr>
        <w:t>by administrative employees shall be subject to evaluation by the president and performance shall be considered in decisions relating to compensation, retention, termination or a decision not to reappoint.</w:t>
      </w:r>
      <w:r w:rsidRPr="007771CE">
        <w:rPr>
          <w:rFonts w:eastAsia="Times New Roman" w:cstheme="minorHAnsi"/>
          <w:sz w:val="20"/>
          <w:szCs w:val="20"/>
        </w:rPr>
        <w:t>”</w:t>
      </w:r>
      <w:r w:rsidR="00597C29" w:rsidRPr="007771CE">
        <w:rPr>
          <w:rFonts w:eastAsia="Times New Roman" w:cstheme="minorHAnsi"/>
          <w:sz w:val="20"/>
          <w:szCs w:val="20"/>
        </w:rPr>
        <w:t xml:space="preserve"> [F.2]</w:t>
      </w:r>
    </w:p>
    <w:p w14:paraId="6759186E" w14:textId="0911F0A6" w:rsidR="00064745" w:rsidRPr="007771CE" w:rsidRDefault="00064745" w:rsidP="00597C29">
      <w:pPr>
        <w:pStyle w:val="ListParagraph"/>
        <w:numPr>
          <w:ilvl w:val="0"/>
          <w:numId w:val="11"/>
        </w:numPr>
        <w:rPr>
          <w:rFonts w:eastAsia="Times New Roman" w:cstheme="minorHAnsi"/>
          <w:sz w:val="20"/>
          <w:szCs w:val="20"/>
        </w:rPr>
      </w:pPr>
      <w:r w:rsidRPr="007771CE">
        <w:rPr>
          <w:rFonts w:eastAsia="Times New Roman" w:cstheme="minorHAnsi"/>
          <w:sz w:val="20"/>
          <w:szCs w:val="20"/>
        </w:rPr>
        <w:t>“Decisions relating to reappointment shall be made in accordance with university rules and procedures developed by the president. The decision of the president not to reappoint is final.” [G.1]</w:t>
      </w:r>
    </w:p>
    <w:p w14:paraId="1049C9DA" w14:textId="5212AFAC" w:rsidR="00064745" w:rsidRPr="007771CE" w:rsidRDefault="00064745" w:rsidP="00597C29">
      <w:pPr>
        <w:pStyle w:val="ListParagraph"/>
        <w:numPr>
          <w:ilvl w:val="0"/>
          <w:numId w:val="11"/>
        </w:numPr>
        <w:rPr>
          <w:rFonts w:eastAsia="Times New Roman" w:cstheme="minorHAnsi"/>
          <w:sz w:val="20"/>
          <w:szCs w:val="20"/>
        </w:rPr>
      </w:pPr>
      <w:r w:rsidRPr="007771CE">
        <w:rPr>
          <w:rFonts w:eastAsia="Times New Roman" w:cstheme="minorHAnsi"/>
          <w:sz w:val="20"/>
          <w:szCs w:val="20"/>
        </w:rPr>
        <w:t>“An administrative employee has no expectation of continued employment and shall not be entitled to a hearing following or prior to a decision of non-reappointment. An administrative employee whose appointment is not renewed shall not be entitled to a statement of reasons for that action.” [G.2]</w:t>
      </w:r>
    </w:p>
    <w:p w14:paraId="5BEBFB83" w14:textId="767F1197" w:rsidR="0061632B" w:rsidRPr="00AD3039" w:rsidRDefault="0061632B" w:rsidP="00C67DEB">
      <w:pPr>
        <w:pStyle w:val="Heading2"/>
        <w:numPr>
          <w:ilvl w:val="0"/>
          <w:numId w:val="16"/>
        </w:numPr>
        <w:rPr>
          <w:b/>
          <w:bCs/>
          <w:color w:val="222A35" w:themeColor="text2" w:themeShade="80"/>
        </w:rPr>
      </w:pPr>
      <w:r w:rsidRPr="00AD3039">
        <w:rPr>
          <w:b/>
          <w:bCs/>
          <w:i/>
          <w:iCs/>
          <w:color w:val="222A35" w:themeColor="text2" w:themeShade="80"/>
        </w:rPr>
        <w:t>Guiding Principles</w:t>
      </w:r>
      <w:r w:rsidRPr="00AD3039">
        <w:rPr>
          <w:b/>
          <w:bCs/>
          <w:color w:val="222A35" w:themeColor="text2" w:themeShade="80"/>
        </w:rPr>
        <w:t xml:space="preserve"> for all </w:t>
      </w:r>
      <w:r w:rsidR="00113BFA" w:rsidRPr="00AD3039">
        <w:rPr>
          <w:b/>
          <w:bCs/>
          <w:color w:val="222A35" w:themeColor="text2" w:themeShade="80"/>
        </w:rPr>
        <w:t>NAU S</w:t>
      </w:r>
      <w:r w:rsidRPr="00AD3039">
        <w:rPr>
          <w:b/>
          <w:bCs/>
          <w:color w:val="222A35" w:themeColor="text2" w:themeShade="80"/>
        </w:rPr>
        <w:t>earches</w:t>
      </w:r>
    </w:p>
    <w:p w14:paraId="65804AFE" w14:textId="77777777" w:rsidR="0061632B" w:rsidRDefault="0061632B" w:rsidP="0061632B">
      <w:pPr>
        <w:rPr>
          <w:rFonts w:cstheme="minorHAnsi"/>
          <w:b/>
          <w:bCs/>
        </w:rPr>
      </w:pPr>
    </w:p>
    <w:p w14:paraId="05C9E943" w14:textId="16DC19B6" w:rsidR="0061632B" w:rsidRDefault="0061632B" w:rsidP="0061632B">
      <w:pPr>
        <w:rPr>
          <w:rFonts w:cstheme="minorHAnsi"/>
          <w:b/>
          <w:bCs/>
          <w:sz w:val="20"/>
          <w:szCs w:val="20"/>
        </w:rPr>
      </w:pPr>
      <w:r w:rsidRPr="0061632B">
        <w:rPr>
          <w:rFonts w:cstheme="minorHAnsi"/>
          <w:b/>
          <w:bCs/>
          <w:sz w:val="20"/>
          <w:szCs w:val="20"/>
        </w:rPr>
        <w:t>The recruitment, selection, and hiring of all employees, heretofore called the “search process,” is conducted in accordance with the NAU Diversity Strategic Plan, the core principles of Diversity, Equity, Inclusion, and Justice (DEIJ), and the following guiding principles:</w:t>
      </w:r>
    </w:p>
    <w:p w14:paraId="14D31723" w14:textId="77777777" w:rsidR="0061632B" w:rsidRPr="0061632B" w:rsidRDefault="0061632B" w:rsidP="0061632B">
      <w:pPr>
        <w:rPr>
          <w:rFonts w:cstheme="minorHAnsi"/>
          <w:b/>
          <w:bCs/>
          <w:sz w:val="20"/>
          <w:szCs w:val="20"/>
        </w:rPr>
      </w:pPr>
    </w:p>
    <w:p w14:paraId="2E0673E7" w14:textId="77777777" w:rsidR="0061632B" w:rsidRPr="0061632B" w:rsidRDefault="0061632B" w:rsidP="0061632B">
      <w:pPr>
        <w:numPr>
          <w:ilvl w:val="0"/>
          <w:numId w:val="1"/>
        </w:numPr>
        <w:spacing w:after="160" w:line="259" w:lineRule="auto"/>
        <w:rPr>
          <w:rFonts w:cstheme="minorHAnsi"/>
          <w:sz w:val="20"/>
          <w:szCs w:val="20"/>
        </w:rPr>
      </w:pPr>
      <w:r w:rsidRPr="0061632B">
        <w:rPr>
          <w:rFonts w:cstheme="minorHAnsi"/>
          <w:b/>
          <w:bCs/>
          <w:sz w:val="20"/>
          <w:szCs w:val="20"/>
        </w:rPr>
        <w:t>Cultural Inclusivity:</w:t>
      </w:r>
      <w:r w:rsidRPr="0061632B">
        <w:rPr>
          <w:rFonts w:cstheme="minorHAnsi"/>
          <w:sz w:val="20"/>
          <w:szCs w:val="20"/>
        </w:rPr>
        <w:t xml:space="preserve"> We actively foster a climate of universal access and respect for underrepresented perspectives, cultures, and experiences in all stages of the search process.</w:t>
      </w:r>
    </w:p>
    <w:p w14:paraId="4899201C" w14:textId="77777777" w:rsidR="0061632B" w:rsidRPr="0061632B" w:rsidRDefault="0061632B" w:rsidP="0061632B">
      <w:pPr>
        <w:numPr>
          <w:ilvl w:val="0"/>
          <w:numId w:val="1"/>
        </w:numPr>
        <w:spacing w:after="160" w:line="259" w:lineRule="auto"/>
        <w:rPr>
          <w:rFonts w:cstheme="minorHAnsi"/>
          <w:sz w:val="20"/>
          <w:szCs w:val="20"/>
        </w:rPr>
      </w:pPr>
      <w:r w:rsidRPr="0061632B">
        <w:rPr>
          <w:rFonts w:cstheme="minorHAnsi"/>
          <w:b/>
          <w:bCs/>
          <w:sz w:val="20"/>
          <w:szCs w:val="20"/>
        </w:rPr>
        <w:t xml:space="preserve">Shared Responsibility and Accountability: </w:t>
      </w:r>
      <w:r w:rsidRPr="0061632B">
        <w:rPr>
          <w:rFonts w:cstheme="minorHAnsi"/>
          <w:sz w:val="20"/>
          <w:szCs w:val="20"/>
        </w:rPr>
        <w:t xml:space="preserve">Through intentional checks and balances everyone involved in the search process holds themselves accountable to their role in the process and to each of the core and guiding principles, including furthering the institution’s hiring goals towards becoming a diverse, </w:t>
      </w:r>
      <w:r w:rsidRPr="0061632B">
        <w:rPr>
          <w:rFonts w:cstheme="minorHAnsi"/>
          <w:sz w:val="20"/>
          <w:szCs w:val="20"/>
        </w:rPr>
        <w:lastRenderedPageBreak/>
        <w:t xml:space="preserve">equitable, inclusive, and just environment. Central offices provide regular oversight on individual and organizational compliance with the search core and guiding principles and search policies and procedures. </w:t>
      </w:r>
    </w:p>
    <w:p w14:paraId="3571BF0B" w14:textId="77777777" w:rsidR="0061632B" w:rsidRPr="0061632B" w:rsidRDefault="0061632B" w:rsidP="0061632B">
      <w:pPr>
        <w:numPr>
          <w:ilvl w:val="0"/>
          <w:numId w:val="1"/>
        </w:numPr>
        <w:spacing w:after="160" w:line="259" w:lineRule="auto"/>
        <w:rPr>
          <w:rFonts w:cstheme="minorHAnsi"/>
          <w:sz w:val="20"/>
          <w:szCs w:val="20"/>
        </w:rPr>
      </w:pPr>
      <w:r w:rsidRPr="0061632B">
        <w:rPr>
          <w:rFonts w:cstheme="minorHAnsi"/>
          <w:b/>
          <w:bCs/>
          <w:sz w:val="20"/>
          <w:szCs w:val="20"/>
        </w:rPr>
        <w:t>Transparency, Consistency, and Timeliness:</w:t>
      </w:r>
      <w:r w:rsidRPr="0061632B">
        <w:rPr>
          <w:rFonts w:cstheme="minorHAnsi"/>
          <w:sz w:val="20"/>
          <w:szCs w:val="20"/>
        </w:rPr>
        <w:t xml:space="preserve"> Search policies and procedures promote fair, efficient, timely and thorough searches, and are consistent with other related policies, procedures, and legal requirements including, but not limited to, affirmative action, nondiscrimination, and equal opportunity laws and regulations.</w:t>
      </w:r>
    </w:p>
    <w:p w14:paraId="67BADFE9" w14:textId="77777777" w:rsidR="0061632B" w:rsidRPr="0061632B" w:rsidRDefault="0061632B" w:rsidP="0061632B">
      <w:pPr>
        <w:numPr>
          <w:ilvl w:val="0"/>
          <w:numId w:val="1"/>
        </w:numPr>
        <w:spacing w:after="160" w:line="259" w:lineRule="auto"/>
        <w:rPr>
          <w:rFonts w:cstheme="minorHAnsi"/>
          <w:sz w:val="20"/>
          <w:szCs w:val="20"/>
        </w:rPr>
      </w:pPr>
      <w:r w:rsidRPr="0061632B">
        <w:rPr>
          <w:rFonts w:cstheme="minorHAnsi"/>
          <w:b/>
          <w:bCs/>
          <w:sz w:val="20"/>
          <w:szCs w:val="20"/>
        </w:rPr>
        <w:t>Flexibility and Measurability:</w:t>
      </w:r>
      <w:r w:rsidRPr="0061632B">
        <w:rPr>
          <w:rFonts w:cstheme="minorHAnsi"/>
          <w:sz w:val="20"/>
          <w:szCs w:val="20"/>
        </w:rPr>
        <w:t xml:space="preserve"> Search procedures are regularly reviewed and revised to meet the evolving needs of the NAU community and DEIJ philosophies, and data informs decision-making. </w:t>
      </w:r>
    </w:p>
    <w:p w14:paraId="072CE276" w14:textId="77777777" w:rsidR="0061632B" w:rsidRPr="0061632B" w:rsidRDefault="0061632B" w:rsidP="0061632B">
      <w:pPr>
        <w:numPr>
          <w:ilvl w:val="0"/>
          <w:numId w:val="1"/>
        </w:numPr>
        <w:spacing w:after="160" w:line="259" w:lineRule="auto"/>
        <w:rPr>
          <w:rFonts w:cstheme="minorHAnsi"/>
          <w:b/>
          <w:bCs/>
          <w:sz w:val="20"/>
          <w:szCs w:val="20"/>
        </w:rPr>
      </w:pPr>
      <w:r w:rsidRPr="0061632B">
        <w:rPr>
          <w:rFonts w:cstheme="minorHAnsi"/>
          <w:b/>
          <w:bCs/>
          <w:sz w:val="20"/>
          <w:szCs w:val="20"/>
        </w:rPr>
        <w:t xml:space="preserve">Integrity: </w:t>
      </w:r>
      <w:r w:rsidRPr="0061632B">
        <w:rPr>
          <w:rFonts w:cstheme="minorHAnsi"/>
          <w:sz w:val="20"/>
          <w:szCs w:val="20"/>
        </w:rPr>
        <w:t xml:space="preserve">As individuals and as an organization, we are honest in our communications and actions both internally as well as with current and future applicants. </w:t>
      </w:r>
    </w:p>
    <w:p w14:paraId="781461C0" w14:textId="4F364ADE" w:rsidR="0061632B" w:rsidRPr="00AD3039" w:rsidRDefault="00113BFA" w:rsidP="00C67DEB">
      <w:pPr>
        <w:pStyle w:val="Heading1"/>
        <w:numPr>
          <w:ilvl w:val="0"/>
          <w:numId w:val="15"/>
        </w:numPr>
        <w:rPr>
          <w:b/>
          <w:bCs/>
          <w:color w:val="222A35" w:themeColor="text2" w:themeShade="80"/>
        </w:rPr>
      </w:pPr>
      <w:r w:rsidRPr="00AD3039">
        <w:rPr>
          <w:b/>
          <w:bCs/>
          <w:color w:val="222A35" w:themeColor="text2" w:themeShade="80"/>
        </w:rPr>
        <w:t>Academic Unit Leader Selection and Re-appointment Procedures</w:t>
      </w:r>
    </w:p>
    <w:p w14:paraId="65A9EF98" w14:textId="77777777" w:rsidR="00113BFA" w:rsidRPr="006D70D9" w:rsidRDefault="00113BFA" w:rsidP="007A2C7B">
      <w:pPr>
        <w:rPr>
          <w:rFonts w:eastAsia="Times New Roman" w:cstheme="minorHAnsi"/>
        </w:rPr>
      </w:pPr>
    </w:p>
    <w:p w14:paraId="7E9AF201" w14:textId="7A15C7D8" w:rsidR="002A2204" w:rsidRPr="00687662" w:rsidRDefault="007A2C7B" w:rsidP="00C46573">
      <w:pPr>
        <w:pStyle w:val="ListParagraph"/>
        <w:numPr>
          <w:ilvl w:val="0"/>
          <w:numId w:val="18"/>
        </w:numPr>
        <w:rPr>
          <w:rFonts w:eastAsia="Times New Roman" w:cstheme="minorHAnsi"/>
          <w:b/>
          <w:bCs/>
        </w:rPr>
      </w:pPr>
      <w:r w:rsidRPr="00C46573">
        <w:rPr>
          <w:rFonts w:eastAsia="Times New Roman" w:cstheme="minorHAnsi"/>
        </w:rPr>
        <w:t xml:space="preserve">The procedures listed below guide the </w:t>
      </w:r>
      <w:r w:rsidR="00580FAE" w:rsidRPr="00C46573">
        <w:rPr>
          <w:rFonts w:eastAsia="Times New Roman" w:cstheme="minorHAnsi"/>
        </w:rPr>
        <w:t>NAU-</w:t>
      </w:r>
      <w:r w:rsidR="003879BC" w:rsidRPr="00C46573">
        <w:rPr>
          <w:rFonts w:eastAsia="Times New Roman" w:cstheme="minorHAnsi"/>
        </w:rPr>
        <w:t xml:space="preserve">internal </w:t>
      </w:r>
      <w:r w:rsidR="00CD5E46" w:rsidRPr="00C46573">
        <w:rPr>
          <w:rFonts w:eastAsia="Times New Roman" w:cstheme="minorHAnsi"/>
        </w:rPr>
        <w:t>competitive selection</w:t>
      </w:r>
      <w:r w:rsidRPr="00C46573">
        <w:rPr>
          <w:rFonts w:eastAsia="Times New Roman" w:cstheme="minorHAnsi"/>
        </w:rPr>
        <w:t xml:space="preserve"> or re-appointment of </w:t>
      </w:r>
      <w:r w:rsidR="003879BC" w:rsidRPr="00C46573">
        <w:rPr>
          <w:rFonts w:eastAsia="Times New Roman" w:cstheme="minorHAnsi"/>
        </w:rPr>
        <w:t>academic unit leaders</w:t>
      </w:r>
      <w:r w:rsidR="00580FAE" w:rsidRPr="00C46573">
        <w:rPr>
          <w:rFonts w:eastAsia="Times New Roman" w:cstheme="minorHAnsi"/>
        </w:rPr>
        <w:t xml:space="preserve"> </w:t>
      </w:r>
      <w:r w:rsidR="00A37D1C" w:rsidRPr="00C46573">
        <w:rPr>
          <w:rFonts w:eastAsia="Times New Roman" w:cstheme="minorHAnsi"/>
        </w:rPr>
        <w:t>(AUL)</w:t>
      </w:r>
      <w:r w:rsidRPr="00C46573">
        <w:rPr>
          <w:rFonts w:eastAsia="Times New Roman" w:cstheme="minorHAnsi"/>
        </w:rPr>
        <w:t xml:space="preserve">. </w:t>
      </w:r>
      <w:r w:rsidR="00AC228F" w:rsidRPr="00C46573">
        <w:rPr>
          <w:rFonts w:eastAsia="Times New Roman" w:cstheme="minorHAnsi"/>
        </w:rPr>
        <w:t xml:space="preserve">The procedures are aligned with the </w:t>
      </w:r>
      <w:r w:rsidR="00AC228F" w:rsidRPr="00C46573">
        <w:rPr>
          <w:rFonts w:eastAsia="Times New Roman" w:cstheme="minorHAnsi"/>
          <w:i/>
          <w:iCs/>
        </w:rPr>
        <w:t>Guiding Principles</w:t>
      </w:r>
      <w:r w:rsidR="00AC228F" w:rsidRPr="00C46573">
        <w:rPr>
          <w:rFonts w:eastAsia="Times New Roman" w:cstheme="minorHAnsi"/>
        </w:rPr>
        <w:t xml:space="preserve"> for all NAU searches</w:t>
      </w:r>
      <w:r w:rsidR="00B8478C" w:rsidRPr="00C46573">
        <w:rPr>
          <w:rFonts w:eastAsia="Times New Roman" w:cstheme="minorHAnsi"/>
        </w:rPr>
        <w:t xml:space="preserve"> </w:t>
      </w:r>
      <w:r w:rsidR="00EA3E29" w:rsidRPr="00C46573">
        <w:rPr>
          <w:rFonts w:eastAsia="Times New Roman" w:cstheme="minorHAnsi"/>
        </w:rPr>
        <w:t>and NAU's status as an affirmative action and equal opportunity employer</w:t>
      </w:r>
      <w:r w:rsidR="00B8478C" w:rsidRPr="00C46573">
        <w:rPr>
          <w:rFonts w:eastAsia="Times New Roman" w:cstheme="minorHAnsi"/>
        </w:rPr>
        <w:t>.</w:t>
      </w:r>
      <w:r w:rsidR="001416FE" w:rsidRPr="00C46573">
        <w:rPr>
          <w:rFonts w:eastAsia="Times New Roman" w:cstheme="minorHAnsi"/>
        </w:rPr>
        <w:t xml:space="preserve"> </w:t>
      </w:r>
      <w:r w:rsidR="002150AB" w:rsidRPr="00C46573">
        <w:rPr>
          <w:rFonts w:eastAsia="Times New Roman" w:cstheme="minorHAnsi"/>
        </w:rPr>
        <w:t>Academic u</w:t>
      </w:r>
      <w:r w:rsidR="001416FE" w:rsidRPr="00C46573">
        <w:rPr>
          <w:rFonts w:eastAsia="Times New Roman" w:cstheme="minorHAnsi"/>
        </w:rPr>
        <w:t xml:space="preserve">nits may provide additional </w:t>
      </w:r>
      <w:r w:rsidR="00612DED" w:rsidRPr="00C46573">
        <w:rPr>
          <w:rFonts w:eastAsia="Times New Roman" w:cstheme="minorHAnsi"/>
        </w:rPr>
        <w:t xml:space="preserve">written procedures, approved in advance by </w:t>
      </w:r>
      <w:r w:rsidR="00F474EF" w:rsidRPr="00C46573">
        <w:rPr>
          <w:rFonts w:eastAsia="Times New Roman" w:cstheme="minorHAnsi"/>
        </w:rPr>
        <w:t>the provost</w:t>
      </w:r>
      <w:r w:rsidR="00463C6E" w:rsidRPr="00C46573">
        <w:rPr>
          <w:rFonts w:eastAsia="Times New Roman" w:cstheme="minorHAnsi"/>
        </w:rPr>
        <w:t xml:space="preserve"> and the Equity and Access Office</w:t>
      </w:r>
      <w:r w:rsidR="00401E57">
        <w:rPr>
          <w:rFonts w:eastAsia="Times New Roman" w:cstheme="minorHAnsi"/>
        </w:rPr>
        <w:t xml:space="preserve"> (EAO)</w:t>
      </w:r>
      <w:r w:rsidR="002150AB" w:rsidRPr="00C46573">
        <w:rPr>
          <w:rFonts w:eastAsia="Times New Roman" w:cstheme="minorHAnsi"/>
        </w:rPr>
        <w:t>,</w:t>
      </w:r>
      <w:r w:rsidR="00612DED" w:rsidRPr="00C46573">
        <w:rPr>
          <w:rFonts w:eastAsia="Times New Roman" w:cstheme="minorHAnsi"/>
        </w:rPr>
        <w:t xml:space="preserve"> that are more specific than these and which do not contradict this process.</w:t>
      </w:r>
    </w:p>
    <w:p w14:paraId="30A09C69" w14:textId="77777777" w:rsidR="00687662" w:rsidRPr="00687662" w:rsidRDefault="00687662" w:rsidP="00687662">
      <w:pPr>
        <w:pStyle w:val="ListParagraph"/>
        <w:rPr>
          <w:rFonts w:eastAsia="Times New Roman" w:cstheme="minorHAnsi"/>
          <w:b/>
          <w:bCs/>
        </w:rPr>
      </w:pPr>
    </w:p>
    <w:p w14:paraId="6D38F88F" w14:textId="06ED6D73" w:rsidR="001D19AB" w:rsidRPr="001D19AB" w:rsidRDefault="000A4481" w:rsidP="001D19AB">
      <w:pPr>
        <w:pStyle w:val="ListParagraph"/>
        <w:numPr>
          <w:ilvl w:val="0"/>
          <w:numId w:val="18"/>
        </w:numPr>
        <w:rPr>
          <w:rFonts w:eastAsia="Times New Roman" w:cstheme="minorHAnsi"/>
          <w:b/>
          <w:bCs/>
        </w:rPr>
      </w:pPr>
      <w:bookmarkStart w:id="0" w:name="_Hlk100922321"/>
      <w:r>
        <w:rPr>
          <w:rFonts w:eastAsia="Times New Roman" w:cstheme="minorHAnsi"/>
        </w:rPr>
        <w:t xml:space="preserve">These procedures are intended to be continually improved. Revisions will occur through the Provost’s Office, Equity and Access Office and/or Human Resources, in consultation with the Dean’s Council, Office of General Counsel, and with final approval from the President or designee. </w:t>
      </w:r>
      <w:bookmarkEnd w:id="0"/>
      <w:r w:rsidR="001D19AB">
        <w:rPr>
          <w:rFonts w:eastAsia="Times New Roman" w:cstheme="minorHAnsi"/>
        </w:rPr>
        <w:br/>
      </w:r>
    </w:p>
    <w:p w14:paraId="1107C331" w14:textId="450BD941" w:rsidR="00C46573" w:rsidRPr="00C46573" w:rsidRDefault="00A37D1C" w:rsidP="00C46573">
      <w:pPr>
        <w:pStyle w:val="ListParagraph"/>
        <w:numPr>
          <w:ilvl w:val="0"/>
          <w:numId w:val="18"/>
        </w:numPr>
        <w:spacing w:before="100" w:beforeAutospacing="1" w:after="100" w:afterAutospacing="1"/>
        <w:rPr>
          <w:rFonts w:eastAsia="Times New Roman" w:cstheme="minorHAnsi"/>
        </w:rPr>
      </w:pPr>
      <w:r w:rsidRPr="00C46573">
        <w:rPr>
          <w:rFonts w:eastAsia="Times New Roman" w:cstheme="minorHAnsi"/>
        </w:rPr>
        <w:t>A</w:t>
      </w:r>
      <w:r w:rsidR="008D71DA" w:rsidRPr="00C46573">
        <w:rPr>
          <w:rFonts w:eastAsia="Times New Roman" w:cstheme="minorHAnsi"/>
        </w:rPr>
        <w:t xml:space="preserve">ULs who were </w:t>
      </w:r>
      <w:r w:rsidR="005A2B8F" w:rsidRPr="00C46573">
        <w:rPr>
          <w:rFonts w:eastAsia="Times New Roman" w:cstheme="minorHAnsi"/>
        </w:rPr>
        <w:t>appointed</w:t>
      </w:r>
      <w:r w:rsidR="008D71DA" w:rsidRPr="00C46573">
        <w:rPr>
          <w:rFonts w:eastAsia="Times New Roman" w:cstheme="minorHAnsi"/>
        </w:rPr>
        <w:t xml:space="preserve"> before these guidelines became </w:t>
      </w:r>
      <w:r w:rsidR="008E7BAA" w:rsidRPr="00C46573">
        <w:rPr>
          <w:rFonts w:eastAsia="Times New Roman" w:cstheme="minorHAnsi"/>
        </w:rPr>
        <w:t>e</w:t>
      </w:r>
      <w:r w:rsidR="008D71DA" w:rsidRPr="00C46573">
        <w:rPr>
          <w:rFonts w:eastAsia="Times New Roman" w:cstheme="minorHAnsi"/>
        </w:rPr>
        <w:t xml:space="preserve">ffective </w:t>
      </w:r>
      <w:r w:rsidR="005A2B8F" w:rsidRPr="00C46573">
        <w:rPr>
          <w:rFonts w:eastAsia="Times New Roman" w:cstheme="minorHAnsi"/>
        </w:rPr>
        <w:t xml:space="preserve">(Spring 2022) </w:t>
      </w:r>
      <w:r w:rsidR="008D71DA" w:rsidRPr="00C46573">
        <w:rPr>
          <w:rFonts w:eastAsia="Times New Roman" w:cstheme="minorHAnsi"/>
        </w:rPr>
        <w:t xml:space="preserve">and have served for </w:t>
      </w:r>
      <w:r w:rsidR="00AC7AE1" w:rsidRPr="00C46573">
        <w:rPr>
          <w:rFonts w:eastAsia="Times New Roman" w:cstheme="minorHAnsi"/>
        </w:rPr>
        <w:t>at least</w:t>
      </w:r>
      <w:r w:rsidR="008D71DA" w:rsidRPr="00C46573">
        <w:rPr>
          <w:rFonts w:eastAsia="Times New Roman" w:cstheme="minorHAnsi"/>
        </w:rPr>
        <w:t xml:space="preserve"> 3 years shall </w:t>
      </w:r>
      <w:r w:rsidR="005A2B8F" w:rsidRPr="00C46573">
        <w:rPr>
          <w:rFonts w:eastAsia="Times New Roman" w:cstheme="minorHAnsi"/>
        </w:rPr>
        <w:t>be subject to</w:t>
      </w:r>
      <w:r w:rsidR="002150AB" w:rsidRPr="00C46573">
        <w:rPr>
          <w:rFonts w:eastAsia="Times New Roman" w:cstheme="minorHAnsi"/>
        </w:rPr>
        <w:t xml:space="preserve"> either the competitive selection o</w:t>
      </w:r>
      <w:r w:rsidR="00D454D3" w:rsidRPr="00C46573">
        <w:rPr>
          <w:rFonts w:eastAsia="Times New Roman" w:cstheme="minorHAnsi"/>
        </w:rPr>
        <w:t>r</w:t>
      </w:r>
      <w:r w:rsidR="005A2B8F" w:rsidRPr="00C46573">
        <w:rPr>
          <w:rFonts w:eastAsia="Times New Roman" w:cstheme="minorHAnsi"/>
        </w:rPr>
        <w:t xml:space="preserve"> </w:t>
      </w:r>
      <w:r w:rsidR="00EA3E29" w:rsidRPr="00C46573">
        <w:rPr>
          <w:rFonts w:eastAsia="Times New Roman" w:cstheme="minorHAnsi"/>
        </w:rPr>
        <w:t>th</w:t>
      </w:r>
      <w:r w:rsidR="00CD5E46" w:rsidRPr="00C46573">
        <w:rPr>
          <w:rFonts w:eastAsia="Times New Roman" w:cstheme="minorHAnsi"/>
        </w:rPr>
        <w:t>e re-</w:t>
      </w:r>
      <w:r w:rsidR="00EA3E29" w:rsidRPr="00C46573">
        <w:rPr>
          <w:rFonts w:eastAsia="Times New Roman" w:cstheme="minorHAnsi"/>
        </w:rPr>
        <w:t>appointment process</w:t>
      </w:r>
      <w:r w:rsidR="008D71DA" w:rsidRPr="00C46573">
        <w:rPr>
          <w:rFonts w:eastAsia="Times New Roman" w:cstheme="minorHAnsi"/>
        </w:rPr>
        <w:t xml:space="preserve"> as outlined below</w:t>
      </w:r>
      <w:r w:rsidR="005A2B8F" w:rsidRPr="00C46573">
        <w:rPr>
          <w:rFonts w:eastAsia="Times New Roman" w:cstheme="minorHAnsi"/>
        </w:rPr>
        <w:t>.</w:t>
      </w:r>
      <w:r w:rsidR="00135FA3" w:rsidRPr="00C46573">
        <w:rPr>
          <w:rFonts w:eastAsia="Times New Roman" w:cstheme="minorHAnsi"/>
        </w:rPr>
        <w:t xml:space="preserve"> </w:t>
      </w:r>
    </w:p>
    <w:p w14:paraId="0B55B4D6" w14:textId="77777777" w:rsidR="00C46573" w:rsidRPr="00C46573" w:rsidRDefault="00C46573" w:rsidP="00C46573">
      <w:pPr>
        <w:pStyle w:val="ListParagraph"/>
        <w:rPr>
          <w:rFonts w:eastAsia="Times New Roman" w:cstheme="minorHAnsi"/>
        </w:rPr>
      </w:pPr>
    </w:p>
    <w:p w14:paraId="15794575" w14:textId="4B84A331" w:rsidR="002150AB" w:rsidRDefault="0068283F" w:rsidP="00C46573">
      <w:pPr>
        <w:pStyle w:val="ListParagraph"/>
        <w:numPr>
          <w:ilvl w:val="0"/>
          <w:numId w:val="18"/>
        </w:numPr>
        <w:spacing w:before="100" w:beforeAutospacing="1" w:after="100" w:afterAutospacing="1"/>
        <w:rPr>
          <w:rFonts w:eastAsia="Times New Roman" w:cstheme="minorHAnsi"/>
        </w:rPr>
      </w:pPr>
      <w:r w:rsidRPr="00C46573">
        <w:rPr>
          <w:rFonts w:eastAsia="Times New Roman" w:cstheme="minorHAnsi"/>
        </w:rPr>
        <w:t>An AUL who</w:t>
      </w:r>
      <w:r w:rsidR="003756EB" w:rsidRPr="00C46573">
        <w:rPr>
          <w:rFonts w:eastAsia="Times New Roman" w:cstheme="minorHAnsi"/>
        </w:rPr>
        <w:t>se term (usually three years) comes to an end</w:t>
      </w:r>
      <w:r w:rsidRPr="00C46573">
        <w:rPr>
          <w:rFonts w:eastAsia="Times New Roman" w:cstheme="minorHAnsi"/>
        </w:rPr>
        <w:t xml:space="preserve"> </w:t>
      </w:r>
      <w:r w:rsidR="002150AB" w:rsidRPr="00C46573">
        <w:rPr>
          <w:rFonts w:eastAsia="Times New Roman" w:cstheme="minorHAnsi"/>
        </w:rPr>
        <w:t xml:space="preserve">shall notify the dean in writing as early as possible whether they </w:t>
      </w:r>
      <w:r w:rsidRPr="00C46573">
        <w:rPr>
          <w:rFonts w:eastAsia="Times New Roman" w:cstheme="minorHAnsi"/>
        </w:rPr>
        <w:t xml:space="preserve">plan to step down </w:t>
      </w:r>
      <w:r w:rsidR="002150AB" w:rsidRPr="00C46573">
        <w:rPr>
          <w:rFonts w:eastAsia="Times New Roman" w:cstheme="minorHAnsi"/>
        </w:rPr>
        <w:t>or continue for another appointment</w:t>
      </w:r>
      <w:r w:rsidRPr="00C46573">
        <w:rPr>
          <w:rFonts w:eastAsia="Times New Roman" w:cstheme="minorHAnsi"/>
        </w:rPr>
        <w:t>.</w:t>
      </w:r>
    </w:p>
    <w:p w14:paraId="45C906EA" w14:textId="77777777" w:rsidR="00C46573" w:rsidRPr="00C46573" w:rsidRDefault="00C46573" w:rsidP="00C46573">
      <w:pPr>
        <w:pStyle w:val="ListParagraph"/>
        <w:rPr>
          <w:rFonts w:eastAsia="Times New Roman" w:cstheme="minorHAnsi"/>
        </w:rPr>
      </w:pPr>
    </w:p>
    <w:p w14:paraId="20560013" w14:textId="5881CD30" w:rsidR="00733E50" w:rsidRDefault="00135FA3" w:rsidP="00C46573">
      <w:pPr>
        <w:pStyle w:val="ListParagraph"/>
        <w:numPr>
          <w:ilvl w:val="0"/>
          <w:numId w:val="18"/>
        </w:numPr>
        <w:rPr>
          <w:rFonts w:eastAsia="Times New Roman" w:cstheme="minorHAnsi"/>
        </w:rPr>
      </w:pPr>
      <w:r w:rsidRPr="00C46573">
        <w:rPr>
          <w:rFonts w:eastAsia="Times New Roman" w:cstheme="minorHAnsi"/>
        </w:rPr>
        <w:t xml:space="preserve">With as much lead time as possible, upon an upcoming or potential vacancy, the dean consults with the </w:t>
      </w:r>
      <w:r w:rsidR="001058C1" w:rsidRPr="00C46573">
        <w:rPr>
          <w:rFonts w:eastAsia="Times New Roman" w:cstheme="minorHAnsi"/>
        </w:rPr>
        <w:t>p</w:t>
      </w:r>
      <w:r w:rsidRPr="00C46573">
        <w:rPr>
          <w:rFonts w:eastAsia="Times New Roman" w:cstheme="minorHAnsi"/>
        </w:rPr>
        <w:t xml:space="preserve">rovost and initiates </w:t>
      </w:r>
      <w:r w:rsidR="00F474EF" w:rsidRPr="00C46573">
        <w:rPr>
          <w:rFonts w:eastAsia="Times New Roman" w:cstheme="minorHAnsi"/>
        </w:rPr>
        <w:t xml:space="preserve">either </w:t>
      </w:r>
      <w:r w:rsidR="00733E50" w:rsidRPr="00C46573">
        <w:rPr>
          <w:rFonts w:eastAsia="Times New Roman" w:cstheme="minorHAnsi"/>
        </w:rPr>
        <w:t>1</w:t>
      </w:r>
      <w:r w:rsidR="00515BEC">
        <w:rPr>
          <w:rFonts w:eastAsia="Times New Roman" w:cstheme="minorHAnsi"/>
        </w:rPr>
        <w:t>)</w:t>
      </w:r>
      <w:r w:rsidR="00733E50" w:rsidRPr="00C46573">
        <w:rPr>
          <w:rFonts w:eastAsia="Times New Roman" w:cstheme="minorHAnsi"/>
        </w:rPr>
        <w:t xml:space="preserve"> </w:t>
      </w:r>
      <w:r w:rsidRPr="00C46573">
        <w:rPr>
          <w:rFonts w:eastAsia="Times New Roman" w:cstheme="minorHAnsi"/>
        </w:rPr>
        <w:t>the</w:t>
      </w:r>
      <w:r w:rsidR="00733E50" w:rsidRPr="00C46573">
        <w:rPr>
          <w:rFonts w:eastAsia="Times New Roman" w:cstheme="minorHAnsi"/>
        </w:rPr>
        <w:t xml:space="preserve"> competitive selection process </w:t>
      </w:r>
      <w:r w:rsidRPr="00C46573">
        <w:rPr>
          <w:rFonts w:eastAsia="Times New Roman" w:cstheme="minorHAnsi"/>
        </w:rPr>
        <w:t xml:space="preserve">or </w:t>
      </w:r>
      <w:r w:rsidR="00733E50" w:rsidRPr="00C46573">
        <w:rPr>
          <w:rFonts w:eastAsia="Times New Roman" w:cstheme="minorHAnsi"/>
        </w:rPr>
        <w:t>2</w:t>
      </w:r>
      <w:r w:rsidR="00515BEC">
        <w:rPr>
          <w:rFonts w:eastAsia="Times New Roman" w:cstheme="minorHAnsi"/>
        </w:rPr>
        <w:t>)</w:t>
      </w:r>
      <w:r w:rsidR="00733E50" w:rsidRPr="00C46573">
        <w:rPr>
          <w:rFonts w:eastAsia="Times New Roman" w:cstheme="minorHAnsi"/>
        </w:rPr>
        <w:t xml:space="preserve"> </w:t>
      </w:r>
      <w:r w:rsidR="00B4403B" w:rsidRPr="00C46573">
        <w:rPr>
          <w:rFonts w:eastAsia="Times New Roman" w:cstheme="minorHAnsi"/>
        </w:rPr>
        <w:t xml:space="preserve">the </w:t>
      </w:r>
      <w:r w:rsidRPr="00C46573">
        <w:rPr>
          <w:rFonts w:eastAsia="Times New Roman" w:cstheme="minorHAnsi"/>
        </w:rPr>
        <w:t>reappointment process.</w:t>
      </w:r>
      <w:r w:rsidR="00F474EF" w:rsidRPr="00C46573">
        <w:rPr>
          <w:rFonts w:eastAsia="Times New Roman" w:cstheme="minorHAnsi"/>
        </w:rPr>
        <w:t xml:space="preserve"> </w:t>
      </w:r>
    </w:p>
    <w:p w14:paraId="30C07161" w14:textId="33C21A74" w:rsidR="001477E9" w:rsidRPr="00DC0C0D" w:rsidRDefault="00733E50" w:rsidP="00C46573">
      <w:pPr>
        <w:pStyle w:val="Heading2"/>
        <w:numPr>
          <w:ilvl w:val="0"/>
          <w:numId w:val="19"/>
        </w:numPr>
        <w:spacing w:after="240"/>
        <w:rPr>
          <w:b/>
          <w:bCs/>
        </w:rPr>
      </w:pPr>
      <w:r w:rsidRPr="00DC0C0D">
        <w:rPr>
          <w:b/>
          <w:bCs/>
        </w:rPr>
        <w:t>Competitive Selection Process</w:t>
      </w:r>
    </w:p>
    <w:p w14:paraId="63C4B383" w14:textId="7BFE5877" w:rsidR="00C67DEB" w:rsidRPr="00DC0C0D" w:rsidRDefault="00C67DEB" w:rsidP="00C46573">
      <w:pPr>
        <w:pStyle w:val="Heading3"/>
        <w:numPr>
          <w:ilvl w:val="1"/>
          <w:numId w:val="19"/>
        </w:numPr>
        <w:rPr>
          <w:b/>
          <w:bCs/>
        </w:rPr>
      </w:pPr>
      <w:r w:rsidRPr="00DC0C0D">
        <w:rPr>
          <w:b/>
          <w:bCs/>
        </w:rPr>
        <w:t>Initiating the Search</w:t>
      </w:r>
    </w:p>
    <w:p w14:paraId="068A2B35" w14:textId="17E6BC5C" w:rsidR="00F65F8E" w:rsidRPr="00C46573" w:rsidRDefault="0068283F" w:rsidP="00C46573">
      <w:pPr>
        <w:pStyle w:val="ListParagraph"/>
        <w:numPr>
          <w:ilvl w:val="0"/>
          <w:numId w:val="20"/>
        </w:numPr>
        <w:spacing w:before="120" w:after="100" w:afterAutospacing="1"/>
        <w:rPr>
          <w:rFonts w:eastAsia="Times New Roman" w:cstheme="minorHAnsi"/>
        </w:rPr>
      </w:pPr>
      <w:r w:rsidRPr="00C46573">
        <w:rPr>
          <w:rFonts w:eastAsia="Times New Roman" w:cstheme="minorHAnsi"/>
        </w:rPr>
        <w:t>A s</w:t>
      </w:r>
      <w:r w:rsidR="00F65F8E" w:rsidRPr="00C46573">
        <w:rPr>
          <w:rFonts w:eastAsia="Times New Roman" w:cstheme="minorHAnsi"/>
        </w:rPr>
        <w:t>creening com</w:t>
      </w:r>
      <w:r w:rsidR="007A79EC" w:rsidRPr="00C46573">
        <w:rPr>
          <w:rFonts w:eastAsia="Times New Roman" w:cstheme="minorHAnsi"/>
        </w:rPr>
        <w:t>m</w:t>
      </w:r>
      <w:r w:rsidR="00F65F8E" w:rsidRPr="00C46573">
        <w:rPr>
          <w:rFonts w:eastAsia="Times New Roman" w:cstheme="minorHAnsi"/>
        </w:rPr>
        <w:t>ittee</w:t>
      </w:r>
      <w:r w:rsidRPr="00C46573">
        <w:rPr>
          <w:rFonts w:eastAsia="Times New Roman" w:cstheme="minorHAnsi"/>
        </w:rPr>
        <w:t xml:space="preserve"> and </w:t>
      </w:r>
      <w:r w:rsidR="00F65F8E" w:rsidRPr="00C46573">
        <w:rPr>
          <w:rFonts w:eastAsia="Times New Roman" w:cstheme="minorHAnsi"/>
        </w:rPr>
        <w:t xml:space="preserve">chair </w:t>
      </w:r>
      <w:r w:rsidRPr="00C46573">
        <w:rPr>
          <w:rFonts w:eastAsia="Times New Roman" w:cstheme="minorHAnsi"/>
        </w:rPr>
        <w:t xml:space="preserve">are elected </w:t>
      </w:r>
      <w:r w:rsidR="00552B4F" w:rsidRPr="00C46573">
        <w:rPr>
          <w:rFonts w:eastAsia="Times New Roman" w:cstheme="minorHAnsi"/>
        </w:rPr>
        <w:t xml:space="preserve">by the unit </w:t>
      </w:r>
      <w:r w:rsidRPr="00C46573">
        <w:rPr>
          <w:rFonts w:eastAsia="Times New Roman" w:cstheme="minorHAnsi"/>
        </w:rPr>
        <w:t xml:space="preserve">or appointed by the dean, depending on unit-level bylaws. External </w:t>
      </w:r>
      <w:r w:rsidR="00CD5E46" w:rsidRPr="00C46573">
        <w:rPr>
          <w:rFonts w:eastAsia="Times New Roman" w:cstheme="minorHAnsi"/>
        </w:rPr>
        <w:t xml:space="preserve">screening </w:t>
      </w:r>
      <w:r w:rsidRPr="00C46573">
        <w:rPr>
          <w:rFonts w:eastAsia="Times New Roman" w:cstheme="minorHAnsi"/>
        </w:rPr>
        <w:t>committee chairs can be appointed</w:t>
      </w:r>
      <w:r w:rsidR="001E5ED8" w:rsidRPr="00C46573">
        <w:rPr>
          <w:rFonts w:eastAsia="Times New Roman" w:cstheme="minorHAnsi"/>
        </w:rPr>
        <w:t>, if needed</w:t>
      </w:r>
      <w:r w:rsidRPr="00C46573">
        <w:rPr>
          <w:rFonts w:eastAsia="Times New Roman" w:cstheme="minorHAnsi"/>
        </w:rPr>
        <w:t>. The dean approves the final screening committee.</w:t>
      </w:r>
    </w:p>
    <w:p w14:paraId="564BCCE6" w14:textId="3468B868" w:rsidR="00AA04F4" w:rsidRPr="00EC2E24" w:rsidRDefault="00AA04F4" w:rsidP="00C46573">
      <w:pPr>
        <w:pStyle w:val="ListParagraph"/>
        <w:numPr>
          <w:ilvl w:val="0"/>
          <w:numId w:val="20"/>
        </w:numPr>
        <w:spacing w:before="100" w:beforeAutospacing="1" w:after="100" w:afterAutospacing="1"/>
        <w:rPr>
          <w:rFonts w:eastAsia="Times New Roman" w:cstheme="minorHAnsi"/>
        </w:rPr>
      </w:pPr>
      <w:r w:rsidRPr="00EC2E24">
        <w:rPr>
          <w:rFonts w:eastAsia="Times New Roman" w:cstheme="minorHAnsi"/>
        </w:rPr>
        <w:lastRenderedPageBreak/>
        <w:t xml:space="preserve">The dean meets with the unit faculty to discuss the challenges and opportunities the unit is likely to face during the next AUL’s term and about the qualities that candidates should possess in order to provide leadership during their term. </w:t>
      </w:r>
    </w:p>
    <w:p w14:paraId="69A38881" w14:textId="6347A520" w:rsidR="000373AF" w:rsidRPr="00AD3039" w:rsidRDefault="0068283F" w:rsidP="00C46573">
      <w:pPr>
        <w:pStyle w:val="ListParagraph"/>
        <w:numPr>
          <w:ilvl w:val="0"/>
          <w:numId w:val="20"/>
        </w:numPr>
        <w:spacing w:before="100" w:beforeAutospacing="1" w:after="100" w:afterAutospacing="1"/>
        <w:rPr>
          <w:rFonts w:eastAsia="Times New Roman" w:cstheme="minorHAnsi"/>
        </w:rPr>
      </w:pPr>
      <w:r w:rsidRPr="00AD3039">
        <w:rPr>
          <w:rFonts w:eastAsia="Times New Roman" w:cstheme="minorHAnsi"/>
        </w:rPr>
        <w:t>A w</w:t>
      </w:r>
      <w:r w:rsidR="0057383D" w:rsidRPr="00AD3039">
        <w:rPr>
          <w:rFonts w:eastAsia="Times New Roman" w:cstheme="minorHAnsi"/>
        </w:rPr>
        <w:t xml:space="preserve">ritten </w:t>
      </w:r>
      <w:r w:rsidRPr="00AD3039">
        <w:rPr>
          <w:rFonts w:eastAsia="Times New Roman" w:cstheme="minorHAnsi"/>
        </w:rPr>
        <w:t>job description is</w:t>
      </w:r>
      <w:r w:rsidR="00F65F8E" w:rsidRPr="00AD3039">
        <w:rPr>
          <w:rFonts w:eastAsia="Times New Roman" w:cstheme="minorHAnsi"/>
        </w:rPr>
        <w:t xml:space="preserve"> provided </w:t>
      </w:r>
      <w:r w:rsidRPr="00AD3039">
        <w:rPr>
          <w:rFonts w:eastAsia="Times New Roman" w:cstheme="minorHAnsi"/>
        </w:rPr>
        <w:t xml:space="preserve">to the screening committee by the </w:t>
      </w:r>
      <w:r w:rsidR="00F65F8E" w:rsidRPr="00AD3039">
        <w:rPr>
          <w:rFonts w:eastAsia="Times New Roman" w:cstheme="minorHAnsi"/>
        </w:rPr>
        <w:t xml:space="preserve">dean and </w:t>
      </w:r>
      <w:r w:rsidRPr="00AD3039">
        <w:rPr>
          <w:rFonts w:eastAsia="Times New Roman" w:cstheme="minorHAnsi"/>
        </w:rPr>
        <w:t>may be</w:t>
      </w:r>
      <w:r w:rsidR="00F65F8E" w:rsidRPr="00AD3039">
        <w:rPr>
          <w:rFonts w:eastAsia="Times New Roman" w:cstheme="minorHAnsi"/>
        </w:rPr>
        <w:t xml:space="preserve"> customized by </w:t>
      </w:r>
      <w:r w:rsidRPr="00AD3039">
        <w:rPr>
          <w:rFonts w:eastAsia="Times New Roman" w:cstheme="minorHAnsi"/>
        </w:rPr>
        <w:t xml:space="preserve">the screening </w:t>
      </w:r>
      <w:r w:rsidR="00F65F8E" w:rsidRPr="00AD3039">
        <w:rPr>
          <w:rFonts w:eastAsia="Times New Roman" w:cstheme="minorHAnsi"/>
        </w:rPr>
        <w:t>committee</w:t>
      </w:r>
      <w:r w:rsidR="0057383D" w:rsidRPr="00AD3039">
        <w:rPr>
          <w:rFonts w:eastAsia="Times New Roman" w:cstheme="minorHAnsi"/>
        </w:rPr>
        <w:t xml:space="preserve">, specifying </w:t>
      </w:r>
      <w:r w:rsidR="00552B4F" w:rsidRPr="00AD3039">
        <w:rPr>
          <w:rFonts w:eastAsia="Times New Roman" w:cstheme="minorHAnsi"/>
        </w:rPr>
        <w:t xml:space="preserve">eligibility criteria including </w:t>
      </w:r>
      <w:r w:rsidR="0057383D" w:rsidRPr="00AD3039">
        <w:rPr>
          <w:rFonts w:eastAsia="Times New Roman" w:cstheme="minorHAnsi"/>
        </w:rPr>
        <w:t>minimum and preferred qualifications</w:t>
      </w:r>
      <w:r w:rsidRPr="00AD3039">
        <w:rPr>
          <w:rFonts w:eastAsia="Times New Roman" w:cstheme="minorHAnsi"/>
        </w:rPr>
        <w:t>. The job description shall</w:t>
      </w:r>
      <w:r w:rsidR="00F474EF" w:rsidRPr="00AD3039">
        <w:rPr>
          <w:rFonts w:eastAsia="Times New Roman" w:cstheme="minorHAnsi"/>
        </w:rPr>
        <w:t xml:space="preserve"> reflect the need for candidates that are committed to the inclusivity principle</w:t>
      </w:r>
      <w:r w:rsidRPr="00AD3039">
        <w:rPr>
          <w:rFonts w:eastAsia="Times New Roman" w:cstheme="minorHAnsi"/>
        </w:rPr>
        <w:t xml:space="preserve">. The dean approves the final job </w:t>
      </w:r>
      <w:r w:rsidR="00AD3039" w:rsidRPr="00AD3039">
        <w:rPr>
          <w:rFonts w:eastAsia="Times New Roman" w:cstheme="minorHAnsi"/>
        </w:rPr>
        <w:t>description,</w:t>
      </w:r>
      <w:r w:rsidR="00700D95" w:rsidRPr="00AD3039">
        <w:rPr>
          <w:rFonts w:eastAsia="Times New Roman" w:cstheme="minorHAnsi"/>
        </w:rPr>
        <w:t xml:space="preserve"> </w:t>
      </w:r>
      <w:r w:rsidR="00700D95" w:rsidRPr="00AD3039">
        <w:rPr>
          <w:rFonts w:eastAsia="Times New Roman" w:cstheme="minorHAnsi"/>
          <w:b/>
          <w:bCs/>
          <w:color w:val="000000" w:themeColor="text1"/>
        </w:rPr>
        <w:t xml:space="preserve">and a copy is sent to </w:t>
      </w:r>
      <w:r w:rsidR="00401E57">
        <w:rPr>
          <w:rFonts w:eastAsia="Times New Roman" w:cstheme="minorHAnsi"/>
          <w:b/>
          <w:bCs/>
          <w:color w:val="000000" w:themeColor="text1"/>
        </w:rPr>
        <w:t>EAO (</w:t>
      </w:r>
      <w:r w:rsidR="00DC0C0D">
        <w:rPr>
          <w:rFonts w:eastAsia="Times New Roman" w:cstheme="minorHAnsi"/>
          <w:b/>
          <w:bCs/>
          <w:color w:val="000000" w:themeColor="text1"/>
        </w:rPr>
        <w:t>see B.</w:t>
      </w:r>
      <w:r w:rsidR="00401E57">
        <w:rPr>
          <w:rFonts w:eastAsia="Times New Roman" w:cstheme="minorHAnsi"/>
          <w:b/>
          <w:bCs/>
          <w:color w:val="000000" w:themeColor="text1"/>
        </w:rPr>
        <w:fldChar w:fldCharType="begin"/>
      </w:r>
      <w:r w:rsidR="00401E57">
        <w:rPr>
          <w:rFonts w:eastAsia="Times New Roman" w:cstheme="minorHAnsi"/>
          <w:b/>
          <w:bCs/>
          <w:color w:val="000000" w:themeColor="text1"/>
        </w:rPr>
        <w:instrText xml:space="preserve"> REF _Ref100918059 \r \h </w:instrText>
      </w:r>
      <w:r w:rsidR="00401E57">
        <w:rPr>
          <w:rFonts w:eastAsia="Times New Roman" w:cstheme="minorHAnsi"/>
          <w:b/>
          <w:bCs/>
          <w:color w:val="000000" w:themeColor="text1"/>
        </w:rPr>
      </w:r>
      <w:r w:rsidR="00401E57">
        <w:rPr>
          <w:rFonts w:eastAsia="Times New Roman" w:cstheme="minorHAnsi"/>
          <w:b/>
          <w:bCs/>
          <w:color w:val="000000" w:themeColor="text1"/>
        </w:rPr>
        <w:fldChar w:fldCharType="separate"/>
      </w:r>
      <w:r w:rsidR="00401E57">
        <w:rPr>
          <w:rFonts w:eastAsia="Times New Roman" w:cstheme="minorHAnsi"/>
          <w:b/>
          <w:bCs/>
          <w:color w:val="000000" w:themeColor="text1"/>
        </w:rPr>
        <w:t>1.4</w:t>
      </w:r>
      <w:r w:rsidR="00401E57">
        <w:rPr>
          <w:rFonts w:eastAsia="Times New Roman" w:cstheme="minorHAnsi"/>
          <w:b/>
          <w:bCs/>
          <w:color w:val="000000" w:themeColor="text1"/>
        </w:rPr>
        <w:fldChar w:fldCharType="end"/>
      </w:r>
      <w:r w:rsidR="00401E57">
        <w:rPr>
          <w:rFonts w:eastAsia="Times New Roman" w:cstheme="minorHAnsi"/>
          <w:b/>
          <w:bCs/>
          <w:color w:val="000000" w:themeColor="text1"/>
        </w:rPr>
        <w:t>)</w:t>
      </w:r>
      <w:r w:rsidRPr="00AD3039">
        <w:rPr>
          <w:rFonts w:eastAsia="Times New Roman" w:cstheme="minorHAnsi"/>
          <w:b/>
          <w:bCs/>
          <w:color w:val="000000" w:themeColor="text1"/>
        </w:rPr>
        <w:t>.</w:t>
      </w:r>
    </w:p>
    <w:p w14:paraId="6304B17D" w14:textId="0D4AAF2A" w:rsidR="00331460" w:rsidRPr="00AD3039" w:rsidRDefault="00886984" w:rsidP="00C46573">
      <w:pPr>
        <w:pStyle w:val="ListParagraph"/>
        <w:numPr>
          <w:ilvl w:val="0"/>
          <w:numId w:val="20"/>
        </w:numPr>
        <w:spacing w:before="100" w:beforeAutospacing="1" w:after="100" w:afterAutospacing="1"/>
        <w:rPr>
          <w:rFonts w:cstheme="minorHAnsi"/>
        </w:rPr>
      </w:pPr>
      <w:r w:rsidRPr="00AD3039">
        <w:rPr>
          <w:rFonts w:cstheme="minorHAnsi"/>
        </w:rPr>
        <w:t>Deans’ office create</w:t>
      </w:r>
      <w:r w:rsidR="001477E9" w:rsidRPr="00AD3039">
        <w:rPr>
          <w:rFonts w:cstheme="minorHAnsi"/>
        </w:rPr>
        <w:t>s</w:t>
      </w:r>
      <w:r w:rsidRPr="00AD3039">
        <w:rPr>
          <w:rFonts w:cstheme="minorHAnsi"/>
        </w:rPr>
        <w:t xml:space="preserve"> a</w:t>
      </w:r>
      <w:r w:rsidR="006B2D1C" w:rsidRPr="00AD3039">
        <w:rPr>
          <w:rFonts w:cstheme="minorHAnsi"/>
        </w:rPr>
        <w:t xml:space="preserve">n </w:t>
      </w:r>
      <w:proofErr w:type="spellStart"/>
      <w:r w:rsidR="006B2D1C" w:rsidRPr="00AD3039">
        <w:rPr>
          <w:rFonts w:cstheme="minorHAnsi"/>
        </w:rPr>
        <w:t>e</w:t>
      </w:r>
      <w:r w:rsidRPr="00AD3039">
        <w:rPr>
          <w:rFonts w:cstheme="minorHAnsi"/>
        </w:rPr>
        <w:t>Post</w:t>
      </w:r>
      <w:proofErr w:type="spellEnd"/>
      <w:r w:rsidR="00035750" w:rsidRPr="00AD3039">
        <w:rPr>
          <w:rFonts w:cstheme="minorHAnsi"/>
        </w:rPr>
        <w:t xml:space="preserve"> for tracking purposes</w:t>
      </w:r>
      <w:r w:rsidR="006B2D1C" w:rsidRPr="00AD3039">
        <w:rPr>
          <w:rFonts w:cstheme="minorHAnsi"/>
        </w:rPr>
        <w:t>, with option</w:t>
      </w:r>
      <w:r w:rsidRPr="00AD3039">
        <w:rPr>
          <w:rFonts w:cstheme="minorHAnsi"/>
        </w:rPr>
        <w:t>al</w:t>
      </w:r>
      <w:r w:rsidR="006B2D1C" w:rsidRPr="00AD3039">
        <w:rPr>
          <w:rFonts w:cstheme="minorHAnsi"/>
        </w:rPr>
        <w:t xml:space="preserve"> </w:t>
      </w:r>
      <w:r w:rsidR="00035750" w:rsidRPr="00AD3039">
        <w:rPr>
          <w:rFonts w:cstheme="minorHAnsi"/>
        </w:rPr>
        <w:t xml:space="preserve">posting to the NAU Careers page. If posted publicly, the minimum qualifications must include </w:t>
      </w:r>
      <w:r w:rsidR="00700D95" w:rsidRPr="00AD3039">
        <w:rPr>
          <w:rFonts w:cstheme="minorHAnsi"/>
        </w:rPr>
        <w:t xml:space="preserve">status as a </w:t>
      </w:r>
      <w:r w:rsidR="00035750" w:rsidRPr="00AD3039">
        <w:rPr>
          <w:rFonts w:cstheme="minorHAnsi"/>
        </w:rPr>
        <w:t>current NAU employee as a criterion</w:t>
      </w:r>
      <w:r w:rsidR="00A7373B" w:rsidRPr="00AD3039">
        <w:rPr>
          <w:rFonts w:cstheme="minorHAnsi"/>
        </w:rPr>
        <w:t xml:space="preserve"> to disqualify external applicants that may apply</w:t>
      </w:r>
      <w:r w:rsidR="00035750" w:rsidRPr="00AD3039">
        <w:rPr>
          <w:rFonts w:cstheme="minorHAnsi"/>
        </w:rPr>
        <w:t>.</w:t>
      </w:r>
    </w:p>
    <w:p w14:paraId="1CC97D69" w14:textId="4F08BC34" w:rsidR="007A2C7B" w:rsidRPr="00AD3039" w:rsidRDefault="00E96CDF" w:rsidP="00C46573">
      <w:pPr>
        <w:pStyle w:val="ListParagraph"/>
        <w:numPr>
          <w:ilvl w:val="0"/>
          <w:numId w:val="20"/>
        </w:numPr>
        <w:spacing w:before="100" w:beforeAutospacing="1" w:after="100" w:afterAutospacing="1"/>
        <w:rPr>
          <w:rFonts w:cstheme="minorHAnsi"/>
        </w:rPr>
      </w:pPr>
      <w:r w:rsidRPr="00AD3039">
        <w:rPr>
          <w:rFonts w:cstheme="minorHAnsi"/>
        </w:rPr>
        <w:t xml:space="preserve">A written announcement of the position </w:t>
      </w:r>
      <w:r w:rsidR="0068283F" w:rsidRPr="00AD3039">
        <w:rPr>
          <w:rFonts w:cstheme="minorHAnsi"/>
        </w:rPr>
        <w:t>containing the approved job description shall</w:t>
      </w:r>
      <w:r w:rsidRPr="00AD3039">
        <w:rPr>
          <w:rFonts w:cstheme="minorHAnsi"/>
        </w:rPr>
        <w:t xml:space="preserve"> be made available to all </w:t>
      </w:r>
      <w:r w:rsidR="0068283F" w:rsidRPr="00AD3039">
        <w:rPr>
          <w:rFonts w:cstheme="minorHAnsi"/>
        </w:rPr>
        <w:t xml:space="preserve">unit </w:t>
      </w:r>
      <w:r w:rsidRPr="00AD3039">
        <w:rPr>
          <w:rFonts w:cstheme="minorHAnsi"/>
        </w:rPr>
        <w:t>faculty via email</w:t>
      </w:r>
      <w:r w:rsidR="0068283F" w:rsidRPr="00AD3039">
        <w:rPr>
          <w:rFonts w:cstheme="minorHAnsi"/>
        </w:rPr>
        <w:t xml:space="preserve"> and include a due date for applications</w:t>
      </w:r>
      <w:r w:rsidR="007108BF" w:rsidRPr="00AD3039">
        <w:rPr>
          <w:rFonts w:cstheme="minorHAnsi"/>
        </w:rPr>
        <w:t xml:space="preserve"> and nominations</w:t>
      </w:r>
      <w:r w:rsidRPr="00AD3039">
        <w:rPr>
          <w:rFonts w:cstheme="minorHAnsi"/>
        </w:rPr>
        <w:t>.</w:t>
      </w:r>
      <w:r w:rsidR="006B2D1C" w:rsidRPr="00AD3039">
        <w:rPr>
          <w:rFonts w:cstheme="minorHAnsi"/>
        </w:rPr>
        <w:t xml:space="preserve"> </w:t>
      </w:r>
      <w:r w:rsidR="007A2C7B" w:rsidRPr="00AD3039">
        <w:rPr>
          <w:rFonts w:eastAsia="Times New Roman" w:cstheme="minorHAnsi"/>
        </w:rPr>
        <w:t xml:space="preserve">Normally at least two weeks </w:t>
      </w:r>
      <w:r w:rsidR="00B75B3F" w:rsidRPr="00AD3039">
        <w:rPr>
          <w:rFonts w:eastAsia="Times New Roman" w:cstheme="minorHAnsi"/>
        </w:rPr>
        <w:t xml:space="preserve">will </w:t>
      </w:r>
      <w:r w:rsidR="007A2C7B" w:rsidRPr="00AD3039">
        <w:rPr>
          <w:rFonts w:eastAsia="Times New Roman" w:cstheme="minorHAnsi"/>
        </w:rPr>
        <w:t xml:space="preserve">be allowed for applications or nominations. </w:t>
      </w:r>
      <w:r w:rsidR="00700D95" w:rsidRPr="00AD3039">
        <w:rPr>
          <w:rFonts w:eastAsia="Times New Roman" w:cstheme="minorHAnsi"/>
          <w:b/>
          <w:bCs/>
          <w:color w:val="000000" w:themeColor="text1"/>
        </w:rPr>
        <w:t>A copy of the announcement will be sent to EAO.</w:t>
      </w:r>
    </w:p>
    <w:p w14:paraId="320B7A92" w14:textId="20157FC5" w:rsidR="003C6869" w:rsidRPr="00AD3039" w:rsidRDefault="005112A5" w:rsidP="00C46573">
      <w:pPr>
        <w:pStyle w:val="ListParagraph"/>
        <w:numPr>
          <w:ilvl w:val="0"/>
          <w:numId w:val="20"/>
        </w:numPr>
        <w:spacing w:before="100" w:beforeAutospacing="1" w:after="100" w:afterAutospacing="1"/>
        <w:rPr>
          <w:rFonts w:eastAsia="Times New Roman" w:cstheme="minorHAnsi"/>
        </w:rPr>
      </w:pPr>
      <w:r w:rsidRPr="00AD3039">
        <w:rPr>
          <w:rFonts w:eastAsia="Times New Roman" w:cstheme="minorHAnsi"/>
          <w:color w:val="000000" w:themeColor="text1"/>
        </w:rPr>
        <w:t>At</w:t>
      </w:r>
      <w:r w:rsidR="00F67852">
        <w:rPr>
          <w:rFonts w:eastAsia="Times New Roman" w:cstheme="minorHAnsi"/>
          <w:color w:val="000000" w:themeColor="text1"/>
        </w:rPr>
        <w:t xml:space="preserve"> a</w:t>
      </w:r>
      <w:r w:rsidRPr="00AD3039">
        <w:rPr>
          <w:rFonts w:eastAsia="Times New Roman" w:cstheme="minorHAnsi"/>
          <w:color w:val="000000" w:themeColor="text1"/>
        </w:rPr>
        <w:t xml:space="preserve"> minimum, a</w:t>
      </w:r>
      <w:r w:rsidR="007A2C7B" w:rsidRPr="00AD3039">
        <w:rPr>
          <w:rFonts w:eastAsia="Times New Roman" w:cstheme="minorHAnsi"/>
          <w:color w:val="000000" w:themeColor="text1"/>
        </w:rPr>
        <w:t xml:space="preserve">pplicants should submit a </w:t>
      </w:r>
      <w:r w:rsidR="00814DA3">
        <w:rPr>
          <w:rFonts w:eastAsia="Times New Roman" w:cstheme="minorHAnsi"/>
          <w:color w:val="000000" w:themeColor="text1"/>
        </w:rPr>
        <w:t xml:space="preserve">CV and </w:t>
      </w:r>
      <w:r w:rsidR="007A2C7B" w:rsidRPr="00AD3039">
        <w:rPr>
          <w:rFonts w:eastAsia="Times New Roman" w:cstheme="minorHAnsi"/>
          <w:color w:val="000000" w:themeColor="text1"/>
        </w:rPr>
        <w:t>letter of interest</w:t>
      </w:r>
      <w:r w:rsidR="00814DA3">
        <w:rPr>
          <w:rFonts w:eastAsia="Times New Roman" w:cstheme="minorHAnsi"/>
          <w:color w:val="000000" w:themeColor="text1"/>
        </w:rPr>
        <w:t xml:space="preserve"> that addresses how they will further </w:t>
      </w:r>
      <w:hyperlink r:id="rId8" w:history="1">
        <w:r w:rsidR="00814DA3" w:rsidRPr="00814DA3">
          <w:rPr>
            <w:rStyle w:val="Hyperlink"/>
            <w:rFonts w:eastAsia="Times New Roman" w:cstheme="minorHAnsi"/>
          </w:rPr>
          <w:t>NAU’s strategic plan</w:t>
        </w:r>
      </w:hyperlink>
      <w:r w:rsidR="00814DA3">
        <w:rPr>
          <w:rFonts w:eastAsia="Times New Roman" w:cstheme="minorHAnsi"/>
          <w:color w:val="000000" w:themeColor="text1"/>
        </w:rPr>
        <w:t xml:space="preserve"> in the role</w:t>
      </w:r>
      <w:r w:rsidR="00783FD4" w:rsidRPr="00AD3039">
        <w:rPr>
          <w:rFonts w:eastAsia="Times New Roman" w:cstheme="minorHAnsi"/>
          <w:color w:val="000000" w:themeColor="text1"/>
        </w:rPr>
        <w:t xml:space="preserve">. </w:t>
      </w:r>
      <w:r w:rsidR="007A2C7B" w:rsidRPr="00AD3039">
        <w:rPr>
          <w:rFonts w:eastAsia="Times New Roman" w:cstheme="minorHAnsi"/>
        </w:rPr>
        <w:t xml:space="preserve">Faculty nominated by others are consulted to make sure that they are willing to serve and, if so, to submit </w:t>
      </w:r>
      <w:r w:rsidR="006B2D1C" w:rsidRPr="00AD3039">
        <w:rPr>
          <w:rFonts w:eastAsia="Times New Roman" w:cstheme="minorHAnsi"/>
        </w:rPr>
        <w:t>their application</w:t>
      </w:r>
      <w:r w:rsidR="007A2C7B" w:rsidRPr="00AD3039">
        <w:rPr>
          <w:rFonts w:eastAsia="Times New Roman" w:cstheme="minorHAnsi"/>
        </w:rPr>
        <w:t xml:space="preserve">. </w:t>
      </w:r>
    </w:p>
    <w:p w14:paraId="678E1C99" w14:textId="0B1CD101" w:rsidR="007A2C7B" w:rsidRPr="00DC0C0D" w:rsidRDefault="00C67DEB" w:rsidP="00C46573">
      <w:pPr>
        <w:pStyle w:val="Heading3"/>
        <w:numPr>
          <w:ilvl w:val="1"/>
          <w:numId w:val="19"/>
        </w:numPr>
        <w:rPr>
          <w:b/>
          <w:bCs/>
        </w:rPr>
      </w:pPr>
      <w:r w:rsidRPr="00DC0C0D">
        <w:rPr>
          <w:b/>
          <w:bCs/>
        </w:rPr>
        <w:t>Reviewing Candidates</w:t>
      </w:r>
      <w:r w:rsidR="000E4ABB" w:rsidRPr="00DC0C0D">
        <w:rPr>
          <w:b/>
          <w:bCs/>
        </w:rPr>
        <w:t xml:space="preserve"> </w:t>
      </w:r>
    </w:p>
    <w:p w14:paraId="3C404601" w14:textId="0965DFEE" w:rsidR="008A03C7" w:rsidRPr="00AD3039" w:rsidRDefault="008A03C7" w:rsidP="008A03C7">
      <w:pPr>
        <w:pStyle w:val="ListParagraph"/>
        <w:numPr>
          <w:ilvl w:val="0"/>
          <w:numId w:val="22"/>
        </w:numPr>
        <w:spacing w:before="100" w:beforeAutospacing="1" w:after="100" w:afterAutospacing="1"/>
        <w:rPr>
          <w:rFonts w:eastAsia="Times New Roman" w:cstheme="minorHAnsi"/>
        </w:rPr>
      </w:pPr>
      <w:r w:rsidRPr="00AD3039">
        <w:rPr>
          <w:rFonts w:eastAsia="Times New Roman" w:cstheme="minorHAnsi"/>
        </w:rPr>
        <w:t xml:space="preserve">Screening of minimum qualifications can be done either in the dean’s office or by the screening committee. </w:t>
      </w:r>
      <w:r w:rsidRPr="00AD3039">
        <w:rPr>
          <w:rFonts w:eastAsia="Times New Roman" w:cstheme="minorHAnsi"/>
          <w:b/>
          <w:bCs/>
          <w:color w:val="000000" w:themeColor="text1"/>
        </w:rPr>
        <w:t>Documentation of the screening (</w:t>
      </w:r>
      <w:proofErr w:type="gramStart"/>
      <w:r w:rsidRPr="00AD3039">
        <w:rPr>
          <w:rFonts w:eastAsia="Times New Roman" w:cstheme="minorHAnsi"/>
          <w:b/>
          <w:bCs/>
          <w:color w:val="000000" w:themeColor="text1"/>
        </w:rPr>
        <w:t>e.g.</w:t>
      </w:r>
      <w:proofErr w:type="gramEnd"/>
      <w:r w:rsidRPr="00AD3039">
        <w:rPr>
          <w:rFonts w:eastAsia="Times New Roman" w:cstheme="minorHAnsi"/>
          <w:b/>
          <w:bCs/>
          <w:color w:val="000000" w:themeColor="text1"/>
        </w:rPr>
        <w:t xml:space="preserve"> matrix) and candidate names and NAU ID numbers is sent to EAO.</w:t>
      </w:r>
    </w:p>
    <w:p w14:paraId="08CA6EBB" w14:textId="5FC8F4A9" w:rsidR="008A03C7" w:rsidRDefault="008A03C7" w:rsidP="008A03C7">
      <w:pPr>
        <w:pStyle w:val="ListParagraph"/>
        <w:numPr>
          <w:ilvl w:val="0"/>
          <w:numId w:val="22"/>
        </w:numPr>
        <w:spacing w:before="100" w:beforeAutospacing="1" w:after="100" w:afterAutospacing="1"/>
        <w:rPr>
          <w:rFonts w:eastAsia="Times New Roman" w:cstheme="minorHAnsi"/>
        </w:rPr>
      </w:pPr>
      <w:r w:rsidRPr="00AD3039">
        <w:rPr>
          <w:rFonts w:eastAsia="Times New Roman" w:cstheme="minorHAnsi"/>
        </w:rPr>
        <w:t>The dean approves the pool of applicants.</w:t>
      </w:r>
    </w:p>
    <w:p w14:paraId="2FDEC996" w14:textId="152996BA" w:rsidR="004177A7" w:rsidRPr="008A03C7" w:rsidRDefault="000E4ABB" w:rsidP="008A03C7">
      <w:pPr>
        <w:pStyle w:val="ListParagraph"/>
        <w:numPr>
          <w:ilvl w:val="0"/>
          <w:numId w:val="22"/>
        </w:numPr>
        <w:spacing w:before="100" w:beforeAutospacing="1" w:after="100" w:afterAutospacing="1"/>
        <w:rPr>
          <w:rFonts w:eastAsia="Times New Roman" w:cstheme="minorHAnsi"/>
        </w:rPr>
      </w:pPr>
      <w:r w:rsidRPr="008A03C7">
        <w:rPr>
          <w:rFonts w:eastAsia="Times New Roman" w:cstheme="minorHAnsi"/>
        </w:rPr>
        <w:t>The screening</w:t>
      </w:r>
      <w:r w:rsidR="007A2C7B" w:rsidRPr="008A03C7">
        <w:rPr>
          <w:rFonts w:eastAsia="Times New Roman" w:cstheme="minorHAnsi"/>
        </w:rPr>
        <w:t xml:space="preserve"> committee </w:t>
      </w:r>
      <w:r w:rsidR="00456BEC" w:rsidRPr="008A03C7">
        <w:rPr>
          <w:rFonts w:eastAsia="Times New Roman" w:cstheme="minorHAnsi"/>
        </w:rPr>
        <w:t xml:space="preserve">determines </w:t>
      </w:r>
      <w:r w:rsidR="005E253D" w:rsidRPr="008A03C7">
        <w:rPr>
          <w:rFonts w:eastAsia="Times New Roman" w:cstheme="minorHAnsi"/>
        </w:rPr>
        <w:t xml:space="preserve">[or: recommends to the dean/consults with the dean about] </w:t>
      </w:r>
      <w:r w:rsidR="00456BEC" w:rsidRPr="008A03C7">
        <w:rPr>
          <w:rFonts w:eastAsia="Times New Roman" w:cstheme="minorHAnsi"/>
        </w:rPr>
        <w:t>the most suitable vetting process</w:t>
      </w:r>
      <w:r w:rsidR="00134293" w:rsidRPr="008A03C7">
        <w:rPr>
          <w:rFonts w:eastAsia="Times New Roman" w:cstheme="minorHAnsi"/>
        </w:rPr>
        <w:t xml:space="preserve"> (e.g. open forum</w:t>
      </w:r>
      <w:r w:rsidR="004E6287" w:rsidRPr="008A03C7">
        <w:rPr>
          <w:rFonts w:eastAsia="Times New Roman" w:cstheme="minorHAnsi"/>
        </w:rPr>
        <w:t>, presentation</w:t>
      </w:r>
      <w:r w:rsidR="00134293" w:rsidRPr="008A03C7">
        <w:rPr>
          <w:rFonts w:eastAsia="Times New Roman" w:cstheme="minorHAnsi"/>
        </w:rPr>
        <w:t xml:space="preserve">) </w:t>
      </w:r>
      <w:r w:rsidRPr="008A03C7">
        <w:rPr>
          <w:rFonts w:eastAsia="Times New Roman" w:cstheme="minorHAnsi"/>
        </w:rPr>
        <w:t>for</w:t>
      </w:r>
      <w:r w:rsidR="007A2C7B" w:rsidRPr="008A03C7">
        <w:rPr>
          <w:rFonts w:eastAsia="Times New Roman" w:cstheme="minorHAnsi"/>
        </w:rPr>
        <w:t xml:space="preserve"> the unit faculty and staff </w:t>
      </w:r>
      <w:r w:rsidR="00134293" w:rsidRPr="008A03C7">
        <w:rPr>
          <w:rFonts w:eastAsia="Times New Roman" w:cstheme="minorHAnsi"/>
        </w:rPr>
        <w:t>through</w:t>
      </w:r>
      <w:r w:rsidR="007A2C7B" w:rsidRPr="008A03C7">
        <w:rPr>
          <w:rFonts w:eastAsia="Times New Roman" w:cstheme="minorHAnsi"/>
        </w:rPr>
        <w:t xml:space="preserve"> which each candidate </w:t>
      </w:r>
      <w:r w:rsidR="00134293" w:rsidRPr="008A03C7">
        <w:rPr>
          <w:rFonts w:eastAsia="Times New Roman" w:cstheme="minorHAnsi"/>
        </w:rPr>
        <w:t xml:space="preserve">is given the opportunity to </w:t>
      </w:r>
      <w:r w:rsidR="007A2C7B" w:rsidRPr="008A03C7">
        <w:rPr>
          <w:rFonts w:eastAsia="Times New Roman" w:cstheme="minorHAnsi"/>
        </w:rPr>
        <w:t xml:space="preserve">explain how </w:t>
      </w:r>
      <w:r w:rsidR="006B2D1C" w:rsidRPr="008A03C7">
        <w:rPr>
          <w:rFonts w:eastAsia="Times New Roman" w:cstheme="minorHAnsi"/>
        </w:rPr>
        <w:t>they</w:t>
      </w:r>
      <w:r w:rsidR="007A2C7B" w:rsidRPr="008A03C7">
        <w:rPr>
          <w:rFonts w:eastAsia="Times New Roman" w:cstheme="minorHAnsi"/>
        </w:rPr>
        <w:t xml:space="preserve"> will meet the requirements of the position</w:t>
      </w:r>
      <w:r w:rsidR="00135681" w:rsidRPr="008A03C7">
        <w:rPr>
          <w:rFonts w:eastAsia="Times New Roman" w:cstheme="minorHAnsi"/>
        </w:rPr>
        <w:t xml:space="preserve">, </w:t>
      </w:r>
      <w:r w:rsidR="00134293" w:rsidRPr="008A03C7">
        <w:rPr>
          <w:rFonts w:eastAsia="Times New Roman" w:cstheme="minorHAnsi"/>
        </w:rPr>
        <w:t>e.g.</w:t>
      </w:r>
      <w:r w:rsidR="007A2C7B" w:rsidRPr="008A03C7">
        <w:rPr>
          <w:rFonts w:eastAsia="Times New Roman" w:cstheme="minorHAnsi"/>
        </w:rPr>
        <w:t xml:space="preserve"> </w:t>
      </w:r>
      <w:r w:rsidR="006B2D1C" w:rsidRPr="008A03C7">
        <w:rPr>
          <w:rFonts w:eastAsia="Times New Roman" w:cstheme="minorHAnsi"/>
        </w:rPr>
        <w:t xml:space="preserve">how they would meet the dean’s expectations, </w:t>
      </w:r>
      <w:r w:rsidR="007A2C7B" w:rsidRPr="008A03C7">
        <w:rPr>
          <w:rFonts w:eastAsia="Times New Roman" w:cstheme="minorHAnsi"/>
        </w:rPr>
        <w:t>their ideas on the future of the department,</w:t>
      </w:r>
      <w:r w:rsidR="00C67DEB" w:rsidRPr="008A03C7">
        <w:rPr>
          <w:rFonts w:eastAsia="Times New Roman" w:cstheme="minorHAnsi"/>
        </w:rPr>
        <w:t xml:space="preserve"> and</w:t>
      </w:r>
      <w:r w:rsidR="007A2C7B" w:rsidRPr="008A03C7">
        <w:rPr>
          <w:rFonts w:eastAsia="Times New Roman" w:cstheme="minorHAnsi"/>
        </w:rPr>
        <w:t xml:space="preserve"> how they would provide leadership during their te</w:t>
      </w:r>
      <w:r w:rsidR="004177A7" w:rsidRPr="008A03C7">
        <w:rPr>
          <w:rFonts w:eastAsia="Times New Roman" w:cstheme="minorHAnsi"/>
        </w:rPr>
        <w:t>rm as AUL</w:t>
      </w:r>
      <w:r w:rsidR="00111440" w:rsidRPr="008A03C7">
        <w:rPr>
          <w:rFonts w:eastAsia="Times New Roman" w:cstheme="minorHAnsi"/>
        </w:rPr>
        <w:t>.</w:t>
      </w:r>
      <w:r w:rsidRPr="008A03C7">
        <w:rPr>
          <w:rFonts w:eastAsia="Times New Roman" w:cstheme="minorHAnsi"/>
        </w:rPr>
        <w:t xml:space="preserve"> </w:t>
      </w:r>
    </w:p>
    <w:p w14:paraId="37F985CD" w14:textId="44AF36D3" w:rsidR="00DC39C6" w:rsidRPr="00C46573" w:rsidRDefault="007A2C7B" w:rsidP="008A03C7">
      <w:pPr>
        <w:pStyle w:val="ListParagraph"/>
        <w:numPr>
          <w:ilvl w:val="0"/>
          <w:numId w:val="22"/>
        </w:numPr>
        <w:spacing w:before="100" w:beforeAutospacing="1" w:after="100" w:afterAutospacing="1"/>
        <w:rPr>
          <w:rFonts w:eastAsia="Times New Roman" w:cstheme="minorHAnsi"/>
        </w:rPr>
      </w:pPr>
      <w:r w:rsidRPr="00C46573">
        <w:rPr>
          <w:rFonts w:eastAsia="Times New Roman" w:cstheme="minorHAnsi"/>
        </w:rPr>
        <w:t xml:space="preserve">The </w:t>
      </w:r>
      <w:r w:rsidR="00631148" w:rsidRPr="00C46573">
        <w:rPr>
          <w:rFonts w:eastAsia="Times New Roman" w:cstheme="minorHAnsi"/>
        </w:rPr>
        <w:t>screening</w:t>
      </w:r>
      <w:r w:rsidRPr="00C46573">
        <w:rPr>
          <w:rFonts w:eastAsia="Times New Roman" w:cstheme="minorHAnsi"/>
        </w:rPr>
        <w:t xml:space="preserve"> committee solicits feedback</w:t>
      </w:r>
      <w:r w:rsidR="00111440" w:rsidRPr="00C46573">
        <w:rPr>
          <w:rFonts w:eastAsia="Times New Roman" w:cstheme="minorHAnsi"/>
        </w:rPr>
        <w:t xml:space="preserve"> </w:t>
      </w:r>
      <w:r w:rsidR="00DC39C6" w:rsidRPr="00C46573">
        <w:rPr>
          <w:rFonts w:eastAsia="Times New Roman" w:cstheme="minorHAnsi"/>
        </w:rPr>
        <w:t xml:space="preserve">on </w:t>
      </w:r>
      <w:r w:rsidR="00111440" w:rsidRPr="00C46573">
        <w:rPr>
          <w:rFonts w:eastAsia="Times New Roman" w:cstheme="minorHAnsi"/>
        </w:rPr>
        <w:t xml:space="preserve">the </w:t>
      </w:r>
      <w:r w:rsidR="00DC39C6" w:rsidRPr="00C46573">
        <w:rPr>
          <w:rFonts w:eastAsia="Times New Roman" w:cstheme="minorHAnsi"/>
        </w:rPr>
        <w:t xml:space="preserve">strengths and weaknesses of candidates with regard to qualifications as stated in the </w:t>
      </w:r>
      <w:r w:rsidR="00111440" w:rsidRPr="00C46573">
        <w:rPr>
          <w:rFonts w:eastAsia="Times New Roman" w:cstheme="minorHAnsi"/>
        </w:rPr>
        <w:t>job description</w:t>
      </w:r>
      <w:r w:rsidR="00DC39C6" w:rsidRPr="00C46573">
        <w:rPr>
          <w:rFonts w:eastAsia="Times New Roman" w:cstheme="minorHAnsi"/>
        </w:rPr>
        <w:t xml:space="preserve"> </w:t>
      </w:r>
      <w:r w:rsidRPr="00C46573">
        <w:rPr>
          <w:rFonts w:eastAsia="Times New Roman" w:cstheme="minorHAnsi"/>
        </w:rPr>
        <w:t>from faculty, staff and (if relevant) students.</w:t>
      </w:r>
    </w:p>
    <w:p w14:paraId="1450E4A8" w14:textId="628951E1" w:rsidR="007A2C7B" w:rsidRPr="00AD3039" w:rsidRDefault="007A2C7B" w:rsidP="008A03C7">
      <w:pPr>
        <w:pStyle w:val="ListParagraph"/>
        <w:numPr>
          <w:ilvl w:val="0"/>
          <w:numId w:val="22"/>
        </w:numPr>
        <w:spacing w:before="100" w:beforeAutospacing="1" w:after="100" w:afterAutospacing="1"/>
        <w:rPr>
          <w:rFonts w:eastAsia="Times New Roman" w:cstheme="minorHAnsi"/>
        </w:rPr>
      </w:pPr>
      <w:r w:rsidRPr="00AD3039">
        <w:rPr>
          <w:rFonts w:eastAsia="Times New Roman" w:cstheme="minorHAnsi"/>
        </w:rPr>
        <w:t xml:space="preserve">The </w:t>
      </w:r>
      <w:r w:rsidR="00631148" w:rsidRPr="00AD3039">
        <w:rPr>
          <w:rFonts w:eastAsia="Times New Roman" w:cstheme="minorHAnsi"/>
        </w:rPr>
        <w:t xml:space="preserve">screening </w:t>
      </w:r>
      <w:r w:rsidRPr="00AD3039">
        <w:rPr>
          <w:rFonts w:eastAsia="Times New Roman" w:cstheme="minorHAnsi"/>
        </w:rPr>
        <w:t xml:space="preserve">committee </w:t>
      </w:r>
      <w:r w:rsidR="009371FB" w:rsidRPr="00AD3039">
        <w:rPr>
          <w:rFonts w:eastAsia="Times New Roman" w:cstheme="minorHAnsi"/>
        </w:rPr>
        <w:t>submits</w:t>
      </w:r>
      <w:r w:rsidRPr="00AD3039">
        <w:rPr>
          <w:rFonts w:eastAsia="Times New Roman" w:cstheme="minorHAnsi"/>
        </w:rPr>
        <w:t xml:space="preserve"> all feedback collected and a written assessment of each candidate’s strengths and weaknesses to the dean</w:t>
      </w:r>
      <w:r w:rsidR="005B3A14" w:rsidRPr="00AD3039">
        <w:rPr>
          <w:rFonts w:eastAsia="Times New Roman" w:cstheme="minorHAnsi"/>
        </w:rPr>
        <w:t xml:space="preserve"> </w:t>
      </w:r>
      <w:r w:rsidR="005B3A14" w:rsidRPr="00AD3039">
        <w:rPr>
          <w:rFonts w:eastAsia="Times New Roman" w:cstheme="minorHAnsi"/>
          <w:b/>
          <w:bCs/>
          <w:color w:val="000000" w:themeColor="text1"/>
        </w:rPr>
        <w:t>with a copy sent to EAO</w:t>
      </w:r>
      <w:r w:rsidR="00E83D24" w:rsidRPr="00AD3039">
        <w:rPr>
          <w:rFonts w:eastAsia="Times New Roman" w:cstheme="minorHAnsi"/>
        </w:rPr>
        <w:t>.</w:t>
      </w:r>
    </w:p>
    <w:p w14:paraId="6C93E303" w14:textId="5F815B06" w:rsidR="0095255A" w:rsidRPr="008A03C7" w:rsidRDefault="0095255A" w:rsidP="008A03C7">
      <w:pPr>
        <w:pStyle w:val="ListParagraph"/>
        <w:numPr>
          <w:ilvl w:val="0"/>
          <w:numId w:val="22"/>
        </w:numPr>
        <w:spacing w:before="100" w:beforeAutospacing="1" w:after="100" w:afterAutospacing="1"/>
        <w:rPr>
          <w:rFonts w:eastAsia="Times New Roman" w:cstheme="minorHAnsi"/>
          <w:i/>
          <w:iCs/>
        </w:rPr>
      </w:pPr>
      <w:r w:rsidRPr="00AD3039">
        <w:rPr>
          <w:rFonts w:eastAsia="Times New Roman" w:cstheme="minorHAnsi"/>
        </w:rPr>
        <w:t xml:space="preserve">The dean interviews each candidate. </w:t>
      </w:r>
    </w:p>
    <w:p w14:paraId="008DCE6C" w14:textId="790B3B34" w:rsidR="008A03C7" w:rsidRPr="00DC0C0D" w:rsidRDefault="008A03C7" w:rsidP="008A03C7">
      <w:pPr>
        <w:pStyle w:val="Heading3"/>
        <w:numPr>
          <w:ilvl w:val="1"/>
          <w:numId w:val="19"/>
        </w:numPr>
        <w:rPr>
          <w:b/>
          <w:bCs/>
        </w:rPr>
      </w:pPr>
      <w:r w:rsidRPr="00DC0C0D">
        <w:rPr>
          <w:b/>
          <w:bCs/>
        </w:rPr>
        <w:t>Finalist Selection</w:t>
      </w:r>
    </w:p>
    <w:p w14:paraId="3282885D" w14:textId="205F1F33" w:rsidR="00E065C5" w:rsidRPr="008A03C7" w:rsidRDefault="007A2C7B" w:rsidP="008A03C7">
      <w:pPr>
        <w:pStyle w:val="ListParagraph"/>
        <w:numPr>
          <w:ilvl w:val="0"/>
          <w:numId w:val="23"/>
        </w:numPr>
        <w:spacing w:before="100" w:beforeAutospacing="1" w:after="100" w:afterAutospacing="1"/>
        <w:rPr>
          <w:rFonts w:eastAsia="Times New Roman" w:cstheme="minorHAnsi"/>
        </w:rPr>
      </w:pPr>
      <w:r w:rsidRPr="008A03C7">
        <w:rPr>
          <w:rFonts w:eastAsia="Times New Roman" w:cstheme="minorHAnsi"/>
        </w:rPr>
        <w:t xml:space="preserve">The dean reviews the </w:t>
      </w:r>
      <w:r w:rsidR="00631148" w:rsidRPr="008A03C7">
        <w:rPr>
          <w:rFonts w:eastAsia="Times New Roman" w:cstheme="minorHAnsi"/>
        </w:rPr>
        <w:t xml:space="preserve">screening </w:t>
      </w:r>
      <w:r w:rsidRPr="008A03C7">
        <w:rPr>
          <w:rFonts w:eastAsia="Times New Roman" w:cstheme="minorHAnsi"/>
        </w:rPr>
        <w:t xml:space="preserve">committee’s assessment, feedback from faculty and staff </w:t>
      </w:r>
      <w:r w:rsidR="00CF2FDD" w:rsidRPr="008A03C7">
        <w:rPr>
          <w:rFonts w:eastAsia="Times New Roman" w:cstheme="minorHAnsi"/>
        </w:rPr>
        <w:t>(and students, if applicable</w:t>
      </w:r>
      <w:r w:rsidR="005171AB" w:rsidRPr="008A03C7">
        <w:rPr>
          <w:rFonts w:eastAsia="Times New Roman" w:cstheme="minorHAnsi"/>
        </w:rPr>
        <w:t>)</w:t>
      </w:r>
      <w:r w:rsidR="00CF2FDD" w:rsidRPr="008A03C7">
        <w:rPr>
          <w:rFonts w:eastAsia="Times New Roman" w:cstheme="minorHAnsi"/>
        </w:rPr>
        <w:t xml:space="preserve"> </w:t>
      </w:r>
      <w:r w:rsidRPr="008A03C7">
        <w:rPr>
          <w:rFonts w:eastAsia="Times New Roman" w:cstheme="minorHAnsi"/>
        </w:rPr>
        <w:t>and makes a recommendation for the appointment to the provost. The provost, in consultation with the president, approve</w:t>
      </w:r>
      <w:r w:rsidR="009371FB" w:rsidRPr="008A03C7">
        <w:rPr>
          <w:rFonts w:eastAsia="Times New Roman" w:cstheme="minorHAnsi"/>
        </w:rPr>
        <w:t>s</w:t>
      </w:r>
      <w:r w:rsidRPr="008A03C7">
        <w:rPr>
          <w:rFonts w:eastAsia="Times New Roman" w:cstheme="minorHAnsi"/>
        </w:rPr>
        <w:t xml:space="preserve"> the appointment. The dean conveys the decision to the </w:t>
      </w:r>
      <w:r w:rsidR="00E9148F" w:rsidRPr="008A03C7">
        <w:rPr>
          <w:rFonts w:eastAsia="Times New Roman" w:cstheme="minorHAnsi"/>
        </w:rPr>
        <w:t xml:space="preserve">screening </w:t>
      </w:r>
      <w:r w:rsidRPr="008A03C7">
        <w:rPr>
          <w:rFonts w:eastAsia="Times New Roman" w:cstheme="minorHAnsi"/>
        </w:rPr>
        <w:t>committee and u</w:t>
      </w:r>
      <w:r w:rsidRPr="00FF578B">
        <w:rPr>
          <w:rFonts w:eastAsia="Times New Roman" w:cstheme="minorHAnsi"/>
        </w:rPr>
        <w:t>nit</w:t>
      </w:r>
      <w:r w:rsidR="008F5F59" w:rsidRPr="00FF578B">
        <w:rPr>
          <w:rFonts w:eastAsia="Times New Roman" w:cstheme="minorHAnsi"/>
        </w:rPr>
        <w:t xml:space="preserve"> and reiterates the </w:t>
      </w:r>
      <w:r w:rsidR="008F5F59" w:rsidRPr="00FF578B">
        <w:rPr>
          <w:rFonts w:eastAsia="Times New Roman" w:cstheme="minorHAnsi"/>
        </w:rPr>
        <w:lastRenderedPageBreak/>
        <w:t>challenges and opportunities the unit is likely to face during the next AUL’s term</w:t>
      </w:r>
      <w:r w:rsidRPr="00FF578B">
        <w:rPr>
          <w:rFonts w:eastAsia="Times New Roman" w:cstheme="minorHAnsi"/>
        </w:rPr>
        <w:t>.</w:t>
      </w:r>
      <w:r w:rsidRPr="008A03C7">
        <w:rPr>
          <w:rFonts w:eastAsia="Times New Roman" w:cstheme="minorHAnsi"/>
        </w:rPr>
        <w:t xml:space="preserve"> </w:t>
      </w:r>
      <w:r w:rsidR="005B3A14" w:rsidRPr="008A03C7">
        <w:rPr>
          <w:rFonts w:eastAsia="Times New Roman" w:cstheme="minorHAnsi"/>
          <w:b/>
          <w:bCs/>
          <w:color w:val="000000" w:themeColor="text1"/>
        </w:rPr>
        <w:t xml:space="preserve">A copy of the dean’s request and Provost approvals are sent to EAO, and status codes are updated for the non-selected applicants in the </w:t>
      </w:r>
      <w:proofErr w:type="spellStart"/>
      <w:r w:rsidR="005B3A14" w:rsidRPr="008A03C7">
        <w:rPr>
          <w:rFonts w:eastAsia="Times New Roman" w:cstheme="minorHAnsi"/>
          <w:b/>
          <w:bCs/>
          <w:color w:val="000000" w:themeColor="text1"/>
        </w:rPr>
        <w:t>ePOST</w:t>
      </w:r>
      <w:proofErr w:type="spellEnd"/>
      <w:r w:rsidR="005B3A14" w:rsidRPr="008A03C7">
        <w:rPr>
          <w:rFonts w:eastAsia="Times New Roman" w:cstheme="minorHAnsi"/>
          <w:b/>
          <w:bCs/>
          <w:color w:val="000000" w:themeColor="text1"/>
        </w:rPr>
        <w:t>.</w:t>
      </w:r>
    </w:p>
    <w:p w14:paraId="005A0168" w14:textId="28C11A69" w:rsidR="00E065C5" w:rsidRPr="008A03C7" w:rsidRDefault="00120C46" w:rsidP="008A03C7">
      <w:pPr>
        <w:pStyle w:val="ListParagraph"/>
        <w:numPr>
          <w:ilvl w:val="0"/>
          <w:numId w:val="23"/>
        </w:numPr>
        <w:spacing w:before="100" w:beforeAutospacing="1" w:after="100" w:afterAutospacing="1"/>
        <w:rPr>
          <w:rFonts w:eastAsia="Times New Roman" w:cstheme="minorHAnsi"/>
        </w:rPr>
      </w:pPr>
      <w:r w:rsidRPr="008A03C7">
        <w:rPr>
          <w:rFonts w:eastAsia="Times New Roman" w:cstheme="minorHAnsi"/>
        </w:rPr>
        <w:t xml:space="preserve">The dean creates an MOU for the </w:t>
      </w:r>
      <w:r w:rsidR="002D7235" w:rsidRPr="008A03C7">
        <w:rPr>
          <w:rFonts w:eastAsia="Times New Roman" w:cstheme="minorHAnsi"/>
        </w:rPr>
        <w:t xml:space="preserve">next </w:t>
      </w:r>
      <w:r w:rsidRPr="008A03C7">
        <w:rPr>
          <w:rFonts w:eastAsia="Times New Roman" w:cstheme="minorHAnsi"/>
        </w:rPr>
        <w:t>AUL</w:t>
      </w:r>
      <w:r w:rsidR="002D7235" w:rsidRPr="008A03C7">
        <w:rPr>
          <w:rFonts w:eastAsia="Times New Roman" w:cstheme="minorHAnsi"/>
        </w:rPr>
        <w:t>’s term</w:t>
      </w:r>
      <w:r w:rsidR="00E83D24" w:rsidRPr="008A03C7">
        <w:rPr>
          <w:rFonts w:eastAsia="Times New Roman" w:cstheme="minorHAnsi"/>
        </w:rPr>
        <w:t>, including information about term length</w:t>
      </w:r>
      <w:r w:rsidRPr="008A03C7">
        <w:rPr>
          <w:rFonts w:eastAsia="Times New Roman" w:cstheme="minorHAnsi"/>
        </w:rPr>
        <w:t>.</w:t>
      </w:r>
    </w:p>
    <w:p w14:paraId="7E60B554" w14:textId="3F0A08AC" w:rsidR="007A2C7B" w:rsidRPr="00AD3039" w:rsidRDefault="00120C46" w:rsidP="008A03C7">
      <w:pPr>
        <w:pStyle w:val="ListParagraph"/>
        <w:numPr>
          <w:ilvl w:val="0"/>
          <w:numId w:val="23"/>
        </w:numPr>
        <w:spacing w:before="100" w:beforeAutospacing="1" w:after="100" w:afterAutospacing="1"/>
        <w:rPr>
          <w:rFonts w:eastAsia="Times New Roman" w:cstheme="minorHAnsi"/>
        </w:rPr>
      </w:pPr>
      <w:r w:rsidRPr="00AD3039">
        <w:rPr>
          <w:rFonts w:eastAsia="Times New Roman" w:cstheme="minorHAnsi"/>
        </w:rPr>
        <w:t>The dean establishes formal goals</w:t>
      </w:r>
      <w:r w:rsidR="002D7235" w:rsidRPr="00AD3039">
        <w:rPr>
          <w:rFonts w:eastAsia="Times New Roman" w:cstheme="minorHAnsi"/>
        </w:rPr>
        <w:t xml:space="preserve"> for the next AUL’s term</w:t>
      </w:r>
      <w:r w:rsidRPr="00AD3039">
        <w:rPr>
          <w:rFonts w:eastAsia="Times New Roman" w:cstheme="minorHAnsi"/>
        </w:rPr>
        <w:t>, on which the performance appraisal shall be based.</w:t>
      </w:r>
    </w:p>
    <w:p w14:paraId="40BF94D4" w14:textId="10BD5CCA" w:rsidR="00401E57" w:rsidRPr="00DC0C0D" w:rsidRDefault="00401E57" w:rsidP="00401E57">
      <w:pPr>
        <w:pStyle w:val="Heading3"/>
        <w:numPr>
          <w:ilvl w:val="1"/>
          <w:numId w:val="19"/>
        </w:numPr>
        <w:spacing w:after="240"/>
        <w:rPr>
          <w:b/>
          <w:bCs/>
        </w:rPr>
      </w:pPr>
      <w:bookmarkStart w:id="1" w:name="_Ref100918059"/>
      <w:r w:rsidRPr="00DC0C0D">
        <w:rPr>
          <w:b/>
          <w:bCs/>
        </w:rPr>
        <w:t>Documentation</w:t>
      </w:r>
      <w:bookmarkEnd w:id="1"/>
    </w:p>
    <w:p w14:paraId="5F194F79" w14:textId="5DF5B28F" w:rsidR="007A2C7B" w:rsidRDefault="00076D75" w:rsidP="00401E57">
      <w:pPr>
        <w:pStyle w:val="ListParagraph"/>
        <w:numPr>
          <w:ilvl w:val="0"/>
          <w:numId w:val="24"/>
        </w:numPr>
        <w:spacing w:after="100" w:afterAutospacing="1"/>
        <w:rPr>
          <w:rFonts w:eastAsia="Times New Roman" w:cstheme="minorHAnsi"/>
        </w:rPr>
      </w:pPr>
      <w:r w:rsidRPr="00401E57">
        <w:rPr>
          <w:rFonts w:eastAsia="Times New Roman" w:cstheme="minorHAnsi"/>
        </w:rPr>
        <w:t xml:space="preserve">Internal searches will conform to reporting and documentation required by the university. </w:t>
      </w:r>
      <w:r w:rsidR="00177737" w:rsidRPr="00401E57">
        <w:rPr>
          <w:rFonts w:eastAsia="Times New Roman" w:cstheme="minorHAnsi"/>
          <w:b/>
          <w:bCs/>
          <w:color w:val="000000" w:themeColor="text1"/>
        </w:rPr>
        <w:t>The screening committee</w:t>
      </w:r>
      <w:r w:rsidR="00050CF4" w:rsidRPr="00401E57">
        <w:rPr>
          <w:rFonts w:eastAsia="Times New Roman" w:cstheme="minorHAnsi"/>
          <w:b/>
          <w:bCs/>
          <w:color w:val="000000" w:themeColor="text1"/>
        </w:rPr>
        <w:t xml:space="preserve"> and/or the dean’s office</w:t>
      </w:r>
      <w:r w:rsidR="00177737" w:rsidRPr="00401E57">
        <w:rPr>
          <w:rFonts w:eastAsia="Times New Roman" w:cstheme="minorHAnsi"/>
          <w:b/>
          <w:bCs/>
          <w:color w:val="000000" w:themeColor="text1"/>
        </w:rPr>
        <w:t xml:space="preserve"> may choose</w:t>
      </w:r>
      <w:r w:rsidR="006D12F3" w:rsidRPr="00401E57">
        <w:rPr>
          <w:rFonts w:eastAsia="Times New Roman" w:cstheme="minorHAnsi"/>
          <w:b/>
          <w:bCs/>
          <w:color w:val="000000" w:themeColor="text1"/>
        </w:rPr>
        <w:t xml:space="preserve"> </w:t>
      </w:r>
      <w:r w:rsidR="006D12F3" w:rsidRPr="00401E57">
        <w:rPr>
          <w:rFonts w:eastAsia="Times New Roman" w:cstheme="minorHAnsi"/>
          <w:b/>
          <w:bCs/>
          <w:color w:val="000000" w:themeColor="text1"/>
          <w:u w:val="single"/>
        </w:rPr>
        <w:t>either</w:t>
      </w:r>
      <w:r w:rsidR="00177737" w:rsidRPr="00401E57">
        <w:rPr>
          <w:rFonts w:eastAsia="Times New Roman" w:cstheme="minorHAnsi"/>
          <w:b/>
          <w:bCs/>
          <w:color w:val="000000" w:themeColor="text1"/>
        </w:rPr>
        <w:t xml:space="preserve"> to provide a summary document to EAO at the conclusion of the search </w:t>
      </w:r>
      <w:r w:rsidR="00177737" w:rsidRPr="00401E57">
        <w:rPr>
          <w:rFonts w:eastAsia="Times New Roman" w:cstheme="minorHAnsi"/>
          <w:b/>
          <w:bCs/>
          <w:color w:val="000000" w:themeColor="text1"/>
          <w:u w:val="single"/>
        </w:rPr>
        <w:t>or</w:t>
      </w:r>
      <w:r w:rsidR="00177737" w:rsidRPr="00401E57">
        <w:rPr>
          <w:rFonts w:eastAsia="Times New Roman" w:cstheme="minorHAnsi"/>
          <w:b/>
          <w:bCs/>
          <w:color w:val="000000" w:themeColor="text1"/>
        </w:rPr>
        <w:t xml:space="preserve"> send documents after each stage of the process as noted above.</w:t>
      </w:r>
      <w:r w:rsidR="00177737" w:rsidRPr="00401E57">
        <w:rPr>
          <w:rFonts w:eastAsia="Times New Roman" w:cstheme="minorHAnsi"/>
          <w:color w:val="000000" w:themeColor="text1"/>
        </w:rPr>
        <w:t xml:space="preserve"> </w:t>
      </w:r>
      <w:r w:rsidR="00A7373B" w:rsidRPr="00401E57">
        <w:rPr>
          <w:rFonts w:eastAsia="Times New Roman" w:cstheme="minorHAnsi"/>
        </w:rPr>
        <w:t>The summary should include the job announcement and job description (if not included in the announcement), a list of applicants with their NAU ID numbers, the method and outcome of the screening process, the recommendation for hire including the strengths and weaknesses of the candidates interviewed, and status codes for the non-selected applicants. The dean’s office will provide a summary of their recommendation for hire and the Provost’s Office approvals</w:t>
      </w:r>
      <w:r w:rsidR="006D12F3" w:rsidRPr="00401E57">
        <w:rPr>
          <w:rFonts w:eastAsia="Times New Roman" w:cstheme="minorHAnsi"/>
        </w:rPr>
        <w:t xml:space="preserve"> to EAO</w:t>
      </w:r>
      <w:r w:rsidR="00A7373B" w:rsidRPr="00401E57">
        <w:rPr>
          <w:rFonts w:eastAsia="Times New Roman" w:cstheme="minorHAnsi"/>
        </w:rPr>
        <w:t xml:space="preserve">. </w:t>
      </w:r>
    </w:p>
    <w:p w14:paraId="35CFFCA7" w14:textId="2C3D25C8" w:rsidR="00401E57" w:rsidRPr="00DC0C0D" w:rsidRDefault="00401E57" w:rsidP="00401E57">
      <w:pPr>
        <w:pStyle w:val="Heading3"/>
        <w:numPr>
          <w:ilvl w:val="1"/>
          <w:numId w:val="26"/>
        </w:numPr>
        <w:rPr>
          <w:b/>
          <w:bCs/>
        </w:rPr>
      </w:pPr>
      <w:r w:rsidRPr="00DC0C0D">
        <w:rPr>
          <w:b/>
          <w:bCs/>
        </w:rPr>
        <w:t>Extenuating Circumstances</w:t>
      </w:r>
    </w:p>
    <w:p w14:paraId="20FD72E3" w14:textId="77777777" w:rsidR="00401E57" w:rsidRPr="00401E57" w:rsidRDefault="00401E57" w:rsidP="00401E57">
      <w:pPr>
        <w:pStyle w:val="ListParagraph"/>
        <w:ind w:left="1080"/>
      </w:pPr>
    </w:p>
    <w:p w14:paraId="404646BC" w14:textId="22648E3F" w:rsidR="000B55BF" w:rsidRPr="00401E57" w:rsidRDefault="00C82480" w:rsidP="00401E57">
      <w:pPr>
        <w:pStyle w:val="ListParagraph"/>
        <w:numPr>
          <w:ilvl w:val="0"/>
          <w:numId w:val="25"/>
        </w:numPr>
        <w:rPr>
          <w:rFonts w:eastAsia="Times New Roman" w:cstheme="minorHAnsi"/>
          <w:color w:val="FF0000"/>
        </w:rPr>
      </w:pPr>
      <w:r w:rsidRPr="00401E57">
        <w:rPr>
          <w:rFonts w:eastAsia="Times New Roman" w:cstheme="minorHAnsi"/>
        </w:rPr>
        <w:t xml:space="preserve">The process described above should be viewed as the typical course of events, recognizing that leadership transitions sometimes occur under unusual circumstances and/or may require adaptation to unit-level needs. For example, situations involving naming of an </w:t>
      </w:r>
      <w:r w:rsidRPr="00401E57">
        <w:rPr>
          <w:rFonts w:eastAsia="Times New Roman" w:cstheme="minorHAnsi"/>
          <w:i/>
          <w:iCs/>
        </w:rPr>
        <w:t xml:space="preserve">Interim </w:t>
      </w:r>
      <w:r w:rsidRPr="00401E57">
        <w:rPr>
          <w:rFonts w:eastAsia="Times New Roman" w:cstheme="minorHAnsi"/>
        </w:rPr>
        <w:t xml:space="preserve">Chair or Director, which are often urgent, may involve little or no input from the unit. </w:t>
      </w:r>
      <w:r w:rsidR="00331460" w:rsidRPr="00401E57">
        <w:rPr>
          <w:rFonts w:eastAsia="Times New Roman" w:cstheme="minorHAnsi"/>
          <w:b/>
          <w:bCs/>
          <w:color w:val="000000" w:themeColor="text1"/>
        </w:rPr>
        <w:t>In these circumstances, the dean will write a memo describing the unique situation and how they made their selection to send to the Provost and EAO.</w:t>
      </w:r>
    </w:p>
    <w:p w14:paraId="62147EA3" w14:textId="7D83F3F5" w:rsidR="00C52417" w:rsidRPr="00DC0C0D" w:rsidRDefault="00C52417" w:rsidP="00DC0C0D">
      <w:pPr>
        <w:pStyle w:val="Heading2"/>
        <w:numPr>
          <w:ilvl w:val="0"/>
          <w:numId w:val="19"/>
        </w:numPr>
        <w:spacing w:after="240"/>
        <w:rPr>
          <w:b/>
          <w:bCs/>
        </w:rPr>
      </w:pPr>
      <w:r w:rsidRPr="00DC0C0D">
        <w:rPr>
          <w:b/>
          <w:bCs/>
        </w:rPr>
        <w:t>Re-appointment Process</w:t>
      </w:r>
    </w:p>
    <w:p w14:paraId="59D6C999" w14:textId="77777777" w:rsidR="00B03B49" w:rsidRPr="00B03B49" w:rsidRDefault="003756EB" w:rsidP="00420667">
      <w:pPr>
        <w:pStyle w:val="ListParagraph"/>
        <w:numPr>
          <w:ilvl w:val="1"/>
          <w:numId w:val="19"/>
        </w:numPr>
        <w:spacing w:before="100" w:beforeAutospacing="1" w:after="100" w:afterAutospacing="1"/>
        <w:ind w:left="1260" w:hanging="540"/>
        <w:rPr>
          <w:rFonts w:eastAsia="Times New Roman" w:cstheme="minorHAnsi"/>
          <w:sz w:val="24"/>
          <w:szCs w:val="24"/>
        </w:rPr>
      </w:pPr>
      <w:r w:rsidRPr="00B03B49">
        <w:rPr>
          <w:rFonts w:eastAsia="Times New Roman" w:cstheme="minorHAnsi"/>
          <w:sz w:val="24"/>
          <w:szCs w:val="24"/>
        </w:rPr>
        <w:t xml:space="preserve">The dean meets with the unit faculty to discuss the challenges and opportunities the unit is likely to face during the next AUL’s term and about the qualities </w:t>
      </w:r>
      <w:r w:rsidR="007600DC" w:rsidRPr="00B03B49">
        <w:rPr>
          <w:rFonts w:eastAsia="Times New Roman" w:cstheme="minorHAnsi"/>
          <w:sz w:val="24"/>
          <w:szCs w:val="24"/>
        </w:rPr>
        <w:t>the AUL</w:t>
      </w:r>
      <w:r w:rsidRPr="00B03B49">
        <w:rPr>
          <w:rFonts w:eastAsia="Times New Roman" w:cstheme="minorHAnsi"/>
          <w:sz w:val="24"/>
          <w:szCs w:val="24"/>
        </w:rPr>
        <w:t xml:space="preserve"> should possess in order to provide leadership during their term. </w:t>
      </w:r>
    </w:p>
    <w:p w14:paraId="01B1B2DF" w14:textId="77777777" w:rsidR="00B03B49" w:rsidRPr="00B03B49" w:rsidRDefault="003756EB" w:rsidP="008544F9">
      <w:pPr>
        <w:pStyle w:val="ListParagraph"/>
        <w:numPr>
          <w:ilvl w:val="1"/>
          <w:numId w:val="19"/>
        </w:numPr>
        <w:spacing w:before="100" w:beforeAutospacing="1" w:after="100" w:afterAutospacing="1"/>
        <w:ind w:left="1260" w:hanging="540"/>
        <w:rPr>
          <w:rFonts w:eastAsia="Times New Roman" w:cstheme="minorHAnsi"/>
          <w:sz w:val="24"/>
          <w:szCs w:val="24"/>
        </w:rPr>
      </w:pPr>
      <w:r w:rsidRPr="00B03B49">
        <w:rPr>
          <w:rFonts w:eastAsia="Times New Roman" w:cstheme="minorHAnsi"/>
          <w:sz w:val="24"/>
          <w:szCs w:val="24"/>
        </w:rPr>
        <w:t xml:space="preserve">A written job description is </w:t>
      </w:r>
      <w:r w:rsidR="00D75F31" w:rsidRPr="00B03B49">
        <w:rPr>
          <w:rFonts w:eastAsia="Times New Roman" w:cstheme="minorHAnsi"/>
          <w:sz w:val="24"/>
          <w:szCs w:val="24"/>
        </w:rPr>
        <w:t>developed</w:t>
      </w:r>
      <w:r w:rsidRPr="00B03B49">
        <w:rPr>
          <w:rFonts w:eastAsia="Times New Roman" w:cstheme="minorHAnsi"/>
          <w:sz w:val="24"/>
          <w:szCs w:val="24"/>
        </w:rPr>
        <w:t xml:space="preserve"> by the dean </w:t>
      </w:r>
      <w:r w:rsidR="00D75F31" w:rsidRPr="00B03B49">
        <w:rPr>
          <w:rFonts w:eastAsia="Times New Roman" w:cstheme="minorHAnsi"/>
          <w:sz w:val="24"/>
          <w:szCs w:val="24"/>
        </w:rPr>
        <w:t>or designee</w:t>
      </w:r>
      <w:r w:rsidRPr="00B03B49">
        <w:rPr>
          <w:rFonts w:eastAsia="Times New Roman" w:cstheme="minorHAnsi"/>
          <w:sz w:val="24"/>
          <w:szCs w:val="24"/>
        </w:rPr>
        <w:t>, reflect</w:t>
      </w:r>
      <w:r w:rsidR="00D75F31" w:rsidRPr="00B03B49">
        <w:rPr>
          <w:rFonts w:eastAsia="Times New Roman" w:cstheme="minorHAnsi"/>
          <w:sz w:val="24"/>
          <w:szCs w:val="24"/>
        </w:rPr>
        <w:t>ing</w:t>
      </w:r>
      <w:r w:rsidRPr="00B03B49">
        <w:rPr>
          <w:rFonts w:eastAsia="Times New Roman" w:cstheme="minorHAnsi"/>
          <w:sz w:val="24"/>
          <w:szCs w:val="24"/>
        </w:rPr>
        <w:t xml:space="preserve"> the need for candidates that are committed to the inclusivity principle</w:t>
      </w:r>
      <w:r w:rsidR="008D64F7" w:rsidRPr="00B03B49">
        <w:rPr>
          <w:rFonts w:eastAsia="Times New Roman" w:cstheme="minorHAnsi"/>
          <w:sz w:val="24"/>
          <w:szCs w:val="24"/>
        </w:rPr>
        <w:t xml:space="preserve">, and </w:t>
      </w:r>
      <w:r w:rsidR="007600DC" w:rsidRPr="00B03B49">
        <w:rPr>
          <w:rFonts w:eastAsia="Times New Roman" w:cstheme="minorHAnsi"/>
          <w:sz w:val="24"/>
          <w:szCs w:val="24"/>
        </w:rPr>
        <w:t>noting the</w:t>
      </w:r>
      <w:r w:rsidR="008D64F7" w:rsidRPr="00B03B49">
        <w:rPr>
          <w:rFonts w:eastAsia="Times New Roman" w:cstheme="minorHAnsi"/>
          <w:sz w:val="24"/>
          <w:szCs w:val="24"/>
        </w:rPr>
        <w:t xml:space="preserve"> goals of the position for the next term period</w:t>
      </w:r>
      <w:r w:rsidRPr="00B03B49">
        <w:rPr>
          <w:rFonts w:eastAsia="Times New Roman" w:cstheme="minorHAnsi"/>
          <w:sz w:val="24"/>
          <w:szCs w:val="24"/>
        </w:rPr>
        <w:t xml:space="preserve">. The dean </w:t>
      </w:r>
      <w:r w:rsidR="008D64F7" w:rsidRPr="00B03B49">
        <w:rPr>
          <w:rFonts w:eastAsia="Times New Roman" w:cstheme="minorHAnsi"/>
          <w:sz w:val="24"/>
          <w:szCs w:val="24"/>
        </w:rPr>
        <w:t xml:space="preserve">shares the job description with the incumbent. </w:t>
      </w:r>
    </w:p>
    <w:p w14:paraId="0E236F42" w14:textId="77777777" w:rsidR="00B03B49" w:rsidRPr="00B03B49" w:rsidRDefault="008D64F7" w:rsidP="00546F83">
      <w:pPr>
        <w:pStyle w:val="ListParagraph"/>
        <w:numPr>
          <w:ilvl w:val="1"/>
          <w:numId w:val="19"/>
        </w:numPr>
        <w:spacing w:before="100" w:beforeAutospacing="1" w:after="100" w:afterAutospacing="1"/>
        <w:ind w:left="1260" w:hanging="540"/>
        <w:rPr>
          <w:rFonts w:eastAsia="Times New Roman" w:cstheme="minorHAnsi"/>
          <w:b/>
          <w:bCs/>
          <w:color w:val="000000" w:themeColor="text1"/>
          <w:sz w:val="24"/>
          <w:szCs w:val="24"/>
        </w:rPr>
      </w:pPr>
      <w:r w:rsidRPr="00B03B49">
        <w:rPr>
          <w:rFonts w:eastAsia="Times New Roman" w:cstheme="minorHAnsi"/>
          <w:sz w:val="24"/>
          <w:szCs w:val="24"/>
        </w:rPr>
        <w:t>If the incumbent AUL is willing to serve another term, the dean may seek affirmation of support from the academic unit for the reappointment in accordance with unit</w:t>
      </w:r>
      <w:r w:rsidR="00B750D8" w:rsidRPr="00B03B49">
        <w:rPr>
          <w:rFonts w:eastAsia="Times New Roman" w:cstheme="minorHAnsi"/>
          <w:sz w:val="24"/>
          <w:szCs w:val="24"/>
        </w:rPr>
        <w:t xml:space="preserve"> level bylaws</w:t>
      </w:r>
      <w:r w:rsidRPr="00B03B49">
        <w:rPr>
          <w:rFonts w:eastAsia="Times New Roman" w:cstheme="minorHAnsi"/>
          <w:sz w:val="24"/>
          <w:szCs w:val="24"/>
        </w:rPr>
        <w:t>.</w:t>
      </w:r>
      <w:r w:rsidR="00B750D8" w:rsidRPr="00B03B49">
        <w:rPr>
          <w:rFonts w:eastAsia="Times New Roman" w:cstheme="minorHAnsi"/>
          <w:sz w:val="24"/>
          <w:szCs w:val="24"/>
        </w:rPr>
        <w:t xml:space="preserve"> </w:t>
      </w:r>
    </w:p>
    <w:p w14:paraId="38D1927D" w14:textId="77777777" w:rsidR="00B03B49" w:rsidRPr="00B03B49" w:rsidRDefault="003756EB" w:rsidP="006152A2">
      <w:pPr>
        <w:pStyle w:val="ListParagraph"/>
        <w:numPr>
          <w:ilvl w:val="1"/>
          <w:numId w:val="19"/>
        </w:numPr>
        <w:spacing w:before="100" w:beforeAutospacing="1" w:after="100" w:afterAutospacing="1"/>
        <w:ind w:left="1260" w:hanging="540"/>
        <w:rPr>
          <w:rFonts w:eastAsia="Times New Roman" w:cstheme="minorHAnsi"/>
          <w:sz w:val="24"/>
          <w:szCs w:val="24"/>
        </w:rPr>
      </w:pPr>
      <w:r w:rsidRPr="00B03B49">
        <w:rPr>
          <w:rFonts w:eastAsia="Times New Roman" w:cstheme="minorHAnsi"/>
          <w:sz w:val="24"/>
          <w:szCs w:val="24"/>
        </w:rPr>
        <w:t xml:space="preserve">The dean reviews feedback from </w:t>
      </w:r>
      <w:r w:rsidR="00B750D8" w:rsidRPr="00B03B49">
        <w:rPr>
          <w:rFonts w:eastAsia="Times New Roman" w:cstheme="minorHAnsi"/>
          <w:sz w:val="24"/>
          <w:szCs w:val="24"/>
        </w:rPr>
        <w:t>the unit</w:t>
      </w:r>
      <w:r w:rsidRPr="00B03B49">
        <w:rPr>
          <w:rFonts w:eastAsia="Times New Roman" w:cstheme="minorHAnsi"/>
          <w:sz w:val="24"/>
          <w:szCs w:val="24"/>
        </w:rPr>
        <w:t>, if applicable</w:t>
      </w:r>
      <w:r w:rsidR="00B750D8" w:rsidRPr="00B03B49">
        <w:rPr>
          <w:rFonts w:eastAsia="Times New Roman" w:cstheme="minorHAnsi"/>
          <w:sz w:val="24"/>
          <w:szCs w:val="24"/>
        </w:rPr>
        <w:t>,</w:t>
      </w:r>
      <w:r w:rsidRPr="00B03B49">
        <w:rPr>
          <w:rFonts w:eastAsia="Times New Roman" w:cstheme="minorHAnsi"/>
          <w:sz w:val="24"/>
          <w:szCs w:val="24"/>
        </w:rPr>
        <w:t xml:space="preserve"> and makes a recommendation for </w:t>
      </w:r>
      <w:r w:rsidR="006F1466" w:rsidRPr="00B03B49">
        <w:rPr>
          <w:rFonts w:eastAsia="Times New Roman" w:cstheme="minorHAnsi"/>
          <w:sz w:val="24"/>
          <w:szCs w:val="24"/>
        </w:rPr>
        <w:t>re</w:t>
      </w:r>
      <w:r w:rsidRPr="00B03B49">
        <w:rPr>
          <w:rFonts w:eastAsia="Times New Roman" w:cstheme="minorHAnsi"/>
          <w:sz w:val="24"/>
          <w:szCs w:val="24"/>
        </w:rPr>
        <w:t xml:space="preserve">appointment to the provost. The provost, in consultation with the president, approves the appointment. The dean conveys the decision to </w:t>
      </w:r>
      <w:r w:rsidRPr="00B03B49">
        <w:rPr>
          <w:rFonts w:eastAsia="Times New Roman" w:cstheme="minorHAnsi"/>
          <w:sz w:val="24"/>
          <w:szCs w:val="24"/>
        </w:rPr>
        <w:lastRenderedPageBreak/>
        <w:t xml:space="preserve">the unit. </w:t>
      </w:r>
      <w:r w:rsidR="006D12F3" w:rsidRPr="00B03B49">
        <w:rPr>
          <w:rFonts w:eastAsia="Times New Roman" w:cstheme="minorHAnsi"/>
          <w:b/>
          <w:bCs/>
          <w:color w:val="000000" w:themeColor="text1"/>
          <w:sz w:val="24"/>
          <w:szCs w:val="24"/>
        </w:rPr>
        <w:t>The</w:t>
      </w:r>
      <w:r w:rsidRPr="00B03B49">
        <w:rPr>
          <w:rFonts w:eastAsia="Times New Roman" w:cstheme="minorHAnsi"/>
          <w:b/>
          <w:bCs/>
          <w:color w:val="000000" w:themeColor="text1"/>
          <w:sz w:val="24"/>
          <w:szCs w:val="24"/>
        </w:rPr>
        <w:t xml:space="preserve"> dean’s request and Provost approvals are </w:t>
      </w:r>
      <w:r w:rsidR="006D12F3" w:rsidRPr="00B03B49">
        <w:rPr>
          <w:rFonts w:eastAsia="Times New Roman" w:cstheme="minorHAnsi"/>
          <w:b/>
          <w:bCs/>
          <w:color w:val="000000" w:themeColor="text1"/>
          <w:sz w:val="24"/>
          <w:szCs w:val="24"/>
        </w:rPr>
        <w:t>stored in the dean’s office.</w:t>
      </w:r>
    </w:p>
    <w:p w14:paraId="6A5481F9" w14:textId="77777777" w:rsidR="00B03B49" w:rsidRPr="00B03B49" w:rsidRDefault="003756EB" w:rsidP="000E5B92">
      <w:pPr>
        <w:pStyle w:val="ListParagraph"/>
        <w:numPr>
          <w:ilvl w:val="1"/>
          <w:numId w:val="19"/>
        </w:numPr>
        <w:spacing w:before="100" w:beforeAutospacing="1" w:after="100" w:afterAutospacing="1"/>
        <w:ind w:left="1260" w:hanging="540"/>
        <w:rPr>
          <w:rFonts w:eastAsia="Times New Roman" w:cstheme="minorHAnsi"/>
          <w:sz w:val="24"/>
          <w:szCs w:val="24"/>
        </w:rPr>
      </w:pPr>
      <w:r w:rsidRPr="00B03B49">
        <w:rPr>
          <w:rFonts w:eastAsia="Times New Roman" w:cstheme="minorHAnsi"/>
          <w:sz w:val="24"/>
          <w:szCs w:val="24"/>
        </w:rPr>
        <w:t>The dean creates an MOU for the next AUL’s term, including information about term length.</w:t>
      </w:r>
    </w:p>
    <w:p w14:paraId="1DFC2FA8" w14:textId="722E03CB" w:rsidR="00AD3039" w:rsidRPr="00B03B49" w:rsidRDefault="003756EB" w:rsidP="000E5B92">
      <w:pPr>
        <w:pStyle w:val="ListParagraph"/>
        <w:numPr>
          <w:ilvl w:val="1"/>
          <w:numId w:val="19"/>
        </w:numPr>
        <w:spacing w:before="100" w:beforeAutospacing="1" w:after="100" w:afterAutospacing="1"/>
        <w:ind w:left="1260" w:hanging="540"/>
        <w:rPr>
          <w:rFonts w:eastAsia="Times New Roman" w:cstheme="minorHAnsi"/>
          <w:sz w:val="24"/>
          <w:szCs w:val="24"/>
        </w:rPr>
      </w:pPr>
      <w:r w:rsidRPr="00B03B49">
        <w:rPr>
          <w:rFonts w:eastAsia="Times New Roman" w:cstheme="minorHAnsi"/>
          <w:sz w:val="24"/>
          <w:szCs w:val="24"/>
        </w:rPr>
        <w:t>The dean establishes formal goals for the next AUL’s term, on which the performance appraisal shall be based.</w:t>
      </w:r>
    </w:p>
    <w:sectPr w:rsidR="00AD3039" w:rsidRPr="00B03B4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6BBB9" w14:textId="77777777" w:rsidR="00567B10" w:rsidRDefault="00567B10" w:rsidP="00F908F1">
      <w:r>
        <w:separator/>
      </w:r>
    </w:p>
  </w:endnote>
  <w:endnote w:type="continuationSeparator" w:id="0">
    <w:p w14:paraId="28A679C5" w14:textId="77777777" w:rsidR="00567B10" w:rsidRDefault="00567B10" w:rsidP="00F90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DC552" w14:textId="70BC24E2" w:rsidR="009C060A" w:rsidRDefault="00AD1EB7" w:rsidP="00AD1EB7">
    <w:pPr>
      <w:pStyle w:val="Footer"/>
      <w:jc w:val="right"/>
    </w:pPr>
    <w:r>
      <w:t>Approved by Deans Council, April 13,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9BFB17" w14:textId="77777777" w:rsidR="00567B10" w:rsidRDefault="00567B10" w:rsidP="00F908F1">
      <w:r>
        <w:separator/>
      </w:r>
    </w:p>
  </w:footnote>
  <w:footnote w:type="continuationSeparator" w:id="0">
    <w:p w14:paraId="5D48253A" w14:textId="77777777" w:rsidR="00567B10" w:rsidRDefault="00567B10" w:rsidP="00F908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969C0"/>
    <w:multiLevelType w:val="multilevel"/>
    <w:tmpl w:val="95EA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4C2F61"/>
    <w:multiLevelType w:val="hybridMultilevel"/>
    <w:tmpl w:val="2A78853E"/>
    <w:lvl w:ilvl="0" w:tplc="25CEBF9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5690F80"/>
    <w:multiLevelType w:val="multilevel"/>
    <w:tmpl w:val="AD32C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820873"/>
    <w:multiLevelType w:val="multilevel"/>
    <w:tmpl w:val="8BB63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C034E30"/>
    <w:multiLevelType w:val="hybridMultilevel"/>
    <w:tmpl w:val="0DFAAF5C"/>
    <w:lvl w:ilvl="0" w:tplc="D1F679A8">
      <w:start w:val="1"/>
      <w:numFmt w:val="lowerLetter"/>
      <w:lvlText w:val="%1."/>
      <w:lvlJc w:val="left"/>
      <w:pPr>
        <w:ind w:left="1440" w:hanging="360"/>
      </w:pPr>
      <w:rPr>
        <w:rFonts w:hint="default"/>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F6C3A79"/>
    <w:multiLevelType w:val="hybridMultilevel"/>
    <w:tmpl w:val="40A8D9D2"/>
    <w:lvl w:ilvl="0" w:tplc="8AEABC2A">
      <w:start w:val="1"/>
      <w:numFmt w:val="low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5F01DC5"/>
    <w:multiLevelType w:val="hybridMultilevel"/>
    <w:tmpl w:val="AE42A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45C6E"/>
    <w:multiLevelType w:val="hybridMultilevel"/>
    <w:tmpl w:val="B1CC94FA"/>
    <w:lvl w:ilvl="0" w:tplc="A420DF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110A14"/>
    <w:multiLevelType w:val="hybridMultilevel"/>
    <w:tmpl w:val="2C26219A"/>
    <w:lvl w:ilvl="0" w:tplc="1F8227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52740"/>
    <w:multiLevelType w:val="hybridMultilevel"/>
    <w:tmpl w:val="DED8C240"/>
    <w:lvl w:ilvl="0" w:tplc="C994D7F6">
      <w:start w:val="1"/>
      <w:numFmt w:val="lowerLetter"/>
      <w:lvlText w:val="%1."/>
      <w:lvlJc w:val="left"/>
      <w:pPr>
        <w:ind w:left="1440" w:hanging="360"/>
      </w:pPr>
      <w:rPr>
        <w:rFonts w:hint="default"/>
        <w:i w:val="0"/>
        <w:iCs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A6E243F"/>
    <w:multiLevelType w:val="hybridMultilevel"/>
    <w:tmpl w:val="85601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660CCC"/>
    <w:multiLevelType w:val="multilevel"/>
    <w:tmpl w:val="5D68DA7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5195FAF"/>
    <w:multiLevelType w:val="hybridMultilevel"/>
    <w:tmpl w:val="20E8DFFC"/>
    <w:lvl w:ilvl="0" w:tplc="88268FC4">
      <w:start w:val="1"/>
      <w:numFmt w:val="decimal"/>
      <w:lvlText w:val="%1."/>
      <w:lvlJc w:val="left"/>
      <w:pPr>
        <w:ind w:left="720" w:hanging="360"/>
      </w:pPr>
      <w:rPr>
        <w:rFonts w:ascii="Calibri" w:eastAsia="Calibri" w:hAnsi="Calibri" w:cs="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8587C98"/>
    <w:multiLevelType w:val="multilevel"/>
    <w:tmpl w:val="50CAB5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val="0"/>
        <w:bCs w:val="0"/>
        <w:color w:val="1F3864" w:themeColor="accent1" w:themeShade="8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12B7AE4"/>
    <w:multiLevelType w:val="hybridMultilevel"/>
    <w:tmpl w:val="BB985022"/>
    <w:lvl w:ilvl="0" w:tplc="C076F8BA">
      <w:start w:val="1"/>
      <w:numFmt w:val="bullet"/>
      <w:lvlText w:val="•"/>
      <w:lvlJc w:val="left"/>
      <w:pPr>
        <w:tabs>
          <w:tab w:val="num" w:pos="720"/>
        </w:tabs>
        <w:ind w:left="720" w:hanging="360"/>
      </w:pPr>
      <w:rPr>
        <w:rFonts w:ascii="Arial" w:hAnsi="Arial" w:hint="default"/>
      </w:rPr>
    </w:lvl>
    <w:lvl w:ilvl="1" w:tplc="B3566A00">
      <w:numFmt w:val="bullet"/>
      <w:lvlText w:val="•"/>
      <w:lvlJc w:val="left"/>
      <w:pPr>
        <w:tabs>
          <w:tab w:val="num" w:pos="1440"/>
        </w:tabs>
        <w:ind w:left="1440" w:hanging="360"/>
      </w:pPr>
      <w:rPr>
        <w:rFonts w:ascii="Arial" w:hAnsi="Arial" w:hint="default"/>
      </w:rPr>
    </w:lvl>
    <w:lvl w:ilvl="2" w:tplc="1A126BE8">
      <w:start w:val="1"/>
      <w:numFmt w:val="bullet"/>
      <w:lvlText w:val="•"/>
      <w:lvlJc w:val="left"/>
      <w:pPr>
        <w:tabs>
          <w:tab w:val="num" w:pos="2160"/>
        </w:tabs>
        <w:ind w:left="2160" w:hanging="360"/>
      </w:pPr>
      <w:rPr>
        <w:rFonts w:ascii="Arial" w:hAnsi="Arial" w:hint="default"/>
      </w:rPr>
    </w:lvl>
    <w:lvl w:ilvl="3" w:tplc="42566410">
      <w:start w:val="1"/>
      <w:numFmt w:val="bullet"/>
      <w:lvlText w:val="•"/>
      <w:lvlJc w:val="left"/>
      <w:pPr>
        <w:tabs>
          <w:tab w:val="num" w:pos="2880"/>
        </w:tabs>
        <w:ind w:left="2880" w:hanging="360"/>
      </w:pPr>
      <w:rPr>
        <w:rFonts w:ascii="Arial" w:hAnsi="Arial" w:hint="default"/>
      </w:rPr>
    </w:lvl>
    <w:lvl w:ilvl="4" w:tplc="21DA051A" w:tentative="1">
      <w:start w:val="1"/>
      <w:numFmt w:val="bullet"/>
      <w:lvlText w:val="•"/>
      <w:lvlJc w:val="left"/>
      <w:pPr>
        <w:tabs>
          <w:tab w:val="num" w:pos="3600"/>
        </w:tabs>
        <w:ind w:left="3600" w:hanging="360"/>
      </w:pPr>
      <w:rPr>
        <w:rFonts w:ascii="Arial" w:hAnsi="Arial" w:hint="default"/>
      </w:rPr>
    </w:lvl>
    <w:lvl w:ilvl="5" w:tplc="2A22D9FE" w:tentative="1">
      <w:start w:val="1"/>
      <w:numFmt w:val="bullet"/>
      <w:lvlText w:val="•"/>
      <w:lvlJc w:val="left"/>
      <w:pPr>
        <w:tabs>
          <w:tab w:val="num" w:pos="4320"/>
        </w:tabs>
        <w:ind w:left="4320" w:hanging="360"/>
      </w:pPr>
      <w:rPr>
        <w:rFonts w:ascii="Arial" w:hAnsi="Arial" w:hint="default"/>
      </w:rPr>
    </w:lvl>
    <w:lvl w:ilvl="6" w:tplc="800E26F2" w:tentative="1">
      <w:start w:val="1"/>
      <w:numFmt w:val="bullet"/>
      <w:lvlText w:val="•"/>
      <w:lvlJc w:val="left"/>
      <w:pPr>
        <w:tabs>
          <w:tab w:val="num" w:pos="5040"/>
        </w:tabs>
        <w:ind w:left="5040" w:hanging="360"/>
      </w:pPr>
      <w:rPr>
        <w:rFonts w:ascii="Arial" w:hAnsi="Arial" w:hint="default"/>
      </w:rPr>
    </w:lvl>
    <w:lvl w:ilvl="7" w:tplc="6D665E76" w:tentative="1">
      <w:start w:val="1"/>
      <w:numFmt w:val="bullet"/>
      <w:lvlText w:val="•"/>
      <w:lvlJc w:val="left"/>
      <w:pPr>
        <w:tabs>
          <w:tab w:val="num" w:pos="5760"/>
        </w:tabs>
        <w:ind w:left="5760" w:hanging="360"/>
      </w:pPr>
      <w:rPr>
        <w:rFonts w:ascii="Arial" w:hAnsi="Arial" w:hint="default"/>
      </w:rPr>
    </w:lvl>
    <w:lvl w:ilvl="8" w:tplc="591E39C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3D36582"/>
    <w:multiLevelType w:val="multilevel"/>
    <w:tmpl w:val="42B80F26"/>
    <w:lvl w:ilvl="0">
      <w:start w:val="1"/>
      <w:numFmt w:val="decimal"/>
      <w:lvlText w:val="%1."/>
      <w:lvlJc w:val="left"/>
      <w:pPr>
        <w:ind w:left="1440" w:hanging="360"/>
      </w:pPr>
      <w:rPr>
        <w:i w:val="0"/>
        <w:iCs w:val="0"/>
      </w:rPr>
    </w:lvl>
    <w:lvl w:ilvl="1">
      <w:start w:val="1"/>
      <w:numFmt w:val="decimal"/>
      <w:isLgl/>
      <w:lvlText w:val="%1.%2."/>
      <w:lvlJc w:val="left"/>
      <w:pPr>
        <w:ind w:left="1620" w:hanging="540"/>
      </w:pPr>
      <w:rPr>
        <w:rFonts w:hint="default"/>
      </w:rPr>
    </w:lvl>
    <w:lvl w:ilvl="2">
      <w:start w:val="1"/>
      <w:numFmt w:val="decimal"/>
      <w:isLgl/>
      <w:lvlText w:val="%1.%2.%3."/>
      <w:lvlJc w:val="left"/>
      <w:pPr>
        <w:ind w:left="189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6" w15:restartNumberingAfterBreak="0">
    <w:nsid w:val="66063A96"/>
    <w:multiLevelType w:val="multilevel"/>
    <w:tmpl w:val="9E68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6B3318"/>
    <w:multiLevelType w:val="hybridMultilevel"/>
    <w:tmpl w:val="AB7EA8DA"/>
    <w:lvl w:ilvl="0" w:tplc="1EECBBDE">
      <w:start w:val="1"/>
      <w:numFmt w:val="lowerLetter"/>
      <w:lvlText w:val="%1."/>
      <w:lvlJc w:val="left"/>
      <w:pPr>
        <w:ind w:left="1440" w:hanging="360"/>
      </w:pPr>
      <w:rPr>
        <w:rFonts w:hint="default"/>
        <w:color w:val="222A35" w:themeColor="text2" w:themeShade="8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18542E9"/>
    <w:multiLevelType w:val="hybridMultilevel"/>
    <w:tmpl w:val="950A1042"/>
    <w:lvl w:ilvl="0" w:tplc="1320109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256E7E"/>
    <w:multiLevelType w:val="multilevel"/>
    <w:tmpl w:val="48F2D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5BF5FF4"/>
    <w:multiLevelType w:val="hybridMultilevel"/>
    <w:tmpl w:val="483A6C22"/>
    <w:lvl w:ilvl="0" w:tplc="791CA9E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69505E"/>
    <w:multiLevelType w:val="hybridMultilevel"/>
    <w:tmpl w:val="9532469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E718DF"/>
    <w:multiLevelType w:val="multilevel"/>
    <w:tmpl w:val="FDDC79CE"/>
    <w:lvl w:ilvl="0">
      <w:start w:val="1"/>
      <w:numFmt w:val="decimal"/>
      <w:lvlText w:val="%1."/>
      <w:lvlJc w:val="left"/>
      <w:pPr>
        <w:ind w:left="360" w:hanging="360"/>
      </w:pPr>
      <w:rPr>
        <w:rFonts w:hint="default"/>
        <w:i/>
      </w:rPr>
    </w:lvl>
    <w:lvl w:ilvl="1">
      <w:start w:val="4"/>
      <w:numFmt w:val="decimal"/>
      <w:isLgl/>
      <w:lvlText w:val="%1.%2."/>
      <w:lvlJc w:val="left"/>
      <w:pPr>
        <w:ind w:left="144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720"/>
      </w:pPr>
      <w:rPr>
        <w:rFonts w:hint="default"/>
      </w:rPr>
    </w:lvl>
    <w:lvl w:ilvl="4">
      <w:start w:val="1"/>
      <w:numFmt w:val="decimal"/>
      <w:isLgl/>
      <w:lvlText w:val="%1.%2.%3.%4.%5."/>
      <w:lvlJc w:val="left"/>
      <w:pPr>
        <w:ind w:left="5400" w:hanging="1080"/>
      </w:pPr>
      <w:rPr>
        <w:rFonts w:hint="default"/>
      </w:rPr>
    </w:lvl>
    <w:lvl w:ilvl="5">
      <w:start w:val="1"/>
      <w:numFmt w:val="decimal"/>
      <w:isLgl/>
      <w:lvlText w:val="%1.%2.%3.%4.%5.%6."/>
      <w:lvlJc w:val="left"/>
      <w:pPr>
        <w:ind w:left="6480" w:hanging="1080"/>
      </w:pPr>
      <w:rPr>
        <w:rFonts w:hint="default"/>
      </w:rPr>
    </w:lvl>
    <w:lvl w:ilvl="6">
      <w:start w:val="1"/>
      <w:numFmt w:val="decimal"/>
      <w:isLgl/>
      <w:lvlText w:val="%1.%2.%3.%4.%5.%6.%7."/>
      <w:lvlJc w:val="left"/>
      <w:pPr>
        <w:ind w:left="7920" w:hanging="1440"/>
      </w:pPr>
      <w:rPr>
        <w:rFonts w:hint="default"/>
      </w:rPr>
    </w:lvl>
    <w:lvl w:ilvl="7">
      <w:start w:val="1"/>
      <w:numFmt w:val="decimal"/>
      <w:isLgl/>
      <w:lvlText w:val="%1.%2.%3.%4.%5.%6.%7.%8."/>
      <w:lvlJc w:val="left"/>
      <w:pPr>
        <w:ind w:left="9000" w:hanging="1440"/>
      </w:pPr>
      <w:rPr>
        <w:rFonts w:hint="default"/>
      </w:rPr>
    </w:lvl>
    <w:lvl w:ilvl="8">
      <w:start w:val="1"/>
      <w:numFmt w:val="decimal"/>
      <w:isLgl/>
      <w:lvlText w:val="%1.%2.%3.%4.%5.%6.%7.%8.%9."/>
      <w:lvlJc w:val="left"/>
      <w:pPr>
        <w:ind w:left="10440" w:hanging="1800"/>
      </w:pPr>
      <w:rPr>
        <w:rFonts w:hint="default"/>
      </w:rPr>
    </w:lvl>
  </w:abstractNum>
  <w:abstractNum w:abstractNumId="23" w15:restartNumberingAfterBreak="0">
    <w:nsid w:val="7A0563EF"/>
    <w:multiLevelType w:val="multilevel"/>
    <w:tmpl w:val="22080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F3144B3"/>
    <w:multiLevelType w:val="hybridMultilevel"/>
    <w:tmpl w:val="3F68C446"/>
    <w:lvl w:ilvl="0" w:tplc="F9F4D00E">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350227463">
    <w:abstractNumId w:val="14"/>
  </w:num>
  <w:num w:numId="2" w16cid:durableId="1642808381">
    <w:abstractNumId w:val="21"/>
  </w:num>
  <w:num w:numId="3" w16cid:durableId="50925463">
    <w:abstractNumId w:val="0"/>
  </w:num>
  <w:num w:numId="4" w16cid:durableId="645429888">
    <w:abstractNumId w:val="16"/>
  </w:num>
  <w:num w:numId="5" w16cid:durableId="1465193560">
    <w:abstractNumId w:val="3"/>
  </w:num>
  <w:num w:numId="6" w16cid:durableId="569077459">
    <w:abstractNumId w:val="19"/>
  </w:num>
  <w:num w:numId="7" w16cid:durableId="1007638843">
    <w:abstractNumId w:val="23"/>
  </w:num>
  <w:num w:numId="8" w16cid:durableId="1846360308">
    <w:abstractNumId w:val="2"/>
  </w:num>
  <w:num w:numId="9" w16cid:durableId="67457315">
    <w:abstractNumId w:val="12"/>
    <w:lvlOverride w:ilvl="0">
      <w:startOverride w:val="1"/>
    </w:lvlOverride>
    <w:lvlOverride w:ilvl="1"/>
    <w:lvlOverride w:ilvl="2"/>
    <w:lvlOverride w:ilvl="3"/>
    <w:lvlOverride w:ilvl="4"/>
    <w:lvlOverride w:ilvl="5"/>
    <w:lvlOverride w:ilvl="6"/>
    <w:lvlOverride w:ilvl="7"/>
    <w:lvlOverride w:ilvl="8"/>
  </w:num>
  <w:num w:numId="10" w16cid:durableId="690836424">
    <w:abstractNumId w:val="12"/>
  </w:num>
  <w:num w:numId="11" w16cid:durableId="1660622011">
    <w:abstractNumId w:val="10"/>
  </w:num>
  <w:num w:numId="12" w16cid:durableId="1695109748">
    <w:abstractNumId w:val="6"/>
  </w:num>
  <w:num w:numId="13" w16cid:durableId="356928192">
    <w:abstractNumId w:val="15"/>
  </w:num>
  <w:num w:numId="14" w16cid:durableId="1061947013">
    <w:abstractNumId w:val="7"/>
  </w:num>
  <w:num w:numId="15" w16cid:durableId="1609577011">
    <w:abstractNumId w:val="18"/>
  </w:num>
  <w:num w:numId="16" w16cid:durableId="1881938834">
    <w:abstractNumId w:val="22"/>
  </w:num>
  <w:num w:numId="17" w16cid:durableId="1399551921">
    <w:abstractNumId w:val="8"/>
  </w:num>
  <w:num w:numId="18" w16cid:durableId="745035926">
    <w:abstractNumId w:val="20"/>
  </w:num>
  <w:num w:numId="19" w16cid:durableId="1930037644">
    <w:abstractNumId w:val="13"/>
  </w:num>
  <w:num w:numId="20" w16cid:durableId="1637494342">
    <w:abstractNumId w:val="24"/>
  </w:num>
  <w:num w:numId="21" w16cid:durableId="1697806187">
    <w:abstractNumId w:val="9"/>
  </w:num>
  <w:num w:numId="22" w16cid:durableId="1178690677">
    <w:abstractNumId w:val="4"/>
  </w:num>
  <w:num w:numId="23" w16cid:durableId="1298683933">
    <w:abstractNumId w:val="1"/>
  </w:num>
  <w:num w:numId="24" w16cid:durableId="1434738201">
    <w:abstractNumId w:val="17"/>
  </w:num>
  <w:num w:numId="25" w16cid:durableId="380519172">
    <w:abstractNumId w:val="5"/>
  </w:num>
  <w:num w:numId="26" w16cid:durableId="7040167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DA2"/>
    <w:rsid w:val="00020602"/>
    <w:rsid w:val="000238D3"/>
    <w:rsid w:val="00035750"/>
    <w:rsid w:val="000373AF"/>
    <w:rsid w:val="00050CF4"/>
    <w:rsid w:val="00055267"/>
    <w:rsid w:val="00064745"/>
    <w:rsid w:val="00076D75"/>
    <w:rsid w:val="000A4481"/>
    <w:rsid w:val="000B55BF"/>
    <w:rsid w:val="000C5648"/>
    <w:rsid w:val="000E4ABB"/>
    <w:rsid w:val="000F5B25"/>
    <w:rsid w:val="001058C1"/>
    <w:rsid w:val="00111440"/>
    <w:rsid w:val="00113BFA"/>
    <w:rsid w:val="00120C46"/>
    <w:rsid w:val="001265A6"/>
    <w:rsid w:val="00134293"/>
    <w:rsid w:val="00135681"/>
    <w:rsid w:val="00135FA3"/>
    <w:rsid w:val="001416FE"/>
    <w:rsid w:val="00147779"/>
    <w:rsid w:val="001477E9"/>
    <w:rsid w:val="00154642"/>
    <w:rsid w:val="00161E9A"/>
    <w:rsid w:val="00177737"/>
    <w:rsid w:val="00185103"/>
    <w:rsid w:val="001D19AB"/>
    <w:rsid w:val="001D2DFE"/>
    <w:rsid w:val="001E5ED8"/>
    <w:rsid w:val="001F6AA5"/>
    <w:rsid w:val="00207559"/>
    <w:rsid w:val="002150AB"/>
    <w:rsid w:val="002252B8"/>
    <w:rsid w:val="002448A1"/>
    <w:rsid w:val="00245F92"/>
    <w:rsid w:val="00251484"/>
    <w:rsid w:val="00254C3B"/>
    <w:rsid w:val="002558C9"/>
    <w:rsid w:val="00256F0B"/>
    <w:rsid w:val="002850B2"/>
    <w:rsid w:val="002A2204"/>
    <w:rsid w:val="002A4289"/>
    <w:rsid w:val="002D7235"/>
    <w:rsid w:val="00304677"/>
    <w:rsid w:val="00305E9C"/>
    <w:rsid w:val="00320D5E"/>
    <w:rsid w:val="00331460"/>
    <w:rsid w:val="00344820"/>
    <w:rsid w:val="003756EB"/>
    <w:rsid w:val="003879BC"/>
    <w:rsid w:val="00393261"/>
    <w:rsid w:val="003A7F20"/>
    <w:rsid w:val="003B4479"/>
    <w:rsid w:val="003B5CD3"/>
    <w:rsid w:val="003C47FE"/>
    <w:rsid w:val="003C5789"/>
    <w:rsid w:val="003C6869"/>
    <w:rsid w:val="003D2DE1"/>
    <w:rsid w:val="003E45A6"/>
    <w:rsid w:val="00401E57"/>
    <w:rsid w:val="004177A7"/>
    <w:rsid w:val="0043580A"/>
    <w:rsid w:val="00456BEC"/>
    <w:rsid w:val="00463C6E"/>
    <w:rsid w:val="00493186"/>
    <w:rsid w:val="004A1088"/>
    <w:rsid w:val="004E6287"/>
    <w:rsid w:val="005112A5"/>
    <w:rsid w:val="00515BEC"/>
    <w:rsid w:val="005171AB"/>
    <w:rsid w:val="00523ADF"/>
    <w:rsid w:val="005452DA"/>
    <w:rsid w:val="005461A6"/>
    <w:rsid w:val="00552B4F"/>
    <w:rsid w:val="00567B10"/>
    <w:rsid w:val="0057383D"/>
    <w:rsid w:val="00576AD7"/>
    <w:rsid w:val="00580FAE"/>
    <w:rsid w:val="00597C29"/>
    <w:rsid w:val="005A222E"/>
    <w:rsid w:val="005A2B8F"/>
    <w:rsid w:val="005A7D0F"/>
    <w:rsid w:val="005B3A14"/>
    <w:rsid w:val="005C12DE"/>
    <w:rsid w:val="005C35C2"/>
    <w:rsid w:val="005E253D"/>
    <w:rsid w:val="00612DED"/>
    <w:rsid w:val="0061632B"/>
    <w:rsid w:val="0063019F"/>
    <w:rsid w:val="006310BB"/>
    <w:rsid w:val="00631148"/>
    <w:rsid w:val="00655CBD"/>
    <w:rsid w:val="00657144"/>
    <w:rsid w:val="006716E5"/>
    <w:rsid w:val="0068283F"/>
    <w:rsid w:val="006850EA"/>
    <w:rsid w:val="00687662"/>
    <w:rsid w:val="006B2D1C"/>
    <w:rsid w:val="006D12F3"/>
    <w:rsid w:val="006D70D9"/>
    <w:rsid w:val="006E0766"/>
    <w:rsid w:val="006F1466"/>
    <w:rsid w:val="00700D95"/>
    <w:rsid w:val="007108BF"/>
    <w:rsid w:val="00733E50"/>
    <w:rsid w:val="00750957"/>
    <w:rsid w:val="00750CCF"/>
    <w:rsid w:val="00750DEE"/>
    <w:rsid w:val="00757F5A"/>
    <w:rsid w:val="007600DC"/>
    <w:rsid w:val="0076148A"/>
    <w:rsid w:val="007735C7"/>
    <w:rsid w:val="007771CE"/>
    <w:rsid w:val="00783FD4"/>
    <w:rsid w:val="007A2C7B"/>
    <w:rsid w:val="007A79EC"/>
    <w:rsid w:val="007C1C77"/>
    <w:rsid w:val="00814DA3"/>
    <w:rsid w:val="00834A27"/>
    <w:rsid w:val="00886984"/>
    <w:rsid w:val="008973E8"/>
    <w:rsid w:val="008A03C7"/>
    <w:rsid w:val="008C0844"/>
    <w:rsid w:val="008C1AB3"/>
    <w:rsid w:val="008D64F7"/>
    <w:rsid w:val="008D71DA"/>
    <w:rsid w:val="008E7BAA"/>
    <w:rsid w:val="008F5F59"/>
    <w:rsid w:val="00913434"/>
    <w:rsid w:val="00924152"/>
    <w:rsid w:val="009371FB"/>
    <w:rsid w:val="00946549"/>
    <w:rsid w:val="0095255A"/>
    <w:rsid w:val="0097225A"/>
    <w:rsid w:val="00982E41"/>
    <w:rsid w:val="00986389"/>
    <w:rsid w:val="009947A9"/>
    <w:rsid w:val="009A3130"/>
    <w:rsid w:val="009C060A"/>
    <w:rsid w:val="009E1247"/>
    <w:rsid w:val="009E177B"/>
    <w:rsid w:val="00A22BE4"/>
    <w:rsid w:val="00A35D98"/>
    <w:rsid w:val="00A37234"/>
    <w:rsid w:val="00A37D1C"/>
    <w:rsid w:val="00A50294"/>
    <w:rsid w:val="00A634FE"/>
    <w:rsid w:val="00A650E6"/>
    <w:rsid w:val="00A7373B"/>
    <w:rsid w:val="00AA04F4"/>
    <w:rsid w:val="00AC228F"/>
    <w:rsid w:val="00AC7AE1"/>
    <w:rsid w:val="00AD1EB7"/>
    <w:rsid w:val="00AD3039"/>
    <w:rsid w:val="00B03B49"/>
    <w:rsid w:val="00B4403B"/>
    <w:rsid w:val="00B461EA"/>
    <w:rsid w:val="00B60286"/>
    <w:rsid w:val="00B750D8"/>
    <w:rsid w:val="00B75B3F"/>
    <w:rsid w:val="00B777BF"/>
    <w:rsid w:val="00B8478C"/>
    <w:rsid w:val="00BE71B4"/>
    <w:rsid w:val="00C2419C"/>
    <w:rsid w:val="00C46573"/>
    <w:rsid w:val="00C52417"/>
    <w:rsid w:val="00C67DEB"/>
    <w:rsid w:val="00C82480"/>
    <w:rsid w:val="00C82CF8"/>
    <w:rsid w:val="00C928B7"/>
    <w:rsid w:val="00C94004"/>
    <w:rsid w:val="00CA1D5F"/>
    <w:rsid w:val="00CB60B7"/>
    <w:rsid w:val="00CB7590"/>
    <w:rsid w:val="00CD5E46"/>
    <w:rsid w:val="00CF2FDD"/>
    <w:rsid w:val="00D174DF"/>
    <w:rsid w:val="00D4324A"/>
    <w:rsid w:val="00D454D3"/>
    <w:rsid w:val="00D525B5"/>
    <w:rsid w:val="00D75F31"/>
    <w:rsid w:val="00D9605A"/>
    <w:rsid w:val="00DA18E7"/>
    <w:rsid w:val="00DB4C3B"/>
    <w:rsid w:val="00DB79FE"/>
    <w:rsid w:val="00DC0C0D"/>
    <w:rsid w:val="00DC1632"/>
    <w:rsid w:val="00DC39C6"/>
    <w:rsid w:val="00DF7223"/>
    <w:rsid w:val="00E01BCC"/>
    <w:rsid w:val="00E065C5"/>
    <w:rsid w:val="00E11441"/>
    <w:rsid w:val="00E35DA2"/>
    <w:rsid w:val="00E55A09"/>
    <w:rsid w:val="00E83D24"/>
    <w:rsid w:val="00E9148F"/>
    <w:rsid w:val="00E96CDF"/>
    <w:rsid w:val="00EA3E29"/>
    <w:rsid w:val="00EB6A14"/>
    <w:rsid w:val="00EC2E24"/>
    <w:rsid w:val="00F474EF"/>
    <w:rsid w:val="00F51401"/>
    <w:rsid w:val="00F546C9"/>
    <w:rsid w:val="00F600B6"/>
    <w:rsid w:val="00F61252"/>
    <w:rsid w:val="00F65F8E"/>
    <w:rsid w:val="00F67852"/>
    <w:rsid w:val="00F908F1"/>
    <w:rsid w:val="00FB2507"/>
    <w:rsid w:val="00FC0B63"/>
    <w:rsid w:val="00FC34E3"/>
    <w:rsid w:val="00FF30DA"/>
    <w:rsid w:val="00FF57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1C94DD"/>
  <w15:chartTrackingRefBased/>
  <w15:docId w15:val="{3F729020-1853-C040-BE53-2C50F6B46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3C6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63C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D303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8F1"/>
    <w:pPr>
      <w:tabs>
        <w:tab w:val="center" w:pos="4680"/>
        <w:tab w:val="right" w:pos="9360"/>
      </w:tabs>
    </w:pPr>
  </w:style>
  <w:style w:type="character" w:customStyle="1" w:styleId="HeaderChar">
    <w:name w:val="Header Char"/>
    <w:basedOn w:val="DefaultParagraphFont"/>
    <w:link w:val="Header"/>
    <w:uiPriority w:val="99"/>
    <w:rsid w:val="00F908F1"/>
  </w:style>
  <w:style w:type="paragraph" w:styleId="Footer">
    <w:name w:val="footer"/>
    <w:basedOn w:val="Normal"/>
    <w:link w:val="FooterChar"/>
    <w:uiPriority w:val="99"/>
    <w:unhideWhenUsed/>
    <w:rsid w:val="00F908F1"/>
    <w:pPr>
      <w:tabs>
        <w:tab w:val="center" w:pos="4680"/>
        <w:tab w:val="right" w:pos="9360"/>
      </w:tabs>
    </w:pPr>
  </w:style>
  <w:style w:type="character" w:customStyle="1" w:styleId="FooterChar">
    <w:name w:val="Footer Char"/>
    <w:basedOn w:val="DefaultParagraphFont"/>
    <w:link w:val="Footer"/>
    <w:uiPriority w:val="99"/>
    <w:rsid w:val="00F908F1"/>
  </w:style>
  <w:style w:type="paragraph" w:styleId="NormalWeb">
    <w:name w:val="Normal (Web)"/>
    <w:basedOn w:val="Normal"/>
    <w:uiPriority w:val="99"/>
    <w:semiHidden/>
    <w:unhideWhenUsed/>
    <w:rsid w:val="007A2C7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657144"/>
    <w:pPr>
      <w:spacing w:after="160" w:line="252" w:lineRule="auto"/>
      <w:ind w:left="720"/>
      <w:contextualSpacing/>
    </w:pPr>
    <w:rPr>
      <w:rFonts w:ascii="Calibri" w:hAnsi="Calibri" w:cs="Calibri"/>
      <w:sz w:val="22"/>
      <w:szCs w:val="22"/>
    </w:rPr>
  </w:style>
  <w:style w:type="paragraph" w:styleId="Revision">
    <w:name w:val="Revision"/>
    <w:hidden/>
    <w:uiPriority w:val="99"/>
    <w:semiHidden/>
    <w:rsid w:val="00A634FE"/>
  </w:style>
  <w:style w:type="character" w:styleId="CommentReference">
    <w:name w:val="annotation reference"/>
    <w:basedOn w:val="DefaultParagraphFont"/>
    <w:uiPriority w:val="99"/>
    <w:semiHidden/>
    <w:unhideWhenUsed/>
    <w:rsid w:val="00A634FE"/>
    <w:rPr>
      <w:sz w:val="16"/>
      <w:szCs w:val="16"/>
    </w:rPr>
  </w:style>
  <w:style w:type="paragraph" w:styleId="CommentText">
    <w:name w:val="annotation text"/>
    <w:basedOn w:val="Normal"/>
    <w:link w:val="CommentTextChar"/>
    <w:uiPriority w:val="99"/>
    <w:semiHidden/>
    <w:unhideWhenUsed/>
    <w:rsid w:val="00A634FE"/>
    <w:rPr>
      <w:sz w:val="20"/>
      <w:szCs w:val="20"/>
    </w:rPr>
  </w:style>
  <w:style w:type="character" w:customStyle="1" w:styleId="CommentTextChar">
    <w:name w:val="Comment Text Char"/>
    <w:basedOn w:val="DefaultParagraphFont"/>
    <w:link w:val="CommentText"/>
    <w:uiPriority w:val="99"/>
    <w:semiHidden/>
    <w:rsid w:val="00A634FE"/>
    <w:rPr>
      <w:sz w:val="20"/>
      <w:szCs w:val="20"/>
    </w:rPr>
  </w:style>
  <w:style w:type="paragraph" w:styleId="CommentSubject">
    <w:name w:val="annotation subject"/>
    <w:basedOn w:val="CommentText"/>
    <w:next w:val="CommentText"/>
    <w:link w:val="CommentSubjectChar"/>
    <w:uiPriority w:val="99"/>
    <w:semiHidden/>
    <w:unhideWhenUsed/>
    <w:rsid w:val="00A634FE"/>
    <w:rPr>
      <w:b/>
      <w:bCs/>
    </w:rPr>
  </w:style>
  <w:style w:type="character" w:customStyle="1" w:styleId="CommentSubjectChar">
    <w:name w:val="Comment Subject Char"/>
    <w:basedOn w:val="CommentTextChar"/>
    <w:link w:val="CommentSubject"/>
    <w:uiPriority w:val="99"/>
    <w:semiHidden/>
    <w:rsid w:val="00A634FE"/>
    <w:rPr>
      <w:b/>
      <w:bCs/>
      <w:sz w:val="20"/>
      <w:szCs w:val="20"/>
    </w:rPr>
  </w:style>
  <w:style w:type="character" w:styleId="Hyperlink">
    <w:name w:val="Hyperlink"/>
    <w:basedOn w:val="DefaultParagraphFont"/>
    <w:uiPriority w:val="99"/>
    <w:unhideWhenUsed/>
    <w:rsid w:val="00A22BE4"/>
    <w:rPr>
      <w:color w:val="0563C1" w:themeColor="hyperlink"/>
      <w:u w:val="single"/>
    </w:rPr>
  </w:style>
  <w:style w:type="character" w:styleId="UnresolvedMention">
    <w:name w:val="Unresolved Mention"/>
    <w:basedOn w:val="DefaultParagraphFont"/>
    <w:uiPriority w:val="99"/>
    <w:semiHidden/>
    <w:unhideWhenUsed/>
    <w:rsid w:val="00A22BE4"/>
    <w:rPr>
      <w:color w:val="605E5C"/>
      <w:shd w:val="clear" w:color="auto" w:fill="E1DFDD"/>
    </w:rPr>
  </w:style>
  <w:style w:type="paragraph" w:styleId="Title">
    <w:name w:val="Title"/>
    <w:basedOn w:val="Normal"/>
    <w:next w:val="Normal"/>
    <w:link w:val="TitleChar"/>
    <w:uiPriority w:val="10"/>
    <w:qFormat/>
    <w:rsid w:val="00463C6E"/>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63C6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63C6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63C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D3039"/>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68354">
      <w:bodyDiv w:val="1"/>
      <w:marLeft w:val="0"/>
      <w:marRight w:val="0"/>
      <w:marTop w:val="0"/>
      <w:marBottom w:val="0"/>
      <w:divBdr>
        <w:top w:val="none" w:sz="0" w:space="0" w:color="auto"/>
        <w:left w:val="none" w:sz="0" w:space="0" w:color="auto"/>
        <w:bottom w:val="none" w:sz="0" w:space="0" w:color="auto"/>
        <w:right w:val="none" w:sz="0" w:space="0" w:color="auto"/>
      </w:divBdr>
    </w:div>
    <w:div w:id="968169497">
      <w:bodyDiv w:val="1"/>
      <w:marLeft w:val="0"/>
      <w:marRight w:val="0"/>
      <w:marTop w:val="0"/>
      <w:marBottom w:val="0"/>
      <w:divBdr>
        <w:top w:val="none" w:sz="0" w:space="0" w:color="auto"/>
        <w:left w:val="none" w:sz="0" w:space="0" w:color="auto"/>
        <w:bottom w:val="none" w:sz="0" w:space="0" w:color="auto"/>
        <w:right w:val="none" w:sz="0" w:space="0" w:color="auto"/>
      </w:divBdr>
    </w:div>
    <w:div w:id="1103107652">
      <w:bodyDiv w:val="1"/>
      <w:marLeft w:val="0"/>
      <w:marRight w:val="0"/>
      <w:marTop w:val="0"/>
      <w:marBottom w:val="0"/>
      <w:divBdr>
        <w:top w:val="none" w:sz="0" w:space="0" w:color="auto"/>
        <w:left w:val="none" w:sz="0" w:space="0" w:color="auto"/>
        <w:bottom w:val="none" w:sz="0" w:space="0" w:color="auto"/>
        <w:right w:val="none" w:sz="0" w:space="0" w:color="auto"/>
      </w:divBdr>
      <w:divsChild>
        <w:div w:id="450589030">
          <w:marLeft w:val="0"/>
          <w:marRight w:val="0"/>
          <w:marTop w:val="0"/>
          <w:marBottom w:val="0"/>
          <w:divBdr>
            <w:top w:val="none" w:sz="0" w:space="0" w:color="auto"/>
            <w:left w:val="none" w:sz="0" w:space="0" w:color="auto"/>
            <w:bottom w:val="none" w:sz="0" w:space="0" w:color="auto"/>
            <w:right w:val="none" w:sz="0" w:space="0" w:color="auto"/>
          </w:divBdr>
          <w:divsChild>
            <w:div w:id="1937905656">
              <w:marLeft w:val="0"/>
              <w:marRight w:val="0"/>
              <w:marTop w:val="0"/>
              <w:marBottom w:val="0"/>
              <w:divBdr>
                <w:top w:val="none" w:sz="0" w:space="0" w:color="auto"/>
                <w:left w:val="none" w:sz="0" w:space="0" w:color="auto"/>
                <w:bottom w:val="none" w:sz="0" w:space="0" w:color="auto"/>
                <w:right w:val="none" w:sz="0" w:space="0" w:color="auto"/>
              </w:divBdr>
              <w:divsChild>
                <w:div w:id="645203151">
                  <w:marLeft w:val="0"/>
                  <w:marRight w:val="0"/>
                  <w:marTop w:val="0"/>
                  <w:marBottom w:val="0"/>
                  <w:divBdr>
                    <w:top w:val="none" w:sz="0" w:space="0" w:color="auto"/>
                    <w:left w:val="none" w:sz="0" w:space="0" w:color="auto"/>
                    <w:bottom w:val="none" w:sz="0" w:space="0" w:color="auto"/>
                    <w:right w:val="none" w:sz="0" w:space="0" w:color="auto"/>
                  </w:divBdr>
                </w:div>
              </w:divsChild>
            </w:div>
            <w:div w:id="1021013467">
              <w:marLeft w:val="0"/>
              <w:marRight w:val="0"/>
              <w:marTop w:val="0"/>
              <w:marBottom w:val="0"/>
              <w:divBdr>
                <w:top w:val="none" w:sz="0" w:space="0" w:color="auto"/>
                <w:left w:val="none" w:sz="0" w:space="0" w:color="auto"/>
                <w:bottom w:val="none" w:sz="0" w:space="0" w:color="auto"/>
                <w:right w:val="none" w:sz="0" w:space="0" w:color="auto"/>
              </w:divBdr>
              <w:divsChild>
                <w:div w:id="6634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96813">
          <w:marLeft w:val="0"/>
          <w:marRight w:val="0"/>
          <w:marTop w:val="0"/>
          <w:marBottom w:val="0"/>
          <w:divBdr>
            <w:top w:val="none" w:sz="0" w:space="0" w:color="auto"/>
            <w:left w:val="none" w:sz="0" w:space="0" w:color="auto"/>
            <w:bottom w:val="none" w:sz="0" w:space="0" w:color="auto"/>
            <w:right w:val="none" w:sz="0" w:space="0" w:color="auto"/>
          </w:divBdr>
          <w:divsChild>
            <w:div w:id="1752237552">
              <w:marLeft w:val="0"/>
              <w:marRight w:val="0"/>
              <w:marTop w:val="0"/>
              <w:marBottom w:val="0"/>
              <w:divBdr>
                <w:top w:val="none" w:sz="0" w:space="0" w:color="auto"/>
                <w:left w:val="none" w:sz="0" w:space="0" w:color="auto"/>
                <w:bottom w:val="none" w:sz="0" w:space="0" w:color="auto"/>
                <w:right w:val="none" w:sz="0" w:space="0" w:color="auto"/>
              </w:divBdr>
              <w:divsChild>
                <w:div w:id="3390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u.edu/president/strategic-plan/" TargetMode="External"/><Relationship Id="rId3" Type="http://schemas.openxmlformats.org/officeDocument/2006/relationships/settings" Target="settings.xml"/><Relationship Id="rId7" Type="http://schemas.openxmlformats.org/officeDocument/2006/relationships/hyperlink" Target="https://public.azregents.edu/Policy%20Manual/6-101-Conditions%20of%20Administrative%20Servic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1793</Words>
  <Characters>10223</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Klocke</dc:creator>
  <cp:keywords/>
  <dc:description/>
  <cp:lastModifiedBy>Alyssa Deaver</cp:lastModifiedBy>
  <cp:revision>2</cp:revision>
  <cp:lastPrinted>2022-03-08T21:01:00Z</cp:lastPrinted>
  <dcterms:created xsi:type="dcterms:W3CDTF">2023-04-18T23:28:00Z</dcterms:created>
  <dcterms:modified xsi:type="dcterms:W3CDTF">2023-04-18T23:28:00Z</dcterms:modified>
</cp:coreProperties>
</file>