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Event</w:t>
      </w:r>
      <w:r>
        <w:rPr>
          <w:color w:val="0066B3"/>
          <w:spacing w:val="-8"/>
        </w:rPr>
        <w:t> </w:t>
      </w:r>
      <w:r>
        <w:rPr>
          <w:color w:val="0066B3"/>
        </w:rPr>
        <w:t>Information</w:t>
      </w:r>
      <w:r>
        <w:rPr>
          <w:color w:val="0066B3"/>
          <w:spacing w:val="-8"/>
        </w:rPr>
        <w:t> </w:t>
      </w:r>
      <w:r>
        <w:rPr>
          <w:color w:val="0066B3"/>
        </w:rPr>
        <w:t>&amp;</w:t>
      </w:r>
      <w:r>
        <w:rPr>
          <w:color w:val="0066B3"/>
          <w:spacing w:val="-7"/>
        </w:rPr>
        <w:t> </w:t>
      </w:r>
      <w:r>
        <w:rPr>
          <w:color w:val="0066B3"/>
        </w:rPr>
        <w:t>Schedule</w:t>
      </w:r>
      <w:r>
        <w:rPr>
          <w:color w:val="0066B3"/>
          <w:spacing w:val="-8"/>
        </w:rPr>
        <w:t> </w:t>
      </w:r>
      <w:r>
        <w:rPr>
          <w:color w:val="0066B3"/>
        </w:rPr>
        <w:t>for</w:t>
      </w:r>
      <w:r>
        <w:rPr>
          <w:color w:val="0066B3"/>
          <w:spacing w:val="-14"/>
        </w:rPr>
        <w:t> </w:t>
      </w:r>
      <w:r>
        <w:rPr>
          <w:color w:val="0066B3"/>
        </w:rPr>
        <w:t>Teachers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92"/>
      </w:pPr>
      <w:r>
        <w:rPr>
          <w:color w:val="D44727"/>
        </w:rPr>
        <w:t>Email</w:t>
      </w:r>
      <w:r>
        <w:rPr>
          <w:color w:val="231F20"/>
        </w:rPr>
        <w:t>: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Teachers/Staff,</w:t>
      </w:r>
    </w:p>
    <w:p>
      <w:pPr>
        <w:pStyle w:val="BodyText"/>
        <w:spacing w:before="8"/>
        <w:ind w:left="0"/>
      </w:pPr>
    </w:p>
    <w:p>
      <w:pPr>
        <w:pStyle w:val="BodyText"/>
        <w:spacing w:line="242" w:lineRule="auto"/>
        <w:ind w:right="267"/>
      </w:pPr>
      <w:r>
        <w:rPr>
          <w:color w:val="231F20"/>
        </w:rPr>
        <w:t>Thank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commitment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support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GEAR</w:t>
      </w:r>
      <w:r>
        <w:rPr>
          <w:color w:val="231F20"/>
          <w:spacing w:val="-1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College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Career</w:t>
      </w:r>
      <w:r>
        <w:rPr>
          <w:color w:val="231F20"/>
          <w:spacing w:val="-2"/>
        </w:rPr>
        <w:t> </w:t>
      </w:r>
      <w:r>
        <w:rPr>
          <w:color w:val="231F20"/>
        </w:rPr>
        <w:t>Fair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D44727"/>
        </w:rPr>
        <w:t>XHS</w:t>
      </w:r>
      <w:r>
        <w:rPr>
          <w:color w:val="D44727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D44727"/>
        </w:rPr>
        <w:t>date</w:t>
      </w:r>
      <w:r>
        <w:rPr>
          <w:color w:val="231F20"/>
        </w:rPr>
        <w:t>!</w:t>
      </w:r>
      <w:r>
        <w:rPr>
          <w:color w:val="231F20"/>
          <w:spacing w:val="-6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some</w:t>
      </w:r>
      <w:r>
        <w:rPr>
          <w:color w:val="231F20"/>
          <w:spacing w:val="-1"/>
        </w:rPr>
        <w:t> </w:t>
      </w:r>
      <w:r>
        <w:rPr>
          <w:color w:val="231F20"/>
        </w:rPr>
        <w:t>information,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2"/>
        </w:rPr>
        <w:t> </w:t>
      </w:r>
      <w:r>
        <w:rPr>
          <w:color w:val="231F20"/>
        </w:rPr>
        <w:t>students</w:t>
      </w:r>
      <w:r>
        <w:rPr>
          <w:color w:val="231F20"/>
          <w:spacing w:val="-1"/>
        </w:rPr>
        <w:t> </w:t>
      </w:r>
      <w:r>
        <w:rPr>
          <w:color w:val="231F20"/>
        </w:rPr>
        <w:t>prepare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event.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>
          <w:color w:val="231F20"/>
        </w:rPr>
        <w:t>Purpose of Event</w:t>
      </w:r>
    </w:p>
    <w:p>
      <w:pPr>
        <w:pStyle w:val="BodyText"/>
        <w:spacing w:line="242" w:lineRule="auto" w:before="4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equal</w:t>
      </w:r>
      <w:r>
        <w:rPr>
          <w:color w:val="231F20"/>
          <w:spacing w:val="-4"/>
        </w:rPr>
        <w:t> </w:t>
      </w:r>
      <w:r>
        <w:rPr>
          <w:color w:val="231F20"/>
        </w:rPr>
        <w:t>access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career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college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resources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64"/>
        </w:rPr>
        <w:t> </w:t>
      </w:r>
      <w:r>
        <w:rPr>
          <w:color w:val="231F20"/>
        </w:rPr>
        <w:t>making</w:t>
      </w:r>
      <w:r>
        <w:rPr>
          <w:color w:val="231F20"/>
          <w:spacing w:val="-2"/>
        </w:rPr>
        <w:t> </w:t>
      </w:r>
      <w:r>
        <w:rPr>
          <w:color w:val="231F20"/>
        </w:rPr>
        <w:t>choices</w:t>
      </w:r>
      <w:r>
        <w:rPr>
          <w:color w:val="231F20"/>
          <w:spacing w:val="-1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future.</w:t>
      </w:r>
      <w:r>
        <w:rPr>
          <w:color w:val="231F20"/>
          <w:spacing w:val="-1"/>
        </w:rPr>
        <w:t> </w:t>
      </w:r>
      <w:r>
        <w:rPr>
          <w:color w:val="231F20"/>
        </w:rPr>
        <w:t>College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career</w:t>
      </w:r>
      <w:r>
        <w:rPr>
          <w:color w:val="231F20"/>
          <w:spacing w:val="-1"/>
        </w:rPr>
        <w:t> </w:t>
      </w:r>
      <w:r>
        <w:rPr>
          <w:color w:val="231F20"/>
        </w:rPr>
        <w:t>fairs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place</w:t>
      </w:r>
      <w:r>
        <w:rPr>
          <w:color w:val="231F20"/>
          <w:spacing w:val="-2"/>
        </w:rPr>
        <w:t> </w:t>
      </w:r>
      <w:r>
        <w:rPr>
          <w:color w:val="231F20"/>
        </w:rPr>
        <w:t>during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school</w:t>
      </w:r>
      <w:r>
        <w:rPr>
          <w:color w:val="231F20"/>
          <w:spacing w:val="-1"/>
        </w:rPr>
        <w:t> </w:t>
      </w:r>
      <w:r>
        <w:rPr>
          <w:color w:val="231F20"/>
        </w:rPr>
        <w:t>day</w:t>
      </w:r>
    </w:p>
    <w:p>
      <w:pPr>
        <w:pStyle w:val="BodyText"/>
        <w:spacing w:line="242" w:lineRule="auto" w:before="2"/>
      </w:pPr>
      <w:r>
        <w:rPr>
          <w:color w:val="231F20"/>
        </w:rPr>
        <w:t>are a great way to accomplish this goal, so students receive important information about career and</w:t>
      </w:r>
      <w:r>
        <w:rPr>
          <w:color w:val="231F20"/>
          <w:spacing w:val="1"/>
        </w:rPr>
        <w:t> </w:t>
      </w:r>
      <w:r>
        <w:rPr>
          <w:color w:val="231F20"/>
        </w:rPr>
        <w:t>education pathways. Hosting events like these at school, provide all students the opportunity to talk</w:t>
      </w:r>
      <w:r>
        <w:rPr>
          <w:color w:val="231F20"/>
          <w:spacing w:val="1"/>
        </w:rPr>
        <w:t> </w:t>
      </w:r>
      <w:r>
        <w:rPr>
          <w:color w:val="231F20"/>
        </w:rPr>
        <w:t>directly with a variety of professionals to learn about careers, the education and credentials required,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advice</w:t>
      </w:r>
      <w:r>
        <w:rPr>
          <w:color w:val="231F20"/>
          <w:spacing w:val="-5"/>
        </w:rPr>
        <w:t> </w:t>
      </w:r>
      <w:r>
        <w:rPr>
          <w:color w:val="231F20"/>
        </w:rPr>
        <w:t>regarding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educational</w:t>
      </w:r>
      <w:r>
        <w:rPr>
          <w:color w:val="231F20"/>
          <w:spacing w:val="-5"/>
        </w:rPr>
        <w:t> </w:t>
      </w:r>
      <w:r>
        <w:rPr>
          <w:color w:val="231F20"/>
        </w:rPr>
        <w:t>pathway.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college</w:t>
      </w:r>
      <w:r>
        <w:rPr>
          <w:color w:val="231F20"/>
          <w:spacing w:val="-4"/>
        </w:rPr>
        <w:t> </w:t>
      </w:r>
      <w:r>
        <w:rPr>
          <w:color w:val="231F20"/>
        </w:rPr>
        <w:t>representatives,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3"/>
        </w:rPr>
        <w:t> </w:t>
      </w:r>
      <w:r>
        <w:rPr>
          <w:color w:val="231F20"/>
        </w:rPr>
        <w:t>get the opportunity to learn about programs and majors offered at different institutions and their ad-</w:t>
      </w:r>
      <w:r>
        <w:rPr>
          <w:color w:val="231F20"/>
          <w:spacing w:val="1"/>
        </w:rPr>
        <w:t> </w:t>
      </w:r>
      <w:r>
        <w:rPr>
          <w:color w:val="231F20"/>
        </w:rPr>
        <w:t>mission requirements.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before="0"/>
      </w:pPr>
      <w:r>
        <w:rPr>
          <w:color w:val="231F20"/>
        </w:rPr>
        <w:t>GEAR</w:t>
      </w:r>
      <w:r>
        <w:rPr>
          <w:color w:val="231F20"/>
          <w:spacing w:val="-1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Goals</w:t>
      </w:r>
    </w:p>
    <w:p>
      <w:pPr>
        <w:pStyle w:val="BodyText"/>
        <w:spacing w:line="242" w:lineRule="auto" w:before="4"/>
      </w:pPr>
      <w:r>
        <w:rPr>
          <w:color w:val="231F20"/>
        </w:rPr>
        <w:t>GEAR UP’s goal is to increase the number of students who are prepared to enter and succeed 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postsecondary</w:t>
      </w:r>
      <w:r>
        <w:rPr>
          <w:color w:val="231F20"/>
          <w:spacing w:val="-5"/>
        </w:rPr>
        <w:t> </w:t>
      </w:r>
      <w:r>
        <w:rPr>
          <w:color w:val="231F20"/>
        </w:rPr>
        <w:t>education.</w:t>
      </w:r>
      <w:r>
        <w:rPr>
          <w:color w:val="231F20"/>
          <w:spacing w:val="-16"/>
        </w:rPr>
        <w:t> </w:t>
      </w:r>
      <w:r>
        <w:rPr>
          <w:color w:val="231F20"/>
        </w:rPr>
        <w:t>Along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college</w:t>
      </w:r>
      <w:r>
        <w:rPr>
          <w:color w:val="231F20"/>
          <w:spacing w:val="-3"/>
        </w:rPr>
        <w:t> </w:t>
      </w:r>
      <w:r>
        <w:rPr>
          <w:color w:val="231F20"/>
        </w:rPr>
        <w:t>exploration</w:t>
      </w:r>
      <w:r>
        <w:rPr>
          <w:color w:val="231F20"/>
          <w:spacing w:val="-5"/>
        </w:rPr>
        <w:t> </w:t>
      </w:r>
      <w:r>
        <w:rPr>
          <w:color w:val="231F20"/>
        </w:rPr>
        <w:t>opportunities,</w:t>
      </w:r>
      <w:r>
        <w:rPr>
          <w:color w:val="231F20"/>
          <w:spacing w:val="-4"/>
        </w:rPr>
        <w:t> </w:t>
      </w:r>
      <w:r>
        <w:rPr>
          <w:color w:val="231F20"/>
        </w:rPr>
        <w:t>college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career</w:t>
      </w:r>
      <w:r>
        <w:rPr>
          <w:color w:val="231F20"/>
          <w:spacing w:val="-3"/>
        </w:rPr>
        <w:t> </w:t>
      </w:r>
      <w:r>
        <w:rPr>
          <w:color w:val="231F20"/>
        </w:rPr>
        <w:t>fairs</w:t>
      </w:r>
      <w:r>
        <w:rPr>
          <w:color w:val="231F20"/>
          <w:spacing w:val="-64"/>
        </w:rPr>
        <w:t> </w:t>
      </w:r>
      <w:r>
        <w:rPr>
          <w:color w:val="231F20"/>
        </w:rPr>
        <w:t>help</w:t>
      </w:r>
      <w:r>
        <w:rPr>
          <w:color w:val="231F20"/>
          <w:spacing w:val="-2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students achieve</w:t>
      </w:r>
      <w:r>
        <w:rPr>
          <w:color w:val="231F20"/>
          <w:spacing w:val="-2"/>
        </w:rPr>
        <w:t> </w:t>
      </w:r>
      <w:r>
        <w:rPr>
          <w:color w:val="231F20"/>
        </w:rPr>
        <w:t>this goal,</w:t>
      </w:r>
      <w:r>
        <w:rPr>
          <w:color w:val="231F20"/>
          <w:spacing w:val="-2"/>
        </w:rPr>
        <w:t> </w:t>
      </w:r>
      <w:r>
        <w:rPr>
          <w:color w:val="231F20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why</w:t>
      </w:r>
      <w:r>
        <w:rPr>
          <w:color w:val="231F20"/>
          <w:spacing w:val="-2"/>
        </w:rPr>
        <w:t> </w:t>
      </w:r>
      <w:r>
        <w:rPr>
          <w:color w:val="231F20"/>
        </w:rPr>
        <w:t>your role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so important.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</w:pPr>
      <w:r>
        <w:rPr>
          <w:color w:val="231F20"/>
        </w:rPr>
        <w:t>Logisitics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</w:p>
    <w:p>
      <w:pPr>
        <w:pStyle w:val="BodyText"/>
        <w:spacing w:line="242" w:lineRule="auto" w:before="4"/>
        <w:ind w:right="267"/>
      </w:pPr>
      <w:r>
        <w:rPr>
          <w:color w:val="D44727"/>
          <w:spacing w:val="-1"/>
        </w:rPr>
        <w:t>A few days before the fair, I will email </w:t>
      </w:r>
      <w:r>
        <w:rPr>
          <w:color w:val="231F20"/>
          <w:spacing w:val="-1"/>
        </w:rPr>
        <w:t>event </w:t>
      </w:r>
      <w:r>
        <w:rPr>
          <w:color w:val="231F20"/>
        </w:rPr>
        <w:t>details and will provide information and handouts to help</w:t>
      </w:r>
      <w:r>
        <w:rPr>
          <w:color w:val="231F20"/>
          <w:spacing w:val="-64"/>
        </w:rPr>
        <w:t> </w:t>
      </w:r>
      <w:r>
        <w:rPr>
          <w:color w:val="231F20"/>
        </w:rPr>
        <w:t>your students prepare for the fair, as well as, information to help you debrief with your students after</w:t>
      </w:r>
      <w:r>
        <w:rPr>
          <w:color w:val="231F20"/>
          <w:spacing w:val="-64"/>
        </w:rPr>
        <w:t> </w:t>
      </w:r>
      <w:r>
        <w:rPr>
          <w:color w:val="231F20"/>
        </w:rPr>
        <w:t>the event. We hope that this event is a positive resource for all students and appreciate your role in</w:t>
      </w:r>
      <w:r>
        <w:rPr>
          <w:color w:val="231F20"/>
          <w:spacing w:val="1"/>
        </w:rPr>
        <w:t> </w:t>
      </w:r>
      <w:r>
        <w:rPr>
          <w:color w:val="231F20"/>
        </w:rPr>
        <w:t>helping make it a success. If you have any questions or concerns, please contact me by </w:t>
      </w:r>
      <w:r>
        <w:rPr>
          <w:color w:val="D44727"/>
        </w:rPr>
        <w:t>email or at</w:t>
      </w:r>
      <w:r>
        <w:rPr>
          <w:color w:val="D44727"/>
          <w:spacing w:val="1"/>
        </w:rPr>
        <w:t> </w:t>
      </w:r>
      <w:r>
        <w:rPr>
          <w:color w:val="D44727"/>
        </w:rPr>
        <w:t>Phone</w:t>
      </w:r>
      <w:r>
        <w:rPr>
          <w:color w:val="D44727"/>
          <w:spacing w:val="-1"/>
        </w:rPr>
        <w:t> </w:t>
      </w:r>
      <w:r>
        <w:rPr>
          <w:color w:val="D44727"/>
        </w:rPr>
        <w:t>Number</w:t>
      </w:r>
      <w:r>
        <w:rPr>
          <w:color w:val="231F20"/>
        </w:rPr>
        <w:t>.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231F20"/>
        </w:rPr>
        <w:t>Sincerely,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D44727"/>
        </w:rPr>
        <w:t>GEAR</w:t>
      </w:r>
      <w:r>
        <w:rPr>
          <w:color w:val="D44727"/>
          <w:spacing w:val="-2"/>
        </w:rPr>
        <w:t> </w:t>
      </w:r>
      <w:r>
        <w:rPr>
          <w:color w:val="D44727"/>
        </w:rPr>
        <w:t>UP</w:t>
      </w:r>
      <w:r>
        <w:rPr>
          <w:color w:val="D44727"/>
          <w:spacing w:val="-6"/>
        </w:rPr>
        <w:t> </w:t>
      </w:r>
      <w:r>
        <w:rPr>
          <w:color w:val="D44727"/>
        </w:rPr>
        <w:t>Coach</w:t>
      </w:r>
      <w:r>
        <w:rPr>
          <w:color w:val="D44727"/>
          <w:spacing w:val="-2"/>
        </w:rPr>
        <w:t> </w:t>
      </w:r>
      <w:r>
        <w:rPr>
          <w:color w:val="D44727"/>
        </w:rPr>
        <w:t>or</w:t>
      </w:r>
      <w:r>
        <w:rPr>
          <w:color w:val="D44727"/>
          <w:spacing w:val="-2"/>
        </w:rPr>
        <w:t> </w:t>
      </w:r>
      <w:r>
        <w:rPr>
          <w:color w:val="D44727"/>
        </w:rPr>
        <w:t>Principal</w:t>
      </w:r>
    </w:p>
    <w:sectPr>
      <w:type w:val="continuous"/>
      <w:pgSz w:w="12240" w:h="15840"/>
      <w:pgMar w:top="5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061" w:right="2060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2021-10-29T23:07:30Z</dcterms:created>
  <dcterms:modified xsi:type="dcterms:W3CDTF">2021-10-29T23:07:30Z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