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EEB" w:rsidRDefault="00536EEB" w:rsidP="00536EEB">
      <w:pPr>
        <w:shd w:val="clear" w:color="auto" w:fill="FFFFFF"/>
        <w:spacing w:before="100" w:beforeAutospacing="1" w:after="100" w:afterAutospacing="1" w:line="240" w:lineRule="auto"/>
        <w:rPr>
          <w:rFonts w:ascii="Century Gothic" w:eastAsia="Times New Roman" w:hAnsi="Century Gothic" w:cs="Times New Roman"/>
          <w:color w:val="2A2A2A"/>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2105025" cy="742950"/>
            <wp:effectExtent l="0" t="0" r="9525" b="0"/>
            <wp:wrapTight wrapText="bothSides">
              <wp:wrapPolygon edited="0">
                <wp:start x="0" y="0"/>
                <wp:lineTo x="0" y="21046"/>
                <wp:lineTo x="21502" y="21046"/>
                <wp:lineTo x="21502" y="0"/>
                <wp:lineTo x="0" y="0"/>
              </wp:wrapPolygon>
            </wp:wrapTight>
            <wp:docPr id="1" name="Picture 1" descr="AZ_GEARUP_N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Z_GEARUP_NA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42950"/>
                    </a:xfrm>
                    <a:prstGeom prst="rect">
                      <a:avLst/>
                    </a:prstGeom>
                    <a:noFill/>
                  </pic:spPr>
                </pic:pic>
              </a:graphicData>
            </a:graphic>
            <wp14:sizeRelH relativeFrom="page">
              <wp14:pctWidth>0</wp14:pctWidth>
            </wp14:sizeRelH>
            <wp14:sizeRelV relativeFrom="page">
              <wp14:pctHeight>0</wp14:pctHeight>
            </wp14:sizeRelV>
          </wp:anchor>
        </w:drawing>
      </w:r>
    </w:p>
    <w:p w:rsidR="00D7651D" w:rsidRDefault="00D7651D" w:rsidP="00D7651D">
      <w:pPr>
        <w:shd w:val="clear" w:color="auto" w:fill="FFFFFF"/>
        <w:spacing w:after="0" w:line="293" w:lineRule="atLeast"/>
        <w:rPr>
          <w:rFonts w:ascii="Century Gothic" w:eastAsia="Times New Roman" w:hAnsi="Century Gothic" w:cs="Times New Roman"/>
          <w:color w:val="2A2A2A"/>
        </w:rPr>
      </w:pPr>
    </w:p>
    <w:p w:rsidR="00D7651D" w:rsidRDefault="00D7651D" w:rsidP="00D7651D">
      <w:pPr>
        <w:shd w:val="clear" w:color="auto" w:fill="FFFFFF"/>
        <w:spacing w:after="0" w:line="293" w:lineRule="atLeast"/>
        <w:rPr>
          <w:rFonts w:ascii="Century Gothic" w:eastAsia="Times New Roman" w:hAnsi="Century Gothic" w:cs="Times New Roman"/>
          <w:color w:val="2A2A2A"/>
        </w:rPr>
      </w:pPr>
    </w:p>
    <w:p w:rsidR="00D7651D" w:rsidRDefault="00D7651D" w:rsidP="00D7651D">
      <w:pPr>
        <w:shd w:val="clear" w:color="auto" w:fill="FFFFFF"/>
        <w:spacing w:after="0" w:line="293" w:lineRule="atLeast"/>
        <w:rPr>
          <w:rFonts w:ascii="Century Gothic" w:eastAsia="Times New Roman" w:hAnsi="Century Gothic" w:cs="Times New Roman"/>
          <w:color w:val="2A2A2A"/>
        </w:rPr>
      </w:pPr>
    </w:p>
    <w:p w:rsidR="00D7651D" w:rsidRPr="00D7651D" w:rsidRDefault="00D7651D" w:rsidP="00D7651D">
      <w:pPr>
        <w:shd w:val="clear" w:color="auto" w:fill="FFFFFF"/>
        <w:spacing w:after="0" w:line="293" w:lineRule="atLeast"/>
        <w:rPr>
          <w:rFonts w:ascii="Century Gothic" w:eastAsia="Times New Roman" w:hAnsi="Century Gothic" w:cs="Arial"/>
          <w:b/>
          <w:color w:val="002060"/>
          <w:sz w:val="28"/>
          <w:szCs w:val="28"/>
        </w:rPr>
      </w:pPr>
      <w:r w:rsidRPr="00D7651D">
        <w:rPr>
          <w:rFonts w:ascii="Century Gothic" w:eastAsia="Times New Roman" w:hAnsi="Century Gothic" w:cs="Arial"/>
          <w:b/>
          <w:color w:val="002060"/>
          <w:sz w:val="28"/>
          <w:szCs w:val="28"/>
        </w:rPr>
        <w:t>MIDDLE GRADE INITIATIVE</w:t>
      </w:r>
    </w:p>
    <w:p w:rsidR="00B17FFE" w:rsidRPr="00D7651D" w:rsidRDefault="00B17FFE" w:rsidP="00D7651D">
      <w:pPr>
        <w:shd w:val="clear" w:color="auto" w:fill="FFFFFF"/>
        <w:spacing w:after="0" w:line="293" w:lineRule="atLeast"/>
        <w:jc w:val="right"/>
        <w:rPr>
          <w:rFonts w:ascii="Century Gothic" w:eastAsia="Times New Roman" w:hAnsi="Century Gothic" w:cs="Arial"/>
          <w:b/>
          <w:color w:val="002060"/>
          <w:sz w:val="32"/>
          <w:szCs w:val="32"/>
        </w:rPr>
      </w:pPr>
      <w:r w:rsidRPr="00D7651D">
        <w:rPr>
          <w:rFonts w:ascii="Century Gothic" w:eastAsia="Times New Roman" w:hAnsi="Century Gothic" w:cs="Arial"/>
          <w:b/>
          <w:color w:val="002060"/>
        </w:rPr>
        <w:t>College and Career</w:t>
      </w:r>
      <w:r w:rsidRPr="00D7651D">
        <w:rPr>
          <w:rFonts w:ascii="Century Gothic" w:eastAsia="Times New Roman" w:hAnsi="Century Gothic" w:cs="Arial"/>
          <w:b/>
          <w:color w:val="002060"/>
          <w:sz w:val="32"/>
          <w:szCs w:val="32"/>
        </w:rPr>
        <w:t xml:space="preserve"> </w:t>
      </w:r>
    </w:p>
    <w:p w:rsidR="00B17FFE" w:rsidRPr="00D7651D" w:rsidRDefault="00B17FFE" w:rsidP="00D7651D">
      <w:pPr>
        <w:shd w:val="clear" w:color="auto" w:fill="FFFFFF"/>
        <w:spacing w:after="0" w:line="293" w:lineRule="atLeast"/>
        <w:jc w:val="right"/>
        <w:rPr>
          <w:rFonts w:ascii="Century Gothic" w:eastAsia="Times New Roman" w:hAnsi="Century Gothic" w:cs="Arial"/>
          <w:b/>
          <w:color w:val="002060"/>
          <w:sz w:val="32"/>
          <w:szCs w:val="32"/>
        </w:rPr>
      </w:pPr>
      <w:r w:rsidRPr="00D7651D">
        <w:rPr>
          <w:rFonts w:ascii="Century Gothic" w:eastAsia="Times New Roman" w:hAnsi="Century Gothic" w:cs="Arial"/>
          <w:b/>
          <w:color w:val="002060"/>
          <w:sz w:val="32"/>
          <w:szCs w:val="32"/>
        </w:rPr>
        <w:t xml:space="preserve">C O N </w:t>
      </w:r>
      <w:proofErr w:type="spellStart"/>
      <w:r w:rsidRPr="00D7651D">
        <w:rPr>
          <w:rFonts w:ascii="Century Gothic" w:eastAsia="Times New Roman" w:hAnsi="Century Gothic" w:cs="Arial"/>
          <w:b/>
          <w:color w:val="002060"/>
          <w:sz w:val="32"/>
          <w:szCs w:val="32"/>
        </w:rPr>
        <w:t>N</w:t>
      </w:r>
      <w:proofErr w:type="spellEnd"/>
      <w:r w:rsidRPr="00D7651D">
        <w:rPr>
          <w:rFonts w:ascii="Century Gothic" w:eastAsia="Times New Roman" w:hAnsi="Century Gothic" w:cs="Arial"/>
          <w:b/>
          <w:color w:val="002060"/>
          <w:sz w:val="32"/>
          <w:szCs w:val="32"/>
        </w:rPr>
        <w:t xml:space="preserve"> E C T I O N S</w:t>
      </w:r>
    </w:p>
    <w:p w:rsidR="007B67C4" w:rsidRPr="00D7651D" w:rsidRDefault="007B67C4" w:rsidP="007B67C4">
      <w:pPr>
        <w:shd w:val="clear" w:color="auto" w:fill="FFFFFF"/>
        <w:spacing w:after="0" w:line="293" w:lineRule="atLeast"/>
        <w:jc w:val="right"/>
        <w:rPr>
          <w:rFonts w:ascii="Century Gothic" w:eastAsia="Times New Roman" w:hAnsi="Century Gothic" w:cs="Arial"/>
          <w:b/>
          <w:color w:val="002060"/>
          <w:sz w:val="32"/>
          <w:szCs w:val="32"/>
        </w:rPr>
      </w:pPr>
    </w:p>
    <w:p w:rsidR="000436F0" w:rsidRPr="00D7651D" w:rsidRDefault="00D7651D" w:rsidP="00536EEB">
      <w:pPr>
        <w:jc w:val="center"/>
        <w:rPr>
          <w:rFonts w:ascii="Century Gothic" w:hAnsi="Century Gothic"/>
          <w:b/>
          <w:color w:val="002060"/>
          <w:sz w:val="44"/>
          <w:szCs w:val="44"/>
        </w:rPr>
      </w:pPr>
      <w:r>
        <w:rPr>
          <w:rFonts w:ascii="Century Gothic" w:hAnsi="Century Gothic"/>
          <w:b/>
          <w:color w:val="002060"/>
          <w:sz w:val="44"/>
          <w:szCs w:val="44"/>
        </w:rPr>
        <w:t>E M E R G E N C Y</w:t>
      </w:r>
    </w:p>
    <w:p w:rsidR="007B67C4" w:rsidRPr="007B67C4" w:rsidRDefault="007B67C4" w:rsidP="00836A6F">
      <w:pPr>
        <w:spacing w:after="0"/>
        <w:rPr>
          <w:rFonts w:ascii="Century Gothic" w:hAnsi="Century Gothic"/>
        </w:rPr>
      </w:pPr>
      <w:r w:rsidRPr="007B67C4">
        <w:rPr>
          <w:rFonts w:ascii="Century Gothic" w:hAnsi="Century Gothic"/>
        </w:rPr>
        <w:t xml:space="preserve">Emergency Management is a new career field, offering a wide variety of options.  </w:t>
      </w:r>
      <w:proofErr w:type="gramStart"/>
      <w:r w:rsidRPr="007B67C4">
        <w:rPr>
          <w:rFonts w:ascii="Century Gothic" w:hAnsi="Century Gothic"/>
        </w:rPr>
        <w:t xml:space="preserve">This  </w:t>
      </w:r>
      <w:r w:rsidRPr="00D22016">
        <w:rPr>
          <w:rFonts w:ascii="Century Gothic" w:hAnsi="Century Gothic"/>
          <w:b/>
        </w:rPr>
        <w:t>C</w:t>
      </w:r>
      <w:proofErr w:type="gramEnd"/>
      <w:r w:rsidRPr="00D22016">
        <w:rPr>
          <w:rFonts w:ascii="Century Gothic" w:hAnsi="Century Gothic"/>
          <w:b/>
        </w:rPr>
        <w:t xml:space="preserve"> O N </w:t>
      </w:r>
      <w:proofErr w:type="spellStart"/>
      <w:r w:rsidRPr="00D22016">
        <w:rPr>
          <w:rFonts w:ascii="Century Gothic" w:hAnsi="Century Gothic"/>
          <w:b/>
        </w:rPr>
        <w:t>N</w:t>
      </w:r>
      <w:proofErr w:type="spellEnd"/>
      <w:r w:rsidRPr="00D22016">
        <w:rPr>
          <w:rFonts w:ascii="Century Gothic" w:hAnsi="Century Gothic"/>
          <w:b/>
        </w:rPr>
        <w:t xml:space="preserve"> E C T I O N</w:t>
      </w:r>
      <w:r w:rsidRPr="007B67C4">
        <w:rPr>
          <w:rFonts w:ascii="Century Gothic" w:hAnsi="Century Gothic"/>
        </w:rPr>
        <w:t xml:space="preserve"> links the Eight</w:t>
      </w:r>
      <w:r w:rsidR="00F10479">
        <w:rPr>
          <w:rFonts w:ascii="Century Gothic" w:hAnsi="Century Gothic"/>
        </w:rPr>
        <w:t>h</w:t>
      </w:r>
      <w:r w:rsidRPr="007B67C4">
        <w:rPr>
          <w:rFonts w:ascii="Century Gothic" w:hAnsi="Century Gothic"/>
        </w:rPr>
        <w:t xml:space="preserve"> Grade </w:t>
      </w:r>
      <w:r w:rsidR="00EF0B2B">
        <w:rPr>
          <w:rFonts w:ascii="Century Gothic" w:hAnsi="Century Gothic"/>
        </w:rPr>
        <w:t xml:space="preserve">English </w:t>
      </w:r>
      <w:r w:rsidRPr="007B67C4">
        <w:rPr>
          <w:rFonts w:ascii="Century Gothic" w:hAnsi="Century Gothic"/>
        </w:rPr>
        <w:t>Standards for Speaking and Listening with coursework from Northern Arizona University’s Bachelor’s Degree in Emergency Management.</w:t>
      </w:r>
    </w:p>
    <w:p w:rsidR="007B67C4" w:rsidRDefault="007B67C4" w:rsidP="00836A6F">
      <w:pPr>
        <w:spacing w:after="0"/>
        <w:rPr>
          <w:rFonts w:ascii="Century Gothic" w:hAnsi="Century Gothic"/>
          <w:b/>
        </w:rPr>
      </w:pPr>
    </w:p>
    <w:p w:rsidR="00540951" w:rsidRDefault="00540951" w:rsidP="00540951">
      <w:pPr>
        <w:spacing w:after="0" w:line="240" w:lineRule="auto"/>
        <w:rPr>
          <w:rFonts w:ascii="Century Gothic" w:hAnsi="Century Gothic"/>
          <w:b/>
        </w:rPr>
      </w:pPr>
      <w:r>
        <w:rPr>
          <w:rFonts w:ascii="Century Gothic" w:hAnsi="Century Gothic"/>
          <w:b/>
        </w:rPr>
        <w:t xml:space="preserve">AZCCRS addressed in this C O N </w:t>
      </w:r>
      <w:proofErr w:type="spellStart"/>
      <w:r>
        <w:rPr>
          <w:rFonts w:ascii="Century Gothic" w:hAnsi="Century Gothic"/>
          <w:b/>
        </w:rPr>
        <w:t>N</w:t>
      </w:r>
      <w:proofErr w:type="spellEnd"/>
      <w:r>
        <w:rPr>
          <w:rFonts w:ascii="Century Gothic" w:hAnsi="Century Gothic"/>
          <w:b/>
        </w:rPr>
        <w:t xml:space="preserve"> E C T I O N:</w:t>
      </w:r>
    </w:p>
    <w:p w:rsidR="00FD467A" w:rsidRDefault="00ED222D" w:rsidP="00836A6F">
      <w:pPr>
        <w:spacing w:after="0"/>
        <w:rPr>
          <w:rFonts w:ascii="Century Gothic" w:hAnsi="Century Gothic"/>
          <w:b/>
        </w:rPr>
      </w:pPr>
      <w:r w:rsidRPr="0060287A">
        <w:rPr>
          <w:rFonts w:ascii="Century Gothic" w:hAnsi="Century Gothic"/>
          <w:b/>
        </w:rPr>
        <w:t xml:space="preserve">English and Language Arts, Grades 6 </w:t>
      </w:r>
      <w:r w:rsidR="00FD467A">
        <w:rPr>
          <w:rFonts w:ascii="Century Gothic" w:hAnsi="Century Gothic"/>
          <w:b/>
        </w:rPr>
        <w:t>–</w:t>
      </w:r>
      <w:r w:rsidRPr="0060287A">
        <w:rPr>
          <w:rFonts w:ascii="Century Gothic" w:hAnsi="Century Gothic"/>
          <w:b/>
        </w:rPr>
        <w:t xml:space="preserve"> 8</w:t>
      </w:r>
      <w:r w:rsidR="00FD467A">
        <w:rPr>
          <w:rFonts w:ascii="Century Gothic" w:hAnsi="Century Gothic"/>
          <w:b/>
        </w:rPr>
        <w:t xml:space="preserve">; </w:t>
      </w:r>
      <w:r w:rsidRPr="0060287A">
        <w:rPr>
          <w:rFonts w:ascii="Century Gothic" w:hAnsi="Century Gothic"/>
          <w:b/>
        </w:rPr>
        <w:t xml:space="preserve">Speaking and Listening Standards </w:t>
      </w:r>
    </w:p>
    <w:p w:rsidR="00836A6F" w:rsidRPr="00536EEB" w:rsidRDefault="00836A6F" w:rsidP="00836A6F">
      <w:pPr>
        <w:spacing w:after="0"/>
        <w:rPr>
          <w:rFonts w:ascii="Century Gothic" w:hAnsi="Century Gothic"/>
          <w:b/>
        </w:rPr>
      </w:pPr>
    </w:p>
    <w:p w:rsidR="00ED222D" w:rsidRDefault="00ED222D" w:rsidP="00ED222D">
      <w:pPr>
        <w:spacing w:line="300" w:lineRule="atLeast"/>
        <w:textAlignment w:val="baseline"/>
        <w:rPr>
          <w:rFonts w:ascii="Century Gothic" w:eastAsia="Times New Roman" w:hAnsi="Century Gothic" w:cs="Times New Roman"/>
          <w:b/>
          <w:bCs/>
          <w:color w:val="000000" w:themeColor="text1"/>
        </w:rPr>
      </w:pPr>
      <w:r w:rsidRPr="0060287A">
        <w:rPr>
          <w:rFonts w:ascii="Century Gothic" w:hAnsi="Century Gothic"/>
          <w:b/>
        </w:rPr>
        <w:t xml:space="preserve">Northern Arizona University, </w:t>
      </w:r>
      <w:r w:rsidRPr="0060287A">
        <w:rPr>
          <w:rFonts w:ascii="Century Gothic" w:eastAsia="Times New Roman" w:hAnsi="Century Gothic" w:cs="Times New Roman"/>
          <w:b/>
          <w:bCs/>
          <w:color w:val="000000" w:themeColor="text1"/>
        </w:rPr>
        <w:t>Public Administration and Justice Studies</w:t>
      </w:r>
    </w:p>
    <w:p w:rsidR="007B67C4" w:rsidRDefault="007B67C4" w:rsidP="007B67C4">
      <w:pPr>
        <w:spacing w:after="0" w:line="300" w:lineRule="atLeast"/>
        <w:textAlignment w:val="baseline"/>
        <w:rPr>
          <w:rFonts w:ascii="Century Gothic" w:eastAsia="Times New Roman" w:hAnsi="Century Gothic" w:cs="Times New Roman"/>
          <w:b/>
          <w:bCs/>
          <w:color w:val="000000" w:themeColor="text1"/>
        </w:rPr>
      </w:pPr>
      <w:r>
        <w:rPr>
          <w:rFonts w:ascii="Century Gothic" w:eastAsia="Times New Roman" w:hAnsi="Century Gothic" w:cs="Times New Roman"/>
          <w:b/>
          <w:bCs/>
          <w:color w:val="000000" w:themeColor="text1"/>
        </w:rPr>
        <w:t xml:space="preserve">     From their website:</w:t>
      </w:r>
    </w:p>
    <w:p w:rsidR="007B67C4" w:rsidRPr="007B67C4" w:rsidRDefault="007B67C4" w:rsidP="007B67C4">
      <w:pPr>
        <w:rPr>
          <w:rFonts w:ascii="Century Gothic" w:hAnsi="Century Gothic"/>
          <w:color w:val="0563C1" w:themeColor="hyperlink"/>
          <w:u w:val="single"/>
        </w:rPr>
      </w:pPr>
      <w:r>
        <w:rPr>
          <w:rFonts w:ascii="Century Gothic" w:eastAsia="Times New Roman" w:hAnsi="Century Gothic" w:cs="Times New Roman"/>
          <w:b/>
          <w:bCs/>
          <w:color w:val="000000" w:themeColor="text1"/>
        </w:rPr>
        <w:t xml:space="preserve">     </w:t>
      </w:r>
      <w:hyperlink r:id="rId8" w:history="1">
        <w:r w:rsidRPr="0060287A">
          <w:rPr>
            <w:rStyle w:val="Hyperlink"/>
            <w:rFonts w:ascii="Century Gothic" w:hAnsi="Century Gothic"/>
          </w:rPr>
          <w:t>http://catalog.nau.edu/Catalog/details?plan=ESABAS&amp;catalogYear=1516</w:t>
        </w:r>
      </w:hyperlink>
    </w:p>
    <w:p w:rsidR="00836A6F" w:rsidRPr="007B67C4" w:rsidRDefault="007B67C4" w:rsidP="00836A6F">
      <w:pPr>
        <w:ind w:left="720"/>
        <w:rPr>
          <w:rFonts w:ascii="Century Gothic" w:eastAsia="Times New Roman" w:hAnsi="Century Gothic" w:cs="Times New Roman"/>
          <w:i/>
          <w:color w:val="000000" w:themeColor="text1"/>
          <w:bdr w:val="none" w:sz="0" w:space="0" w:color="auto" w:frame="1"/>
        </w:rPr>
      </w:pPr>
      <w:r>
        <w:rPr>
          <w:rFonts w:ascii="Century Gothic" w:eastAsia="Times New Roman" w:hAnsi="Century Gothic" w:cs="Times New Roman"/>
          <w:color w:val="000000" w:themeColor="text1"/>
        </w:rPr>
        <w:t>“</w:t>
      </w:r>
      <w:r w:rsidR="00C148CC" w:rsidRPr="007B67C4">
        <w:rPr>
          <w:rFonts w:ascii="Century Gothic" w:eastAsia="Times New Roman" w:hAnsi="Century Gothic" w:cs="Times New Roman"/>
          <w:i/>
          <w:color w:val="000000" w:themeColor="text1"/>
        </w:rPr>
        <w:t>The Public Administration and Justice Studies Department consists of a team of Northern Arizona University full-time and part-time faculty, academic advisors, and Extended Campuses Outreach and Transition Coordinators dedicated to your academic and professional success. Collaborating across various locations in Arizona, our team is focused on providing a rigorous academic program designed to help you gain critical skills necessary to become an effective public manager. Our vision, mission, and student learning goals focus on the success of every single student. We offer in-person and online classes to give you flexibility in arranging your work and class schedules. We offer a focused program to help you complete your degree on a timely and cost-effective basis. Our goal is to keep the size of all classes small to help you engage with faculty members and interact with classmates in a productive learning environment. A</w:t>
      </w:r>
      <w:r w:rsidR="00836A6F" w:rsidRPr="007B67C4">
        <w:rPr>
          <w:rFonts w:ascii="Century Gothic" w:eastAsia="Times New Roman" w:hAnsi="Century Gothic" w:cs="Times New Roman"/>
          <w:i/>
          <w:color w:val="000000" w:themeColor="text1"/>
        </w:rPr>
        <w:t xml:space="preserve"> Bachelor of Applied Science with a specialization in Emergency Management allows you to gain an understanding of the phases of emergency management: prevention, protection, mitigation, response and recovery as well as leadership, ethics, budgeting, critical thinking and problem solving. This degree plan emphasizes experiential learning by linking theory to specific problems and case studies.</w:t>
      </w:r>
      <w:r w:rsidR="00836A6F" w:rsidRPr="007B67C4">
        <w:rPr>
          <w:rFonts w:ascii="Century Gothic" w:eastAsia="Times New Roman" w:hAnsi="Century Gothic" w:cs="Times New Roman"/>
          <w:i/>
          <w:color w:val="000000" w:themeColor="text1"/>
          <w:bdr w:val="none" w:sz="0" w:space="0" w:color="auto" w:frame="1"/>
        </w:rPr>
        <w:t> This program will provide you with the knowledge and skills applicable to emergency management careers in the public, non-profit and private sectors. This degree can also prepare you for graduate school.</w:t>
      </w:r>
    </w:p>
    <w:p w:rsidR="00836A6F" w:rsidRDefault="00836A6F" w:rsidP="00836A6F">
      <w:pPr>
        <w:ind w:left="720"/>
        <w:rPr>
          <w:rFonts w:ascii="Century Gothic" w:hAnsi="Century Gothic"/>
          <w:b/>
          <w:sz w:val="32"/>
          <w:szCs w:val="32"/>
        </w:rPr>
      </w:pPr>
      <w:r w:rsidRPr="007B67C4">
        <w:rPr>
          <w:rFonts w:ascii="Century Gothic" w:eastAsia="Times New Roman" w:hAnsi="Century Gothic" w:cs="Times New Roman"/>
          <w:i/>
          <w:color w:val="000000" w:themeColor="text1"/>
        </w:rPr>
        <w:lastRenderedPageBreak/>
        <w:t>This degree attracts students who desire the knowledge and skills needed to serve as professional emergency managers in the public, non-profit and private sectors.  Students are exposed to the latest information in Emergency Planning (including COOP), Incident Management Systems (IMS), Disaster Recovery and Homeland Security that prepare them to be effective and ethical emergency managers and</w:t>
      </w:r>
      <w:r w:rsidRPr="007B67C4">
        <w:rPr>
          <w:rFonts w:ascii="Century Gothic" w:eastAsia="Times New Roman" w:hAnsi="Century Gothic" w:cs="Times New Roman"/>
          <w:i/>
          <w:color w:val="000000" w:themeColor="text1"/>
          <w:bdr w:val="none" w:sz="0" w:space="0" w:color="auto" w:frame="1"/>
        </w:rPr>
        <w:t> to protect their communities from emergency events. This plan features a transfer block route designed to aid community-college graduates towards the completion of a bachelor's degree in a concise time frame</w:t>
      </w:r>
      <w:r w:rsidRPr="0060287A">
        <w:rPr>
          <w:rFonts w:ascii="Century Gothic" w:eastAsia="Times New Roman" w:hAnsi="Century Gothic" w:cs="Times New Roman"/>
          <w:color w:val="000000" w:themeColor="text1"/>
          <w:bdr w:val="none" w:sz="0" w:space="0" w:color="auto" w:frame="1"/>
        </w:rPr>
        <w:t>.</w:t>
      </w:r>
      <w:r w:rsidR="007B67C4">
        <w:rPr>
          <w:rFonts w:ascii="Century Gothic" w:eastAsia="Times New Roman" w:hAnsi="Century Gothic" w:cs="Times New Roman"/>
          <w:color w:val="000000" w:themeColor="text1"/>
          <w:bdr w:val="none" w:sz="0" w:space="0" w:color="auto" w:frame="1"/>
        </w:rPr>
        <w:t>”</w:t>
      </w:r>
    </w:p>
    <w:p w:rsidR="007B67C4" w:rsidRDefault="007B67C4" w:rsidP="007B67C4">
      <w:pPr>
        <w:spacing w:after="0"/>
        <w:rPr>
          <w:rFonts w:ascii="Century Gothic" w:eastAsia="Times New Roman" w:hAnsi="Century Gothic" w:cs="Times New Roman"/>
          <w:b/>
          <w:bCs/>
          <w:color w:val="000000" w:themeColor="text1"/>
        </w:rPr>
      </w:pPr>
      <w:r>
        <w:rPr>
          <w:rFonts w:ascii="Century Gothic" w:eastAsia="Times New Roman" w:hAnsi="Century Gothic" w:cs="Times New Roman"/>
          <w:b/>
          <w:bCs/>
          <w:color w:val="000000" w:themeColor="text1"/>
        </w:rPr>
        <w:t>Degree Program:</w:t>
      </w:r>
    </w:p>
    <w:p w:rsidR="00836A6F" w:rsidRDefault="007B67C4" w:rsidP="00836A6F">
      <w:pPr>
        <w:rPr>
          <w:rFonts w:ascii="Century Gothic" w:hAnsi="Century Gothic" w:cs="Arial"/>
          <w:color w:val="0A0700"/>
        </w:rPr>
      </w:pPr>
      <w:r>
        <w:rPr>
          <w:rFonts w:ascii="Century Gothic" w:eastAsia="Times New Roman" w:hAnsi="Century Gothic" w:cs="Times New Roman"/>
          <w:b/>
          <w:bCs/>
          <w:color w:val="000000" w:themeColor="text1"/>
        </w:rPr>
        <w:t xml:space="preserve">      </w:t>
      </w:r>
      <w:r w:rsidR="00ED222D" w:rsidRPr="00130468">
        <w:rPr>
          <w:rFonts w:ascii="Century Gothic" w:eastAsia="Times New Roman" w:hAnsi="Century Gothic" w:cs="Times New Roman"/>
          <w:b/>
          <w:bCs/>
          <w:color w:val="000000" w:themeColor="text1"/>
        </w:rPr>
        <w:t>Bachelor of Applied Science</w:t>
      </w:r>
      <w:r w:rsidR="00ED222D">
        <w:rPr>
          <w:rFonts w:ascii="Century Gothic" w:eastAsia="Times New Roman" w:hAnsi="Century Gothic" w:cs="Times New Roman"/>
          <w:b/>
          <w:bCs/>
          <w:color w:val="000000" w:themeColor="text1"/>
        </w:rPr>
        <w:t>,</w:t>
      </w:r>
      <w:r w:rsidR="00ED222D" w:rsidRPr="0060287A">
        <w:rPr>
          <w:rFonts w:ascii="Century Gothic" w:eastAsia="Times New Roman" w:hAnsi="Century Gothic" w:cs="Times New Roman"/>
          <w:bCs/>
          <w:color w:val="000000" w:themeColor="text1"/>
        </w:rPr>
        <w:t xml:space="preserve"> </w:t>
      </w:r>
      <w:r w:rsidR="00ED222D" w:rsidRPr="00130468">
        <w:rPr>
          <w:rFonts w:ascii="Century Gothic" w:eastAsia="Times New Roman" w:hAnsi="Century Gothic" w:cs="Times New Roman"/>
          <w:b/>
          <w:bCs/>
          <w:color w:val="000000" w:themeColor="text1"/>
        </w:rPr>
        <w:t>Emergency Management,</w:t>
      </w:r>
      <w:r w:rsidR="00FD467A" w:rsidRPr="0060287A">
        <w:rPr>
          <w:rFonts w:ascii="Century Gothic" w:hAnsi="Century Gothic" w:cs="Arial"/>
          <w:color w:val="0A0700"/>
        </w:rPr>
        <w:t xml:space="preserve"> </w:t>
      </w:r>
      <w:r w:rsidR="00ED222D" w:rsidRPr="0060287A">
        <w:rPr>
          <w:rFonts w:ascii="Century Gothic" w:hAnsi="Century Gothic" w:cs="Arial"/>
          <w:color w:val="0A0700"/>
        </w:rPr>
        <w:t xml:space="preserve">(Courses </w:t>
      </w:r>
      <w:proofErr w:type="gramStart"/>
      <w:r w:rsidR="00ED222D" w:rsidRPr="0060287A">
        <w:rPr>
          <w:rFonts w:ascii="Century Gothic" w:hAnsi="Century Gothic" w:cs="Arial"/>
          <w:color w:val="0A0700"/>
        </w:rPr>
        <w:t>Include:</w:t>
      </w:r>
      <w:proofErr w:type="gramEnd"/>
      <w:r w:rsidR="00ED222D" w:rsidRPr="0060287A">
        <w:rPr>
          <w:rFonts w:ascii="Century Gothic" w:hAnsi="Century Gothic" w:cs="Arial"/>
          <w:color w:val="0A0700"/>
        </w:rPr>
        <w:t>)</w:t>
      </w:r>
    </w:p>
    <w:p w:rsidR="00ED222D" w:rsidRPr="0060287A" w:rsidRDefault="00D37D85" w:rsidP="00D37D85">
      <w:pPr>
        <w:ind w:left="720"/>
        <w:rPr>
          <w:rFonts w:ascii="Century Gothic" w:hAnsi="Century Gothic"/>
          <w:color w:val="000000" w:themeColor="text1"/>
        </w:rPr>
      </w:pPr>
      <w:r>
        <w:rPr>
          <w:rFonts w:ascii="Century Gothic" w:eastAsia="Times New Roman" w:hAnsi="Century Gothic" w:cs="Times New Roman"/>
          <w:b/>
          <w:bCs/>
          <w:caps/>
          <w:color w:val="000000" w:themeColor="text1"/>
        </w:rPr>
        <w:t>EMGT 410;</w:t>
      </w:r>
      <w:r w:rsidR="00ED222D" w:rsidRPr="0060287A">
        <w:rPr>
          <w:rFonts w:ascii="Century Gothic" w:eastAsia="Times New Roman" w:hAnsi="Century Gothic" w:cs="Times New Roman"/>
          <w:b/>
          <w:bCs/>
          <w:caps/>
          <w:color w:val="000000" w:themeColor="text1"/>
        </w:rPr>
        <w:t xml:space="preserve"> Emergency Planning</w:t>
      </w:r>
      <w:r>
        <w:rPr>
          <w:rFonts w:ascii="Century Gothic" w:eastAsia="Times New Roman" w:hAnsi="Century Gothic" w:cs="Times New Roman"/>
          <w:b/>
          <w:bCs/>
          <w:caps/>
          <w:color w:val="000000" w:themeColor="text1"/>
        </w:rPr>
        <w:t xml:space="preserve"> - </w:t>
      </w:r>
      <w:r w:rsidR="00ED222D" w:rsidRPr="0060287A">
        <w:rPr>
          <w:rFonts w:ascii="Century Gothic" w:eastAsia="Times New Roman" w:hAnsi="Century Gothic" w:cs="Times New Roman"/>
          <w:color w:val="000000" w:themeColor="text1"/>
        </w:rPr>
        <w:t>This course will introduce students to the process and methods for the design, implementation</w:t>
      </w:r>
      <w:r w:rsidR="00C148CC">
        <w:rPr>
          <w:rFonts w:ascii="Century Gothic" w:eastAsia="Times New Roman" w:hAnsi="Century Gothic" w:cs="Times New Roman"/>
          <w:color w:val="000000" w:themeColor="text1"/>
        </w:rPr>
        <w:t>,</w:t>
      </w:r>
      <w:r w:rsidR="00ED222D" w:rsidRPr="0060287A">
        <w:rPr>
          <w:rFonts w:ascii="Century Gothic" w:eastAsia="Times New Roman" w:hAnsi="Century Gothic" w:cs="Times New Roman"/>
          <w:color w:val="000000" w:themeColor="text1"/>
        </w:rPr>
        <w:t xml:space="preserve"> and evaluation of programs and plans in emergency management. Student</w:t>
      </w:r>
      <w:r w:rsidR="00C148CC">
        <w:rPr>
          <w:rFonts w:ascii="Century Gothic" w:eastAsia="Times New Roman" w:hAnsi="Century Gothic" w:cs="Times New Roman"/>
          <w:color w:val="000000" w:themeColor="text1"/>
        </w:rPr>
        <w:t>s</w:t>
      </w:r>
      <w:r w:rsidR="00ED222D" w:rsidRPr="0060287A">
        <w:rPr>
          <w:rFonts w:ascii="Century Gothic" w:eastAsia="Times New Roman" w:hAnsi="Century Gothic" w:cs="Times New Roman"/>
          <w:color w:val="000000" w:themeColor="text1"/>
        </w:rPr>
        <w:t xml:space="preserve"> will learn to assess hazards to a community, identify resources available, and draft a plan to mitigate the risk. </w:t>
      </w:r>
    </w:p>
    <w:p w:rsidR="00C148CC" w:rsidRPr="007B67C4" w:rsidRDefault="00C148CC" w:rsidP="007B67C4">
      <w:pPr>
        <w:spacing w:after="0"/>
        <w:ind w:firstLine="720"/>
        <w:rPr>
          <w:rFonts w:ascii="Century Gothic" w:eastAsia="Times New Roman" w:hAnsi="Century Gothic" w:cs="Times New Roman"/>
          <w:b/>
          <w:color w:val="000000" w:themeColor="text1"/>
        </w:rPr>
      </w:pPr>
      <w:r w:rsidRPr="007B67C4">
        <w:rPr>
          <w:rFonts w:ascii="Century Gothic" w:eastAsia="Times New Roman" w:hAnsi="Century Gothic" w:cs="Times New Roman"/>
          <w:b/>
          <w:color w:val="000000" w:themeColor="text1"/>
        </w:rPr>
        <w:t>ENG 302W; TECHNICAL WRITING</w:t>
      </w:r>
    </w:p>
    <w:p w:rsidR="00FD467A" w:rsidRDefault="00C148CC" w:rsidP="007B67C4">
      <w:pPr>
        <w:spacing w:after="0"/>
        <w:ind w:left="720"/>
        <w:rPr>
          <w:rFonts w:ascii="Century Gothic" w:eastAsia="Times New Roman" w:hAnsi="Century Gothic" w:cs="Times New Roman"/>
          <w:color w:val="000000" w:themeColor="text1"/>
        </w:rPr>
      </w:pPr>
      <w:r w:rsidRPr="00C148CC">
        <w:rPr>
          <w:rFonts w:ascii="Century Gothic" w:eastAsia="Times New Roman" w:hAnsi="Century Gothic" w:cs="Times New Roman"/>
          <w:color w:val="000000" w:themeColor="text1"/>
        </w:rPr>
        <w:t>Instruction and experience in writing proposals</w:t>
      </w:r>
      <w:r>
        <w:rPr>
          <w:rFonts w:ascii="Century Gothic" w:eastAsia="Times New Roman" w:hAnsi="Century Gothic" w:cs="Times New Roman"/>
          <w:color w:val="000000" w:themeColor="text1"/>
        </w:rPr>
        <w:t>;</w:t>
      </w:r>
      <w:r w:rsidRPr="00C148CC">
        <w:rPr>
          <w:rFonts w:ascii="Century Gothic" w:eastAsia="Times New Roman" w:hAnsi="Century Gothic" w:cs="Times New Roman"/>
          <w:color w:val="000000" w:themeColor="text1"/>
        </w:rPr>
        <w:t xml:space="preserve"> technical descriptions</w:t>
      </w:r>
      <w:r>
        <w:rPr>
          <w:rFonts w:ascii="Century Gothic" w:eastAsia="Times New Roman" w:hAnsi="Century Gothic" w:cs="Times New Roman"/>
          <w:color w:val="000000" w:themeColor="text1"/>
        </w:rPr>
        <w:t>;</w:t>
      </w:r>
      <w:r w:rsidRPr="00C148CC">
        <w:rPr>
          <w:rFonts w:ascii="Century Gothic" w:eastAsia="Times New Roman" w:hAnsi="Century Gothic" w:cs="Times New Roman"/>
          <w:color w:val="000000" w:themeColor="text1"/>
        </w:rPr>
        <w:t xml:space="preserve"> and instructions, analyses, interpreta</w:t>
      </w:r>
      <w:r>
        <w:rPr>
          <w:rFonts w:ascii="Century Gothic" w:eastAsia="Times New Roman" w:hAnsi="Century Gothic" w:cs="Times New Roman"/>
          <w:color w:val="000000" w:themeColor="text1"/>
        </w:rPr>
        <w:t>tive and recommendation reports; abstracts; progress reports; business letters;</w:t>
      </w:r>
      <w:r w:rsidRPr="00C148CC">
        <w:rPr>
          <w:rFonts w:ascii="Century Gothic" w:eastAsia="Times New Roman" w:hAnsi="Century Gothic" w:cs="Times New Roman"/>
          <w:color w:val="000000" w:themeColor="text1"/>
        </w:rPr>
        <w:t xml:space="preserve"> tec</w:t>
      </w:r>
      <w:r>
        <w:rPr>
          <w:rFonts w:ascii="Century Gothic" w:eastAsia="Times New Roman" w:hAnsi="Century Gothic" w:cs="Times New Roman"/>
          <w:color w:val="000000" w:themeColor="text1"/>
        </w:rPr>
        <w:t>hnical articles;</w:t>
      </w:r>
      <w:r w:rsidRPr="00C148CC">
        <w:rPr>
          <w:rFonts w:ascii="Century Gothic" w:eastAsia="Times New Roman" w:hAnsi="Century Gothic" w:cs="Times New Roman"/>
          <w:color w:val="000000" w:themeColor="text1"/>
        </w:rPr>
        <w:t xml:space="preserve"> and correspondence. This course fulfills NAU's junior-level writing requirement.</w:t>
      </w:r>
    </w:p>
    <w:p w:rsidR="00F10479" w:rsidRDefault="00F10479" w:rsidP="007B67C4">
      <w:pPr>
        <w:spacing w:after="0"/>
        <w:ind w:left="720"/>
        <w:rPr>
          <w:rFonts w:ascii="Century Gothic" w:eastAsia="Times New Roman" w:hAnsi="Century Gothic" w:cs="Times New Roman"/>
          <w:color w:val="000000" w:themeColor="text1"/>
        </w:rPr>
      </w:pPr>
    </w:p>
    <w:p w:rsidR="00ED222D" w:rsidRDefault="00ED222D" w:rsidP="00ED222D">
      <w:pPr>
        <w:rPr>
          <w:rFonts w:ascii="Century Gothic" w:eastAsia="Times New Roman" w:hAnsi="Century Gothic" w:cs="Times New Roman"/>
          <w:color w:val="000000" w:themeColor="text1"/>
          <w:bdr w:val="none" w:sz="0" w:space="0" w:color="auto" w:frame="1"/>
        </w:rPr>
      </w:pPr>
      <w:r w:rsidRPr="0060287A">
        <w:rPr>
          <w:rFonts w:ascii="Century Gothic" w:hAnsi="Century Gothic"/>
          <w:b/>
        </w:rPr>
        <w:t>Lesson:</w:t>
      </w:r>
    </w:p>
    <w:p w:rsidR="00ED222D" w:rsidRDefault="00ED222D" w:rsidP="00ED222D">
      <w:pPr>
        <w:rPr>
          <w:rFonts w:ascii="Century Gothic" w:hAnsi="Century Gothic"/>
          <w:b/>
        </w:rPr>
      </w:pPr>
      <w:r w:rsidRPr="0060287A">
        <w:rPr>
          <w:rFonts w:ascii="Century Gothic" w:hAnsi="Century Gothic"/>
          <w:b/>
        </w:rPr>
        <w:t xml:space="preserve">Every institution needs to be prepared to handle an emergency.  </w:t>
      </w:r>
      <w:r>
        <w:rPr>
          <w:rFonts w:ascii="Century Gothic" w:hAnsi="Century Gothic"/>
          <w:b/>
        </w:rPr>
        <w:t>Emergency Management personnel are charged with not only developing but communicating simple, easily implemented plans that will provide security to large groups of people in stressful situations.  What does your school’s plan look like?  What are your responsibilities when something goes wrong?</w:t>
      </w:r>
    </w:p>
    <w:p w:rsidR="00ED222D" w:rsidRPr="00FD467A" w:rsidRDefault="00ED222D" w:rsidP="00FD467A">
      <w:pPr>
        <w:tabs>
          <w:tab w:val="left" w:pos="2070"/>
        </w:tabs>
        <w:rPr>
          <w:rFonts w:ascii="Century Gothic" w:hAnsi="Century Gothic"/>
        </w:rPr>
      </w:pPr>
      <w:r w:rsidRPr="0060287A">
        <w:rPr>
          <w:rFonts w:ascii="Century Gothic" w:hAnsi="Century Gothic"/>
        </w:rPr>
        <w:t>Eighth grade students will hear an explanation of the school</w:t>
      </w:r>
      <w:r w:rsidR="00C148CC">
        <w:rPr>
          <w:rFonts w:ascii="Century Gothic" w:hAnsi="Century Gothic"/>
        </w:rPr>
        <w:t>’</w:t>
      </w:r>
      <w:r w:rsidRPr="0060287A">
        <w:rPr>
          <w:rFonts w:ascii="Century Gothic" w:hAnsi="Century Gothic"/>
        </w:rPr>
        <w:t xml:space="preserve">s emergency plans from the administration or support staff, and take notes during the presentation. </w:t>
      </w:r>
      <w:r>
        <w:rPr>
          <w:rFonts w:ascii="Century Gothic" w:hAnsi="Century Gothic"/>
        </w:rPr>
        <w:t xml:space="preserve">Breaking into small groups, they will use the notes to </w:t>
      </w:r>
      <w:r w:rsidRPr="0060287A">
        <w:rPr>
          <w:rFonts w:ascii="Century Gothic" w:hAnsi="Century Gothic"/>
        </w:rPr>
        <w:t>produce ten minute presentations that can be shared with students in earlier grades.  The presentations should highlight school preparations for emergencies and inform younger children of appropr</w:t>
      </w:r>
      <w:r w:rsidR="00C148CC">
        <w:rPr>
          <w:rFonts w:ascii="Century Gothic" w:hAnsi="Century Gothic"/>
        </w:rPr>
        <w:t xml:space="preserve">iate behavior in an emergency. </w:t>
      </w:r>
      <w:r w:rsidRPr="0060287A">
        <w:rPr>
          <w:rFonts w:ascii="Century Gothic" w:hAnsi="Century Gothic"/>
        </w:rPr>
        <w:t xml:space="preserve">These presentations can be delivered in individual classes or during an assembly, as school needs allow.  Each group will create a PowerPoint, ensuring that topics are divided among participants, so that each </w:t>
      </w:r>
      <w:r>
        <w:rPr>
          <w:rFonts w:ascii="Century Gothic" w:hAnsi="Century Gothic"/>
        </w:rPr>
        <w:t xml:space="preserve">student </w:t>
      </w:r>
      <w:r w:rsidRPr="0060287A">
        <w:rPr>
          <w:rFonts w:ascii="Century Gothic" w:hAnsi="Century Gothic"/>
        </w:rPr>
        <w:t>has a part in the delivery. The teacher should emphasize that care should be taken to ensure that</w:t>
      </w:r>
      <w:r w:rsidR="00C148CC">
        <w:rPr>
          <w:rFonts w:ascii="Century Gothic" w:hAnsi="Century Gothic"/>
        </w:rPr>
        <w:t xml:space="preserve"> all presentations are age-</w:t>
      </w:r>
      <w:r w:rsidRPr="0060287A">
        <w:rPr>
          <w:rFonts w:ascii="Century Gothic" w:hAnsi="Century Gothic"/>
        </w:rPr>
        <w:t xml:space="preserve">appropriate for the </w:t>
      </w:r>
      <w:r>
        <w:rPr>
          <w:rFonts w:ascii="Century Gothic" w:hAnsi="Century Gothic"/>
        </w:rPr>
        <w:t xml:space="preserve">intended </w:t>
      </w:r>
      <w:r w:rsidRPr="0060287A">
        <w:rPr>
          <w:rFonts w:ascii="Century Gothic" w:hAnsi="Century Gothic"/>
        </w:rPr>
        <w:t xml:space="preserve">audience and focused on preparedness, not fear.  </w:t>
      </w:r>
    </w:p>
    <w:p w:rsidR="00ED222D" w:rsidRPr="0060287A" w:rsidRDefault="00ED222D" w:rsidP="00ED222D">
      <w:pPr>
        <w:tabs>
          <w:tab w:val="left" w:pos="2070"/>
        </w:tabs>
        <w:rPr>
          <w:rFonts w:ascii="Century Gothic" w:hAnsi="Century Gothic"/>
        </w:rPr>
      </w:pPr>
      <w:r>
        <w:rPr>
          <w:rFonts w:ascii="Century Gothic" w:hAnsi="Century Gothic"/>
        </w:rPr>
        <w:t>Students</w:t>
      </w:r>
      <w:r w:rsidRPr="0060287A">
        <w:rPr>
          <w:rFonts w:ascii="Century Gothic" w:hAnsi="Century Gothic"/>
        </w:rPr>
        <w:t xml:space="preserve"> will be given copies of the </w:t>
      </w:r>
      <w:r w:rsidR="00836A6F">
        <w:rPr>
          <w:rFonts w:ascii="Century Gothic" w:hAnsi="Century Gothic"/>
          <w:b/>
        </w:rPr>
        <w:t>AZ</w:t>
      </w:r>
      <w:r w:rsidRPr="0060287A">
        <w:rPr>
          <w:rFonts w:ascii="Century Gothic" w:hAnsi="Century Gothic"/>
          <w:b/>
        </w:rPr>
        <w:t>CCRS for Speaking and Listening in the Middle Grades</w:t>
      </w:r>
      <w:r w:rsidRPr="0060287A">
        <w:rPr>
          <w:rFonts w:ascii="Century Gothic" w:hAnsi="Century Gothic"/>
        </w:rPr>
        <w:t xml:space="preserve">, and, </w:t>
      </w:r>
      <w:r>
        <w:rPr>
          <w:rFonts w:ascii="Century Gothic" w:hAnsi="Century Gothic"/>
        </w:rPr>
        <w:t>as a class</w:t>
      </w:r>
      <w:r w:rsidRPr="0060287A">
        <w:rPr>
          <w:rFonts w:ascii="Century Gothic" w:hAnsi="Century Gothic"/>
        </w:rPr>
        <w:t xml:space="preserve">, develop a rubric to use in evaluating presentations. Rubrics will isolate specific skills, providing levels of competence and also include a section for </w:t>
      </w:r>
      <w:r w:rsidRPr="0060287A">
        <w:rPr>
          <w:rFonts w:ascii="Century Gothic" w:hAnsi="Century Gothic"/>
        </w:rPr>
        <w:lastRenderedPageBreak/>
        <w:t xml:space="preserve">constructive comments.  </w:t>
      </w:r>
      <w:r w:rsidRPr="00836A6F">
        <w:rPr>
          <w:rFonts w:ascii="Century Gothic" w:hAnsi="Century Gothic"/>
          <w:b/>
        </w:rPr>
        <w:t>(Example Attached)</w:t>
      </w:r>
      <w:r w:rsidRPr="0060287A">
        <w:rPr>
          <w:rFonts w:ascii="Century Gothic" w:hAnsi="Century Gothic"/>
        </w:rPr>
        <w:t xml:space="preserve"> Students will be</w:t>
      </w:r>
      <w:r w:rsidR="00957A88">
        <w:rPr>
          <w:rFonts w:ascii="Century Gothic" w:hAnsi="Century Gothic"/>
        </w:rPr>
        <w:t xml:space="preserve"> assessed</w:t>
      </w:r>
      <w:r w:rsidRPr="0060287A">
        <w:rPr>
          <w:rFonts w:ascii="Century Gothic" w:hAnsi="Century Gothic"/>
        </w:rPr>
        <w:t xml:space="preserve"> by both the teacher and their classmates</w:t>
      </w:r>
      <w:r>
        <w:rPr>
          <w:rFonts w:ascii="Century Gothic" w:hAnsi="Century Gothic"/>
        </w:rPr>
        <w:t>.</w:t>
      </w:r>
      <w:r w:rsidRPr="0060287A">
        <w:rPr>
          <w:rFonts w:ascii="Century Gothic" w:hAnsi="Century Gothic"/>
        </w:rPr>
        <w:t xml:space="preserve"> The rubric will help students understand how they will be evaluated and provide a template for giving feedback to others.</w:t>
      </w:r>
    </w:p>
    <w:p w:rsidR="00ED222D" w:rsidRDefault="00ED222D" w:rsidP="00ED222D">
      <w:pPr>
        <w:rPr>
          <w:rFonts w:ascii="Century Gothic" w:eastAsia="Times New Roman" w:hAnsi="Century Gothic" w:cs="Times New Roman"/>
          <w:color w:val="000000" w:themeColor="text1"/>
          <w:bdr w:val="none" w:sz="0" w:space="0" w:color="auto" w:frame="1"/>
        </w:rPr>
      </w:pPr>
      <w:r w:rsidRPr="0060287A">
        <w:rPr>
          <w:rFonts w:ascii="Century Gothic" w:hAnsi="Century Gothic"/>
        </w:rPr>
        <w:t>Groups will turn in a rough draft for their presentation in the form of a story board, a poster-sized plan of slides they intend to produce, specifying background, fonts, graphics and narrations.  The teacher will have the opportunity to provide feedback, offer suggestions and redirect as necessary.</w:t>
      </w:r>
    </w:p>
    <w:p w:rsidR="00ED222D" w:rsidRPr="0060287A" w:rsidRDefault="00ED222D" w:rsidP="00ED222D">
      <w:pPr>
        <w:tabs>
          <w:tab w:val="left" w:pos="2070"/>
        </w:tabs>
        <w:rPr>
          <w:rFonts w:ascii="Century Gothic" w:hAnsi="Century Gothic"/>
        </w:rPr>
      </w:pPr>
      <w:r w:rsidRPr="0060287A">
        <w:rPr>
          <w:rFonts w:ascii="Century Gothic" w:hAnsi="Century Gothic"/>
        </w:rPr>
        <w:t xml:space="preserve">One or two days will be set aside so each group can present to the class, with all students participating as both presenters and evaluators.  The teacher will collect and screen peer evaluations prior to </w:t>
      </w:r>
      <w:r>
        <w:rPr>
          <w:rFonts w:ascii="Century Gothic" w:hAnsi="Century Gothic"/>
        </w:rPr>
        <w:t>providing</w:t>
      </w:r>
      <w:r w:rsidRPr="0060287A">
        <w:rPr>
          <w:rFonts w:ascii="Century Gothic" w:hAnsi="Century Gothic"/>
        </w:rPr>
        <w:t xml:space="preserve"> them to presenters.  Students’ </w:t>
      </w:r>
      <w:r w:rsidRPr="00EF0B2B">
        <w:rPr>
          <w:rFonts w:ascii="Century Gothic" w:hAnsi="Century Gothic"/>
          <w:u w:val="single"/>
        </w:rPr>
        <w:t>grades will be based upon the teacher evaluations</w:t>
      </w:r>
      <w:r w:rsidRPr="0060287A">
        <w:rPr>
          <w:rFonts w:ascii="Century Gothic" w:hAnsi="Century Gothic"/>
        </w:rPr>
        <w:t>.</w:t>
      </w:r>
    </w:p>
    <w:p w:rsidR="00ED222D" w:rsidRDefault="00ED222D" w:rsidP="00ED222D">
      <w:pPr>
        <w:tabs>
          <w:tab w:val="left" w:pos="2070"/>
        </w:tabs>
        <w:rPr>
          <w:rFonts w:ascii="Century Gothic" w:hAnsi="Century Gothic"/>
        </w:rPr>
      </w:pPr>
      <w:r w:rsidRPr="0060287A">
        <w:rPr>
          <w:rFonts w:ascii="Century Gothic" w:hAnsi="Century Gothic"/>
        </w:rPr>
        <w:t xml:space="preserve">Once all presentations have been heard, the class will conduct a discussion to determine how they can compile the presentations into one, cohesive and well-constructed presentation.  The teacher will artfully ensure that elements from each group’s presentation appear in the final version.  Groups will chose responsibilities to produce the compilation (sections of slides, artwork, narrations…).  This final version will be shared with </w:t>
      </w:r>
      <w:r>
        <w:rPr>
          <w:rFonts w:ascii="Century Gothic" w:hAnsi="Century Gothic"/>
        </w:rPr>
        <w:t xml:space="preserve">the </w:t>
      </w:r>
      <w:r w:rsidRPr="0060287A">
        <w:rPr>
          <w:rFonts w:ascii="Century Gothic" w:hAnsi="Century Gothic"/>
        </w:rPr>
        <w:t xml:space="preserve">younger students.  </w:t>
      </w:r>
    </w:p>
    <w:p w:rsidR="00ED222D" w:rsidRPr="0060287A" w:rsidRDefault="00ED222D" w:rsidP="00ED222D">
      <w:pPr>
        <w:tabs>
          <w:tab w:val="left" w:pos="2070"/>
        </w:tabs>
        <w:rPr>
          <w:rFonts w:ascii="Century Gothic" w:hAnsi="Century Gothic"/>
        </w:rPr>
      </w:pPr>
      <w:r w:rsidRPr="0060287A">
        <w:rPr>
          <w:rFonts w:ascii="Century Gothic" w:hAnsi="Century Gothic"/>
        </w:rPr>
        <w:t>If multiple presentations are scheduled</w:t>
      </w:r>
      <w:r>
        <w:rPr>
          <w:rFonts w:ascii="Century Gothic" w:hAnsi="Century Gothic"/>
        </w:rPr>
        <w:t xml:space="preserve"> (as in individual classes)</w:t>
      </w:r>
      <w:r w:rsidRPr="0060287A">
        <w:rPr>
          <w:rFonts w:ascii="Century Gothic" w:hAnsi="Century Gothic"/>
        </w:rPr>
        <w:t>, the responsibility can be spread among groups.  If only one presentation is given</w:t>
      </w:r>
      <w:r>
        <w:rPr>
          <w:rFonts w:ascii="Century Gothic" w:hAnsi="Century Gothic"/>
        </w:rPr>
        <w:t xml:space="preserve"> (as in an assembly or on video announcements)</w:t>
      </w:r>
      <w:r w:rsidRPr="0060287A">
        <w:rPr>
          <w:rFonts w:ascii="Century Gothic" w:hAnsi="Century Gothic"/>
        </w:rPr>
        <w:t xml:space="preserve">, students can be selected to participate based on the classroom evaluations.  </w:t>
      </w:r>
    </w:p>
    <w:p w:rsidR="00ED222D" w:rsidRDefault="00ED222D" w:rsidP="00ED222D">
      <w:pPr>
        <w:tabs>
          <w:tab w:val="left" w:pos="2070"/>
        </w:tabs>
        <w:rPr>
          <w:rFonts w:ascii="Century Gothic" w:hAnsi="Century Gothic"/>
        </w:rPr>
      </w:pPr>
      <w:r w:rsidRPr="0060287A">
        <w:rPr>
          <w:rFonts w:ascii="Century Gothic" w:hAnsi="Century Gothic"/>
        </w:rPr>
        <w:t xml:space="preserve">The presentation will </w:t>
      </w:r>
      <w:r>
        <w:rPr>
          <w:rFonts w:ascii="Century Gothic" w:hAnsi="Century Gothic"/>
        </w:rPr>
        <w:t>also</w:t>
      </w:r>
      <w:r w:rsidRPr="0060287A">
        <w:rPr>
          <w:rFonts w:ascii="Century Gothic" w:hAnsi="Century Gothic"/>
        </w:rPr>
        <w:t xml:space="preserve"> be shared with the school board and the parent group, either on video or in person.  The press will be invited.</w:t>
      </w:r>
    </w:p>
    <w:p w:rsidR="00ED222D" w:rsidRDefault="00ED222D" w:rsidP="00ED222D">
      <w:pPr>
        <w:tabs>
          <w:tab w:val="left" w:pos="2070"/>
        </w:tabs>
        <w:rPr>
          <w:rFonts w:ascii="Century Gothic" w:hAnsi="Century Gothic"/>
        </w:rPr>
      </w:pPr>
      <w:r w:rsidRPr="0060287A">
        <w:rPr>
          <w:rFonts w:ascii="Century Gothic" w:hAnsi="Century Gothic"/>
          <w:b/>
        </w:rPr>
        <w:t>Time Frame</w:t>
      </w:r>
      <w:r w:rsidRPr="00ED222D">
        <w:rPr>
          <w:rFonts w:ascii="Century Gothic" w:hAnsi="Century Gothic"/>
        </w:rPr>
        <w:t xml:space="preserve"> </w:t>
      </w:r>
      <w:r>
        <w:rPr>
          <w:rFonts w:ascii="Century Gothic" w:hAnsi="Century Gothic"/>
        </w:rPr>
        <w:t xml:space="preserve">- </w:t>
      </w:r>
      <w:r w:rsidRPr="0060287A">
        <w:rPr>
          <w:rFonts w:ascii="Century Gothic" w:hAnsi="Century Gothic"/>
        </w:rPr>
        <w:t xml:space="preserve">Two </w:t>
      </w:r>
      <w:r>
        <w:rPr>
          <w:rFonts w:ascii="Century Gothic" w:hAnsi="Century Gothic"/>
        </w:rPr>
        <w:t xml:space="preserve">to three </w:t>
      </w:r>
      <w:r w:rsidRPr="0060287A">
        <w:rPr>
          <w:rFonts w:ascii="Century Gothic" w:hAnsi="Century Gothic"/>
        </w:rPr>
        <w:t>weeks.  Most of the work for this project is done outside class.  It will require partial intervals of class time (20 - 30 minutes) on multiple days, plus one or two full class periods for the presentations.  It should be scheduled along with other curricular pieces.</w:t>
      </w:r>
    </w:p>
    <w:p w:rsidR="00C81C7A" w:rsidRDefault="00C81C7A" w:rsidP="00C81C7A">
      <w:pPr>
        <w:spacing w:after="0"/>
        <w:ind w:right="113"/>
        <w:rPr>
          <w:rFonts w:ascii="Century Gothic" w:hAnsi="Century Gothic"/>
        </w:rPr>
      </w:pPr>
      <w:r>
        <w:rPr>
          <w:rFonts w:ascii="Century Gothic" w:hAnsi="Century Gothic"/>
          <w:b/>
        </w:rPr>
        <w:t>Deliverables and Assessment</w:t>
      </w:r>
    </w:p>
    <w:p w:rsidR="00C81C7A" w:rsidRDefault="00C81C7A" w:rsidP="00C81C7A">
      <w:pPr>
        <w:spacing w:after="0"/>
        <w:rPr>
          <w:rFonts w:ascii="Century Gothic" w:hAnsi="Century Gothic"/>
          <w:b/>
          <w:sz w:val="32"/>
          <w:szCs w:val="32"/>
        </w:rPr>
      </w:pPr>
      <w:r>
        <w:rPr>
          <w:rFonts w:ascii="Century Gothic" w:hAnsi="Century Gothic"/>
          <w:sz w:val="21"/>
          <w:szCs w:val="21"/>
        </w:rPr>
        <w:t>Standards by assignment</w:t>
      </w:r>
    </w:p>
    <w:p w:rsidR="00ED222D" w:rsidRDefault="00ED222D" w:rsidP="00836A6F">
      <w:pPr>
        <w:ind w:left="720"/>
        <w:rPr>
          <w:rFonts w:ascii="Century Gothic" w:hAnsi="Century Gothic" w:cs="Arial"/>
          <w:color w:val="0A0700"/>
        </w:rPr>
      </w:pPr>
      <w:r w:rsidRPr="0060287A">
        <w:rPr>
          <w:rFonts w:ascii="Century Gothic" w:hAnsi="Century Gothic"/>
          <w:b/>
        </w:rPr>
        <w:t>Ten-minute Group Presentation</w:t>
      </w:r>
      <w:r w:rsidRPr="0060287A">
        <w:rPr>
          <w:rFonts w:ascii="Century Gothic" w:hAnsi="Century Gothic"/>
        </w:rPr>
        <w:t xml:space="preserve"> –</w:t>
      </w:r>
    </w:p>
    <w:p w:rsidR="00ED222D" w:rsidRPr="0060287A" w:rsidRDefault="00ED222D" w:rsidP="00FD467A">
      <w:pPr>
        <w:tabs>
          <w:tab w:val="left" w:pos="2070"/>
        </w:tabs>
        <w:ind w:left="720"/>
        <w:rPr>
          <w:rFonts w:ascii="Century Gothic" w:hAnsi="Century Gothic"/>
        </w:rPr>
      </w:pPr>
      <w:r w:rsidRPr="0060287A">
        <w:rPr>
          <w:rFonts w:ascii="Century Gothic" w:hAnsi="Century Gothic"/>
        </w:rPr>
        <w:t>(8.SL.5) Integrate multimedia and visual displays into presentations</w:t>
      </w:r>
    </w:p>
    <w:p w:rsidR="00ED222D" w:rsidRDefault="00ED222D" w:rsidP="00FD467A">
      <w:pPr>
        <w:tabs>
          <w:tab w:val="left" w:pos="2070"/>
        </w:tabs>
        <w:ind w:left="720"/>
        <w:rPr>
          <w:rFonts w:ascii="Century Gothic" w:hAnsi="Century Gothic"/>
        </w:rPr>
      </w:pPr>
      <w:r w:rsidRPr="0060287A">
        <w:rPr>
          <w:rFonts w:ascii="Century Gothic" w:hAnsi="Century Gothic"/>
        </w:rPr>
        <w:t>(8.SL.6) Adapt speech to a variety of contexts and tasks</w:t>
      </w:r>
    </w:p>
    <w:p w:rsidR="00ED222D" w:rsidRDefault="00ED222D" w:rsidP="00FD467A">
      <w:pPr>
        <w:ind w:left="720"/>
        <w:rPr>
          <w:rFonts w:ascii="Century Gothic" w:hAnsi="Century Gothic" w:cs="Arial"/>
          <w:color w:val="0A0700"/>
        </w:rPr>
      </w:pPr>
      <w:r>
        <w:rPr>
          <w:rFonts w:ascii="Century Gothic" w:hAnsi="Century Gothic"/>
        </w:rPr>
        <w:t>Teacher and classmates use the developed rubric to evaluate the presentation.</w:t>
      </w:r>
    </w:p>
    <w:p w:rsidR="00ED222D" w:rsidRDefault="00ED222D" w:rsidP="00836A6F">
      <w:pPr>
        <w:tabs>
          <w:tab w:val="left" w:pos="2070"/>
        </w:tabs>
        <w:ind w:left="720"/>
        <w:rPr>
          <w:rFonts w:ascii="Century Gothic" w:hAnsi="Century Gothic" w:cs="Arial"/>
          <w:color w:val="0A0700"/>
        </w:rPr>
      </w:pPr>
      <w:r w:rsidRPr="0060287A">
        <w:rPr>
          <w:rFonts w:ascii="Century Gothic" w:hAnsi="Century Gothic"/>
          <w:b/>
        </w:rPr>
        <w:t>Storyboard Mock-up</w:t>
      </w:r>
      <w:r w:rsidRPr="0060287A">
        <w:rPr>
          <w:rFonts w:ascii="Century Gothic" w:hAnsi="Century Gothic"/>
        </w:rPr>
        <w:t xml:space="preserve"> –</w:t>
      </w:r>
    </w:p>
    <w:p w:rsidR="00ED222D" w:rsidRPr="0060287A" w:rsidRDefault="00ED222D" w:rsidP="00FD467A">
      <w:pPr>
        <w:tabs>
          <w:tab w:val="left" w:pos="2070"/>
        </w:tabs>
        <w:ind w:left="720"/>
        <w:rPr>
          <w:rFonts w:ascii="Century Gothic" w:hAnsi="Century Gothic"/>
        </w:rPr>
      </w:pPr>
      <w:r w:rsidRPr="0060287A">
        <w:rPr>
          <w:rFonts w:ascii="Century Gothic" w:hAnsi="Century Gothic"/>
        </w:rPr>
        <w:t>(8.SL.2) Analyze the purpose of information presented</w:t>
      </w:r>
    </w:p>
    <w:p w:rsidR="00ED222D" w:rsidRDefault="00ED222D" w:rsidP="00FD467A">
      <w:pPr>
        <w:tabs>
          <w:tab w:val="left" w:pos="2070"/>
        </w:tabs>
        <w:ind w:left="720"/>
        <w:rPr>
          <w:rFonts w:ascii="Century Gothic" w:hAnsi="Century Gothic"/>
        </w:rPr>
      </w:pPr>
      <w:r w:rsidRPr="0060287A">
        <w:rPr>
          <w:rFonts w:ascii="Century Gothic" w:hAnsi="Century Gothic"/>
        </w:rPr>
        <w:t>(8.SL.4) Present claims and findings in a focused, coherent manner</w:t>
      </w:r>
    </w:p>
    <w:p w:rsidR="00ED222D" w:rsidRDefault="00ED222D" w:rsidP="00FD467A">
      <w:pPr>
        <w:ind w:left="720"/>
        <w:rPr>
          <w:rFonts w:ascii="Century Gothic" w:hAnsi="Century Gothic"/>
        </w:rPr>
      </w:pPr>
      <w:r>
        <w:rPr>
          <w:rFonts w:ascii="Century Gothic" w:hAnsi="Century Gothic"/>
        </w:rPr>
        <w:lastRenderedPageBreak/>
        <w:t>Used like a rough draft, the storyboard will demonstrate the students’ understanding and organizational abilities.</w:t>
      </w:r>
    </w:p>
    <w:p w:rsidR="00FD467A" w:rsidRDefault="00ED222D" w:rsidP="00836A6F">
      <w:pPr>
        <w:ind w:left="720"/>
        <w:rPr>
          <w:rFonts w:ascii="Century Gothic" w:hAnsi="Century Gothic"/>
        </w:rPr>
      </w:pPr>
      <w:r w:rsidRPr="0060287A">
        <w:rPr>
          <w:rFonts w:ascii="Century Gothic" w:hAnsi="Century Gothic"/>
          <w:b/>
        </w:rPr>
        <w:t>Class Discussion</w:t>
      </w:r>
      <w:r w:rsidRPr="0060287A">
        <w:rPr>
          <w:rFonts w:ascii="Century Gothic" w:hAnsi="Century Gothic"/>
        </w:rPr>
        <w:t xml:space="preserve"> – </w:t>
      </w:r>
    </w:p>
    <w:p w:rsidR="00A3599A" w:rsidRDefault="00ED222D" w:rsidP="00FD467A">
      <w:pPr>
        <w:ind w:left="720"/>
        <w:rPr>
          <w:rFonts w:ascii="Century Gothic" w:hAnsi="Century Gothic"/>
        </w:rPr>
      </w:pPr>
      <w:r w:rsidRPr="0060287A">
        <w:rPr>
          <w:rFonts w:ascii="Century Gothic" w:hAnsi="Century Gothic"/>
        </w:rPr>
        <w:t>(8.SL.1) Engage effective</w:t>
      </w:r>
      <w:r>
        <w:rPr>
          <w:rFonts w:ascii="Century Gothic" w:hAnsi="Century Gothic"/>
        </w:rPr>
        <w:t xml:space="preserve">ly in a range of collaborative </w:t>
      </w:r>
      <w:r w:rsidR="00A3599A">
        <w:rPr>
          <w:rFonts w:ascii="Century Gothic" w:hAnsi="Century Gothic"/>
        </w:rPr>
        <w:t xml:space="preserve">discussions.  </w:t>
      </w:r>
    </w:p>
    <w:p w:rsidR="00ED222D" w:rsidRDefault="00ED222D" w:rsidP="00FD467A">
      <w:pPr>
        <w:ind w:left="720"/>
        <w:rPr>
          <w:rFonts w:ascii="Century Gothic" w:hAnsi="Century Gothic"/>
        </w:rPr>
      </w:pPr>
      <w:r>
        <w:rPr>
          <w:rFonts w:ascii="Century Gothic" w:hAnsi="Century Gothic"/>
        </w:rPr>
        <w:t>Discussion is intended to compile group projects into a unified class presentation.  Participation demonstrates student understanding and skill levels.</w:t>
      </w:r>
    </w:p>
    <w:p w:rsidR="008E599B" w:rsidRDefault="008E599B" w:rsidP="008E599B">
      <w:pPr>
        <w:spacing w:after="0"/>
        <w:rPr>
          <w:rFonts w:ascii="Century Gothic" w:hAnsi="Century Gothic"/>
          <w:b/>
        </w:rPr>
      </w:pPr>
      <w:r>
        <w:rPr>
          <w:rFonts w:ascii="Century Gothic" w:hAnsi="Century Gothic"/>
          <w:b/>
        </w:rPr>
        <w:t>From the Arizona Department of Education Website:</w:t>
      </w:r>
    </w:p>
    <w:p w:rsidR="00ED222D" w:rsidRDefault="00836A6F" w:rsidP="00ED222D">
      <w:pPr>
        <w:tabs>
          <w:tab w:val="left" w:pos="2070"/>
        </w:tabs>
        <w:rPr>
          <w:rFonts w:ascii="Century Gothic" w:hAnsi="Century Gothic"/>
        </w:rPr>
      </w:pPr>
      <w:r>
        <w:rPr>
          <w:rFonts w:ascii="Century Gothic" w:hAnsi="Century Gothic"/>
          <w:b/>
        </w:rPr>
        <w:t xml:space="preserve">AZCCRS </w:t>
      </w:r>
      <w:r w:rsidR="00ED222D" w:rsidRPr="0060287A">
        <w:rPr>
          <w:rFonts w:ascii="Century Gothic" w:hAnsi="Century Gothic" w:cs="Arial"/>
          <w:b/>
          <w:bCs/>
        </w:rPr>
        <w:t>for English and Language Arts</w:t>
      </w:r>
      <w:r w:rsidRPr="00836A6F">
        <w:rPr>
          <w:rFonts w:ascii="Century Gothic" w:hAnsi="Century Gothic"/>
          <w:b/>
        </w:rPr>
        <w:t xml:space="preserve"> </w:t>
      </w:r>
      <w:r>
        <w:rPr>
          <w:rFonts w:ascii="Century Gothic" w:hAnsi="Century Gothic"/>
          <w:b/>
        </w:rPr>
        <w:t xml:space="preserve">- </w:t>
      </w:r>
      <w:r w:rsidRPr="00ED222D">
        <w:rPr>
          <w:rFonts w:ascii="Century Gothic" w:hAnsi="Century Gothic"/>
          <w:b/>
        </w:rPr>
        <w:t>Eighth Grade</w:t>
      </w:r>
    </w:p>
    <w:p w:rsidR="00ED222D" w:rsidRDefault="00ED222D" w:rsidP="00ED222D">
      <w:pPr>
        <w:rPr>
          <w:rFonts w:ascii="Century Gothic" w:hAnsi="Century Gothic"/>
          <w:b/>
        </w:rPr>
      </w:pPr>
      <w:r w:rsidRPr="0060287A">
        <w:rPr>
          <w:rFonts w:ascii="Century Gothic" w:hAnsi="Century Gothic"/>
          <w:b/>
        </w:rPr>
        <w:t>Speaking and Listening</w:t>
      </w:r>
    </w:p>
    <w:p w:rsidR="00ED222D" w:rsidRDefault="00ED222D" w:rsidP="00ED222D">
      <w:pPr>
        <w:tabs>
          <w:tab w:val="left" w:pos="2070"/>
        </w:tabs>
        <w:rPr>
          <w:rFonts w:ascii="Century Gothic" w:hAnsi="Century Gothic"/>
        </w:rPr>
      </w:pPr>
      <w:r w:rsidRPr="0060287A">
        <w:rPr>
          <w:rFonts w:ascii="Century Gothic" w:hAnsi="Century Gothic"/>
        </w:rPr>
        <w:t>The following standards for grades 6–8 offer a focus for instruction in each year to help ensure that students gain adequate mastery of a range of skills and applications. Students advancing through the grades are expected to meet each year’s grade</w:t>
      </w:r>
      <w:r w:rsidRPr="0060287A">
        <w:rPr>
          <w:rFonts w:ascii="Cambria Math" w:hAnsi="Cambria Math" w:cs="Cambria Math"/>
        </w:rPr>
        <w:t>‐</w:t>
      </w:r>
      <w:r w:rsidRPr="0060287A">
        <w:rPr>
          <w:rFonts w:ascii="Century Gothic" w:hAnsi="Century Gothic"/>
        </w:rPr>
        <w:t>specific standards and retain or further develop skills and understandings mastered in preceding grades.</w:t>
      </w:r>
    </w:p>
    <w:p w:rsidR="00ED222D" w:rsidRPr="00C148CC" w:rsidRDefault="00C148CC" w:rsidP="00C148CC">
      <w:pPr>
        <w:tabs>
          <w:tab w:val="left" w:pos="2070"/>
        </w:tabs>
        <w:ind w:left="360"/>
        <w:rPr>
          <w:rFonts w:ascii="Century Gothic" w:hAnsi="Century Gothic"/>
        </w:rPr>
      </w:pPr>
      <w:r w:rsidRPr="00C148CC">
        <w:rPr>
          <w:rFonts w:ascii="Century Gothic" w:eastAsia="MS PGothic" w:hAnsi="Century Gothic" w:cs="Arial"/>
          <w:b/>
          <w:bCs/>
          <w:sz w:val="20"/>
          <w:szCs w:val="20"/>
        </w:rPr>
        <w:t>(8.SL.1)</w:t>
      </w:r>
      <w:r>
        <w:rPr>
          <w:rFonts w:ascii="Calibri" w:eastAsia="MS PGothic" w:hAnsi="Calibri" w:cs="Arial"/>
          <w:b/>
          <w:bCs/>
          <w:sz w:val="20"/>
          <w:szCs w:val="20"/>
        </w:rPr>
        <w:t xml:space="preserve"> </w:t>
      </w:r>
      <w:r w:rsidR="00ED222D" w:rsidRPr="00C148CC">
        <w:rPr>
          <w:rFonts w:ascii="Century Gothic" w:hAnsi="Century Gothic"/>
        </w:rPr>
        <w:t>Engage effectively in a range of collaborative discussions (one</w:t>
      </w:r>
      <w:r w:rsidR="00ED222D" w:rsidRPr="00C148CC">
        <w:rPr>
          <w:rFonts w:ascii="Cambria Math" w:hAnsi="Cambria Math" w:cs="Cambria Math"/>
        </w:rPr>
        <w:t>‐</w:t>
      </w:r>
      <w:r w:rsidR="00ED222D" w:rsidRPr="00C148CC">
        <w:rPr>
          <w:rFonts w:ascii="Century Gothic" w:hAnsi="Century Gothic"/>
        </w:rPr>
        <w:t>on</w:t>
      </w:r>
      <w:r w:rsidR="00ED222D" w:rsidRPr="00C148CC">
        <w:rPr>
          <w:rFonts w:ascii="Cambria Math" w:hAnsi="Cambria Math" w:cs="Cambria Math"/>
        </w:rPr>
        <w:t>‐</w:t>
      </w:r>
      <w:r w:rsidR="00ED222D" w:rsidRPr="00C148CC">
        <w:rPr>
          <w:rFonts w:ascii="Century Gothic" w:hAnsi="Century Gothic"/>
        </w:rPr>
        <w:t>one, in groups, and teacher</w:t>
      </w:r>
      <w:r w:rsidR="00ED222D" w:rsidRPr="00C148CC">
        <w:rPr>
          <w:rFonts w:ascii="Cambria Math" w:hAnsi="Cambria Math" w:cs="Cambria Math"/>
        </w:rPr>
        <w:t>‐</w:t>
      </w:r>
      <w:r w:rsidR="00ED222D" w:rsidRPr="00C148CC">
        <w:rPr>
          <w:rFonts w:ascii="Century Gothic" w:hAnsi="Century Gothic"/>
        </w:rPr>
        <w:t>led) with diverse partners on grade 8 topics, texts, and issues, building on others</w:t>
      </w:r>
      <w:r w:rsidR="00ED222D" w:rsidRPr="00C148CC">
        <w:rPr>
          <w:rFonts w:ascii="Century Gothic" w:hAnsi="Century Gothic" w:cs="Century Gothic"/>
        </w:rPr>
        <w:t>’</w:t>
      </w:r>
      <w:r w:rsidR="00ED222D" w:rsidRPr="00C148CC">
        <w:rPr>
          <w:rFonts w:ascii="Century Gothic" w:hAnsi="Century Gothic"/>
        </w:rPr>
        <w:t xml:space="preserve"> ideas and expressing their own clearly. </w:t>
      </w:r>
    </w:p>
    <w:p w:rsidR="00ED222D" w:rsidRPr="0060287A" w:rsidRDefault="00ED222D" w:rsidP="00ED222D">
      <w:pPr>
        <w:pStyle w:val="ListParagraph"/>
        <w:numPr>
          <w:ilvl w:val="1"/>
          <w:numId w:val="4"/>
        </w:numPr>
        <w:tabs>
          <w:tab w:val="left" w:pos="2070"/>
        </w:tabs>
        <w:rPr>
          <w:rFonts w:ascii="Century Gothic" w:hAnsi="Century Gothic"/>
        </w:rPr>
      </w:pPr>
      <w:r w:rsidRPr="0060287A">
        <w:rPr>
          <w:rFonts w:ascii="Century Gothic" w:hAnsi="Century Gothic"/>
        </w:rPr>
        <w:t xml:space="preserve">Come to discussions prepared having read or researched material under study; explicitly draw on that preparation by referring to evidence on the topic, text, or issue to probe and reflect on ideas under discussion. </w:t>
      </w:r>
    </w:p>
    <w:p w:rsidR="00ED222D" w:rsidRPr="0060287A" w:rsidRDefault="00ED222D" w:rsidP="00ED222D">
      <w:pPr>
        <w:pStyle w:val="ListParagraph"/>
        <w:numPr>
          <w:ilvl w:val="1"/>
          <w:numId w:val="4"/>
        </w:numPr>
        <w:tabs>
          <w:tab w:val="left" w:pos="2070"/>
        </w:tabs>
        <w:rPr>
          <w:rFonts w:ascii="Century Gothic" w:hAnsi="Century Gothic"/>
        </w:rPr>
      </w:pPr>
      <w:r w:rsidRPr="0060287A">
        <w:rPr>
          <w:rFonts w:ascii="Century Gothic" w:hAnsi="Century Gothic"/>
        </w:rPr>
        <w:t>Follow rules for collegial discussions and decision</w:t>
      </w:r>
      <w:r w:rsidRPr="0060287A">
        <w:rPr>
          <w:rFonts w:ascii="Cambria Math" w:hAnsi="Cambria Math" w:cs="Cambria Math"/>
        </w:rPr>
        <w:t>‐</w:t>
      </w:r>
      <w:r w:rsidRPr="0060287A">
        <w:rPr>
          <w:rFonts w:ascii="Century Gothic" w:hAnsi="Century Gothic"/>
        </w:rPr>
        <w:t xml:space="preserve">making, track progress toward specific goals and deadlines, and define individual roles as needed. </w:t>
      </w:r>
    </w:p>
    <w:p w:rsidR="00ED222D" w:rsidRPr="0060287A" w:rsidRDefault="00ED222D" w:rsidP="00ED222D">
      <w:pPr>
        <w:pStyle w:val="ListParagraph"/>
        <w:numPr>
          <w:ilvl w:val="1"/>
          <w:numId w:val="4"/>
        </w:numPr>
        <w:tabs>
          <w:tab w:val="left" w:pos="2070"/>
        </w:tabs>
        <w:rPr>
          <w:rFonts w:ascii="Century Gothic" w:hAnsi="Century Gothic"/>
        </w:rPr>
      </w:pPr>
      <w:r w:rsidRPr="0060287A">
        <w:rPr>
          <w:rFonts w:ascii="Century Gothic" w:hAnsi="Century Gothic"/>
        </w:rPr>
        <w:t xml:space="preserve">Pose questions that connect the ideas of several speakers and respond to others' questions and comments with relevant evidence, observations, and ideas. </w:t>
      </w:r>
    </w:p>
    <w:p w:rsidR="00ED222D" w:rsidRPr="0060287A" w:rsidRDefault="00ED222D" w:rsidP="00ED222D">
      <w:pPr>
        <w:pStyle w:val="ListParagraph"/>
        <w:numPr>
          <w:ilvl w:val="1"/>
          <w:numId w:val="4"/>
        </w:numPr>
        <w:tabs>
          <w:tab w:val="left" w:pos="2070"/>
        </w:tabs>
        <w:rPr>
          <w:rFonts w:ascii="Century Gothic" w:hAnsi="Century Gothic"/>
        </w:rPr>
      </w:pPr>
      <w:r w:rsidRPr="0060287A">
        <w:rPr>
          <w:rFonts w:ascii="Century Gothic" w:hAnsi="Century Gothic"/>
        </w:rPr>
        <w:t>Acknowledge new information expressed by others, and, when warranted, qualify or justify their own views in light of the evidence presented. (8.SL.1)</w:t>
      </w:r>
    </w:p>
    <w:p w:rsidR="00ED222D" w:rsidRDefault="00C148CC" w:rsidP="00ED222D">
      <w:pPr>
        <w:rPr>
          <w:rFonts w:ascii="Century Gothic" w:hAnsi="Century Gothic"/>
          <w:b/>
        </w:rPr>
      </w:pPr>
      <w:r>
        <w:rPr>
          <w:rFonts w:ascii="Century Gothic" w:eastAsia="MS PGothic" w:hAnsi="Century Gothic" w:cs="Arial"/>
          <w:b/>
          <w:bCs/>
          <w:sz w:val="20"/>
          <w:szCs w:val="20"/>
        </w:rPr>
        <w:t>(8.SL.2</w:t>
      </w:r>
      <w:r w:rsidRPr="00C148CC">
        <w:rPr>
          <w:rFonts w:ascii="Century Gothic" w:eastAsia="MS PGothic" w:hAnsi="Century Gothic" w:cs="Arial"/>
          <w:b/>
          <w:bCs/>
          <w:sz w:val="20"/>
          <w:szCs w:val="20"/>
        </w:rPr>
        <w:t>)</w:t>
      </w:r>
      <w:r>
        <w:rPr>
          <w:rFonts w:ascii="Calibri" w:eastAsia="MS PGothic" w:hAnsi="Calibri" w:cs="Arial"/>
          <w:b/>
          <w:bCs/>
          <w:sz w:val="20"/>
          <w:szCs w:val="20"/>
        </w:rPr>
        <w:t xml:space="preserve"> </w:t>
      </w:r>
      <w:r w:rsidR="00ED222D" w:rsidRPr="0060287A">
        <w:rPr>
          <w:rFonts w:ascii="Century Gothic" w:hAnsi="Century Gothic"/>
        </w:rPr>
        <w:t>Analyze the purpose of information presented in diverse media and formats (e.g., visually, quantitatively, orally) and evaluate the motives (e.g., social, commercial, political) behind its presentation. (8.SL.2)</w:t>
      </w:r>
    </w:p>
    <w:p w:rsidR="00ED222D" w:rsidRDefault="00C148CC" w:rsidP="00ED222D">
      <w:pPr>
        <w:rPr>
          <w:rFonts w:ascii="Century Gothic" w:hAnsi="Century Gothic" w:cs="Arial"/>
          <w:color w:val="0A0700"/>
        </w:rPr>
      </w:pPr>
      <w:r>
        <w:rPr>
          <w:rFonts w:ascii="Century Gothic" w:eastAsia="MS PGothic" w:hAnsi="Century Gothic" w:cs="Arial"/>
          <w:b/>
          <w:bCs/>
          <w:sz w:val="20"/>
          <w:szCs w:val="20"/>
        </w:rPr>
        <w:t>(8.SL.4</w:t>
      </w:r>
      <w:r w:rsidRPr="00C148CC">
        <w:rPr>
          <w:rFonts w:ascii="Century Gothic" w:eastAsia="MS PGothic" w:hAnsi="Century Gothic" w:cs="Arial"/>
          <w:b/>
          <w:bCs/>
          <w:sz w:val="20"/>
          <w:szCs w:val="20"/>
        </w:rPr>
        <w:t>)</w:t>
      </w:r>
      <w:r>
        <w:rPr>
          <w:rFonts w:ascii="Calibri" w:eastAsia="MS PGothic" w:hAnsi="Calibri" w:cs="Arial"/>
          <w:b/>
          <w:bCs/>
          <w:sz w:val="20"/>
          <w:szCs w:val="20"/>
        </w:rPr>
        <w:t xml:space="preserve"> </w:t>
      </w:r>
      <w:r w:rsidR="00ED222D" w:rsidRPr="0060287A">
        <w:rPr>
          <w:rFonts w:ascii="Century Gothic" w:hAnsi="Century Gothic"/>
        </w:rPr>
        <w:t>Present claims and findings, emphasizing salient points in a focused, coherent manner with relevant evidence, sound valid reasoning, and well</w:t>
      </w:r>
      <w:r w:rsidR="00ED222D" w:rsidRPr="0060287A">
        <w:rPr>
          <w:rFonts w:ascii="Cambria Math" w:hAnsi="Cambria Math" w:cs="Cambria Math"/>
        </w:rPr>
        <w:t>‐</w:t>
      </w:r>
      <w:r w:rsidR="00ED222D" w:rsidRPr="0060287A">
        <w:rPr>
          <w:rFonts w:ascii="Century Gothic" w:hAnsi="Century Gothic"/>
        </w:rPr>
        <w:t>chosen details; use appropriate eye contact, adequate volume, and clear pronunciation. (8.SL.4)</w:t>
      </w:r>
    </w:p>
    <w:p w:rsidR="00ED222D" w:rsidRDefault="00C148CC" w:rsidP="00ED222D">
      <w:pPr>
        <w:rPr>
          <w:rFonts w:ascii="Century Gothic" w:hAnsi="Century Gothic" w:cs="Arial"/>
          <w:color w:val="0A0700"/>
        </w:rPr>
      </w:pPr>
      <w:r>
        <w:rPr>
          <w:rFonts w:ascii="Century Gothic" w:eastAsia="MS PGothic" w:hAnsi="Century Gothic" w:cs="Arial"/>
          <w:b/>
          <w:bCs/>
          <w:sz w:val="20"/>
          <w:szCs w:val="20"/>
        </w:rPr>
        <w:t>(8.SL.5</w:t>
      </w:r>
      <w:r w:rsidRPr="00C148CC">
        <w:rPr>
          <w:rFonts w:ascii="Century Gothic" w:eastAsia="MS PGothic" w:hAnsi="Century Gothic" w:cs="Arial"/>
          <w:b/>
          <w:bCs/>
          <w:sz w:val="20"/>
          <w:szCs w:val="20"/>
        </w:rPr>
        <w:t>)</w:t>
      </w:r>
      <w:r>
        <w:rPr>
          <w:rFonts w:ascii="Calibri" w:eastAsia="MS PGothic" w:hAnsi="Calibri" w:cs="Arial"/>
          <w:b/>
          <w:bCs/>
          <w:sz w:val="20"/>
          <w:szCs w:val="20"/>
        </w:rPr>
        <w:t xml:space="preserve"> </w:t>
      </w:r>
      <w:r w:rsidR="00ED222D" w:rsidRPr="0060287A">
        <w:rPr>
          <w:rFonts w:ascii="Century Gothic" w:hAnsi="Century Gothic"/>
        </w:rPr>
        <w:t>Integrate multimedia and visual displays into presentations to clarify information, strengthen claims and evidence, and add interest. (8.SL.5)</w:t>
      </w:r>
    </w:p>
    <w:p w:rsidR="00ED222D" w:rsidRPr="0060287A" w:rsidRDefault="00C148CC" w:rsidP="00ED222D">
      <w:pPr>
        <w:tabs>
          <w:tab w:val="left" w:pos="2070"/>
        </w:tabs>
        <w:rPr>
          <w:rFonts w:ascii="Century Gothic" w:hAnsi="Century Gothic"/>
        </w:rPr>
      </w:pPr>
      <w:r w:rsidRPr="00C148CC">
        <w:rPr>
          <w:rFonts w:ascii="Century Gothic" w:eastAsia="MS PGothic" w:hAnsi="Century Gothic" w:cs="Arial"/>
          <w:b/>
          <w:bCs/>
          <w:sz w:val="20"/>
          <w:szCs w:val="20"/>
        </w:rPr>
        <w:lastRenderedPageBreak/>
        <w:t>(8.SL.</w:t>
      </w:r>
      <w:r>
        <w:rPr>
          <w:rFonts w:ascii="Century Gothic" w:eastAsia="MS PGothic" w:hAnsi="Century Gothic" w:cs="Arial"/>
          <w:b/>
          <w:bCs/>
          <w:sz w:val="20"/>
          <w:szCs w:val="20"/>
        </w:rPr>
        <w:t>6</w:t>
      </w:r>
      <w:r w:rsidRPr="00C148CC">
        <w:rPr>
          <w:rFonts w:ascii="Century Gothic" w:eastAsia="MS PGothic" w:hAnsi="Century Gothic" w:cs="Arial"/>
          <w:b/>
          <w:bCs/>
          <w:sz w:val="20"/>
          <w:szCs w:val="20"/>
        </w:rPr>
        <w:t>)</w:t>
      </w:r>
      <w:r>
        <w:rPr>
          <w:rFonts w:ascii="Calibri" w:eastAsia="MS PGothic" w:hAnsi="Calibri" w:cs="Arial"/>
          <w:b/>
          <w:bCs/>
          <w:sz w:val="20"/>
          <w:szCs w:val="20"/>
        </w:rPr>
        <w:t xml:space="preserve"> </w:t>
      </w:r>
      <w:r w:rsidR="00ED222D" w:rsidRPr="0060287A">
        <w:rPr>
          <w:rFonts w:ascii="Century Gothic" w:hAnsi="Century Gothic"/>
        </w:rPr>
        <w:t>Adapt speech to a variety of contexts and tasks, demonstrating command of formal English when indicated or appropriate. (See grade 8 Language standards 1 and 3 for specific expectations.) (8.SL.6)</w:t>
      </w:r>
    </w:p>
    <w:p w:rsidR="00FD467A" w:rsidRDefault="00FD467A">
      <w:pPr>
        <w:rPr>
          <w:rFonts w:ascii="Century Gothic" w:hAnsi="Century Gothic"/>
        </w:rPr>
      </w:pPr>
      <w:r>
        <w:rPr>
          <w:rFonts w:ascii="Century Gothic" w:hAnsi="Century Gothic"/>
        </w:rPr>
        <w:br w:type="page"/>
      </w:r>
    </w:p>
    <w:p w:rsidR="00EC5810" w:rsidRPr="00836A6F" w:rsidRDefault="0060287A" w:rsidP="0060287A">
      <w:pPr>
        <w:tabs>
          <w:tab w:val="left" w:pos="2070"/>
        </w:tabs>
        <w:rPr>
          <w:rFonts w:ascii="Century Gothic" w:hAnsi="Century Gothic"/>
          <w:b/>
        </w:rPr>
      </w:pPr>
      <w:r w:rsidRPr="00836A6F">
        <w:rPr>
          <w:rFonts w:ascii="Century Gothic" w:hAnsi="Century Gothic"/>
          <w:b/>
        </w:rPr>
        <w:lastRenderedPageBreak/>
        <w:t>Example for a portion of the rubric (</w:t>
      </w:r>
      <w:r w:rsidR="00EC5810" w:rsidRPr="00836A6F">
        <w:rPr>
          <w:rFonts w:ascii="Century Gothic" w:hAnsi="Century Gothic"/>
          <w:b/>
        </w:rPr>
        <w:t>from 8.SL.4)</w:t>
      </w:r>
    </w:p>
    <w:p w:rsidR="0060287A" w:rsidRPr="0060287A" w:rsidRDefault="0060287A" w:rsidP="0060287A">
      <w:pPr>
        <w:tabs>
          <w:tab w:val="left" w:pos="2070"/>
        </w:tabs>
        <w:rPr>
          <w:rFonts w:ascii="Century Gothic" w:hAnsi="Century Gothic"/>
        </w:rPr>
      </w:pPr>
      <w:r w:rsidRPr="0060287A">
        <w:rPr>
          <w:rFonts w:ascii="Century Gothic" w:hAnsi="Century Gothic"/>
        </w:rPr>
        <w:t>Developing the rubric engages students and allows them to be more comfortable with the evaluation.  This rubric is not topic specific and could be used for other classroom presentations.</w:t>
      </w:r>
    </w:p>
    <w:p w:rsidR="0060287A" w:rsidRPr="0060287A" w:rsidRDefault="0060287A" w:rsidP="0060287A">
      <w:pPr>
        <w:tabs>
          <w:tab w:val="left" w:pos="2070"/>
        </w:tabs>
        <w:rPr>
          <w:rFonts w:ascii="Century Gothic" w:hAnsi="Century Gothic"/>
        </w:rPr>
      </w:pPr>
      <w:r w:rsidRPr="0060287A">
        <w:rPr>
          <w:rFonts w:ascii="Century Gothic" w:hAnsi="Century Gothic"/>
        </w:rPr>
        <w:t>Each characteristic is listed with descriptions of what various levels of performance actually look like.  Students can then provide more objective feedback.</w:t>
      </w:r>
    </w:p>
    <w:tbl>
      <w:tblPr>
        <w:tblStyle w:val="TableGrid"/>
        <w:tblW w:w="0" w:type="auto"/>
        <w:tblLook w:val="04A0" w:firstRow="1" w:lastRow="0" w:firstColumn="1" w:lastColumn="0" w:noHBand="0" w:noVBand="1"/>
      </w:tblPr>
      <w:tblGrid>
        <w:gridCol w:w="3055"/>
        <w:gridCol w:w="2098"/>
        <w:gridCol w:w="2098"/>
        <w:gridCol w:w="2099"/>
      </w:tblGrid>
      <w:tr w:rsidR="00EC5810" w:rsidRPr="0060287A" w:rsidTr="000E5DA4">
        <w:tc>
          <w:tcPr>
            <w:tcW w:w="3055" w:type="dxa"/>
          </w:tcPr>
          <w:p w:rsidR="00EC5810" w:rsidRPr="0060287A" w:rsidRDefault="00EC5810" w:rsidP="0060287A">
            <w:pPr>
              <w:tabs>
                <w:tab w:val="left" w:pos="2070"/>
              </w:tabs>
              <w:rPr>
                <w:rFonts w:ascii="Century Gothic" w:hAnsi="Century Gothic"/>
              </w:rPr>
            </w:pPr>
          </w:p>
        </w:tc>
        <w:tc>
          <w:tcPr>
            <w:tcW w:w="2098" w:type="dxa"/>
          </w:tcPr>
          <w:p w:rsidR="00EC5810" w:rsidRPr="0060287A" w:rsidRDefault="00EC5810" w:rsidP="0060287A">
            <w:pPr>
              <w:tabs>
                <w:tab w:val="left" w:pos="2070"/>
              </w:tabs>
              <w:jc w:val="center"/>
              <w:rPr>
                <w:rFonts w:ascii="Century Gothic" w:hAnsi="Century Gothic"/>
              </w:rPr>
            </w:pPr>
            <w:r w:rsidRPr="0060287A">
              <w:rPr>
                <w:rFonts w:ascii="Century Gothic" w:hAnsi="Century Gothic"/>
              </w:rPr>
              <w:t>Excellent</w:t>
            </w:r>
          </w:p>
        </w:tc>
        <w:tc>
          <w:tcPr>
            <w:tcW w:w="2098" w:type="dxa"/>
          </w:tcPr>
          <w:p w:rsidR="00EC5810" w:rsidRPr="0060287A" w:rsidRDefault="00EC5810" w:rsidP="0060287A">
            <w:pPr>
              <w:tabs>
                <w:tab w:val="left" w:pos="2070"/>
              </w:tabs>
              <w:jc w:val="center"/>
              <w:rPr>
                <w:rFonts w:ascii="Century Gothic" w:hAnsi="Century Gothic"/>
              </w:rPr>
            </w:pPr>
            <w:r w:rsidRPr="0060287A">
              <w:rPr>
                <w:rFonts w:ascii="Century Gothic" w:hAnsi="Century Gothic"/>
              </w:rPr>
              <w:t>Acceptable</w:t>
            </w:r>
          </w:p>
        </w:tc>
        <w:tc>
          <w:tcPr>
            <w:tcW w:w="2099" w:type="dxa"/>
          </w:tcPr>
          <w:p w:rsidR="00EC5810" w:rsidRPr="0060287A" w:rsidRDefault="00EC5810" w:rsidP="0060287A">
            <w:pPr>
              <w:tabs>
                <w:tab w:val="left" w:pos="2070"/>
              </w:tabs>
              <w:jc w:val="center"/>
              <w:rPr>
                <w:rFonts w:ascii="Century Gothic" w:hAnsi="Century Gothic"/>
              </w:rPr>
            </w:pPr>
            <w:r w:rsidRPr="0060287A">
              <w:rPr>
                <w:rFonts w:ascii="Century Gothic" w:hAnsi="Century Gothic"/>
              </w:rPr>
              <w:t xml:space="preserve">Needs </w:t>
            </w:r>
            <w:r w:rsidR="00801D33" w:rsidRPr="0060287A">
              <w:rPr>
                <w:rFonts w:ascii="Century Gothic" w:hAnsi="Century Gothic"/>
              </w:rPr>
              <w:t>Polish</w:t>
            </w:r>
          </w:p>
        </w:tc>
      </w:tr>
      <w:tr w:rsidR="00EC5810" w:rsidRPr="0060287A" w:rsidTr="000E5DA4">
        <w:tc>
          <w:tcPr>
            <w:tcW w:w="3055" w:type="dxa"/>
          </w:tcPr>
          <w:p w:rsidR="00EC5810" w:rsidRDefault="00EC5810" w:rsidP="0060287A">
            <w:pPr>
              <w:tabs>
                <w:tab w:val="left" w:pos="2070"/>
              </w:tabs>
              <w:rPr>
                <w:rFonts w:ascii="Century Gothic" w:hAnsi="Century Gothic"/>
              </w:rPr>
            </w:pPr>
            <w:r w:rsidRPr="0060287A">
              <w:rPr>
                <w:rFonts w:ascii="Century Gothic" w:hAnsi="Century Gothic"/>
              </w:rPr>
              <w:t>Well</w:t>
            </w:r>
            <w:r w:rsidRPr="0060287A">
              <w:rPr>
                <w:rFonts w:ascii="Cambria Math" w:hAnsi="Cambria Math" w:cs="Cambria Math"/>
              </w:rPr>
              <w:t>‐</w:t>
            </w:r>
            <w:r w:rsidRPr="0060287A">
              <w:rPr>
                <w:rFonts w:ascii="Century Gothic" w:hAnsi="Century Gothic"/>
              </w:rPr>
              <w:t>chosen details</w:t>
            </w:r>
          </w:p>
          <w:p w:rsidR="005919C4" w:rsidRPr="0060287A" w:rsidRDefault="005919C4" w:rsidP="0060287A">
            <w:pPr>
              <w:tabs>
                <w:tab w:val="left" w:pos="2070"/>
              </w:tabs>
              <w:rPr>
                <w:rFonts w:ascii="Century Gothic" w:hAnsi="Century Gothic"/>
              </w:rPr>
            </w:pPr>
            <w:r w:rsidRPr="0060287A">
              <w:rPr>
                <w:rFonts w:ascii="Century Gothic" w:hAnsi="Century Gothic"/>
              </w:rPr>
              <w:t>(8.SL.4)</w:t>
            </w:r>
          </w:p>
        </w:tc>
        <w:tc>
          <w:tcPr>
            <w:tcW w:w="2098" w:type="dxa"/>
          </w:tcPr>
          <w:p w:rsidR="00EC5810" w:rsidRPr="0060287A" w:rsidRDefault="00EC5810" w:rsidP="0060287A">
            <w:pPr>
              <w:tabs>
                <w:tab w:val="left" w:pos="2070"/>
              </w:tabs>
              <w:jc w:val="center"/>
              <w:rPr>
                <w:rFonts w:ascii="Century Gothic" w:hAnsi="Century Gothic"/>
              </w:rPr>
            </w:pPr>
            <w:r w:rsidRPr="0060287A">
              <w:rPr>
                <w:rFonts w:ascii="Century Gothic" w:hAnsi="Century Gothic"/>
              </w:rPr>
              <w:t xml:space="preserve">Details </w:t>
            </w:r>
            <w:r w:rsidR="0060287A" w:rsidRPr="0060287A">
              <w:rPr>
                <w:rFonts w:ascii="Century Gothic" w:hAnsi="Century Gothic"/>
              </w:rPr>
              <w:t>helped to illustrate</w:t>
            </w:r>
            <w:r w:rsidRPr="0060287A">
              <w:rPr>
                <w:rFonts w:ascii="Century Gothic" w:hAnsi="Century Gothic"/>
              </w:rPr>
              <w:t xml:space="preserve"> the content well.</w:t>
            </w:r>
          </w:p>
        </w:tc>
        <w:tc>
          <w:tcPr>
            <w:tcW w:w="2098" w:type="dxa"/>
          </w:tcPr>
          <w:p w:rsidR="00EC5810" w:rsidRPr="0060287A" w:rsidRDefault="00EC5810" w:rsidP="0060287A">
            <w:pPr>
              <w:tabs>
                <w:tab w:val="left" w:pos="2070"/>
              </w:tabs>
              <w:jc w:val="center"/>
              <w:rPr>
                <w:rFonts w:ascii="Century Gothic" w:hAnsi="Century Gothic"/>
              </w:rPr>
            </w:pPr>
            <w:r w:rsidRPr="0060287A">
              <w:rPr>
                <w:rFonts w:ascii="Century Gothic" w:hAnsi="Century Gothic"/>
              </w:rPr>
              <w:t>Details usually supported the presentation.</w:t>
            </w:r>
          </w:p>
        </w:tc>
        <w:tc>
          <w:tcPr>
            <w:tcW w:w="2099" w:type="dxa"/>
          </w:tcPr>
          <w:p w:rsidR="00EC5810" w:rsidRPr="0060287A" w:rsidRDefault="00EC5810" w:rsidP="0060287A">
            <w:pPr>
              <w:tabs>
                <w:tab w:val="left" w:pos="2070"/>
              </w:tabs>
              <w:jc w:val="center"/>
              <w:rPr>
                <w:rFonts w:ascii="Century Gothic" w:hAnsi="Century Gothic"/>
              </w:rPr>
            </w:pPr>
            <w:r w:rsidRPr="0060287A">
              <w:rPr>
                <w:rFonts w:ascii="Century Gothic" w:hAnsi="Century Gothic"/>
              </w:rPr>
              <w:t>Details were often fuzzy or did not apply.</w:t>
            </w:r>
          </w:p>
        </w:tc>
      </w:tr>
      <w:tr w:rsidR="00EC5810" w:rsidRPr="0060287A" w:rsidTr="000E5DA4">
        <w:tc>
          <w:tcPr>
            <w:tcW w:w="3055" w:type="dxa"/>
          </w:tcPr>
          <w:p w:rsidR="00EC5810" w:rsidRDefault="00EC5810" w:rsidP="0060287A">
            <w:pPr>
              <w:tabs>
                <w:tab w:val="left" w:pos="2070"/>
              </w:tabs>
              <w:rPr>
                <w:rFonts w:ascii="Century Gothic" w:hAnsi="Century Gothic"/>
              </w:rPr>
            </w:pPr>
            <w:r w:rsidRPr="0060287A">
              <w:rPr>
                <w:rFonts w:ascii="Century Gothic" w:hAnsi="Century Gothic"/>
              </w:rPr>
              <w:t>Appropriate eye contact</w:t>
            </w:r>
          </w:p>
          <w:p w:rsidR="005919C4" w:rsidRPr="0060287A" w:rsidRDefault="005919C4" w:rsidP="0060287A">
            <w:pPr>
              <w:tabs>
                <w:tab w:val="left" w:pos="2070"/>
              </w:tabs>
              <w:rPr>
                <w:rFonts w:ascii="Century Gothic" w:hAnsi="Century Gothic"/>
              </w:rPr>
            </w:pPr>
            <w:r w:rsidRPr="0060287A">
              <w:rPr>
                <w:rFonts w:ascii="Century Gothic" w:hAnsi="Century Gothic"/>
              </w:rPr>
              <w:t>(8.SL.4)</w:t>
            </w:r>
          </w:p>
        </w:tc>
        <w:tc>
          <w:tcPr>
            <w:tcW w:w="2098" w:type="dxa"/>
          </w:tcPr>
          <w:p w:rsidR="00EC5810" w:rsidRPr="0060287A" w:rsidRDefault="00EC5810" w:rsidP="00C148CC">
            <w:pPr>
              <w:tabs>
                <w:tab w:val="left" w:pos="2070"/>
              </w:tabs>
              <w:jc w:val="center"/>
              <w:rPr>
                <w:rFonts w:ascii="Century Gothic" w:hAnsi="Century Gothic"/>
              </w:rPr>
            </w:pPr>
            <w:r w:rsidRPr="0060287A">
              <w:rPr>
                <w:rFonts w:ascii="Century Gothic" w:hAnsi="Century Gothic"/>
              </w:rPr>
              <w:t xml:space="preserve">Eye contact was </w:t>
            </w:r>
            <w:r w:rsidR="00C148CC">
              <w:rPr>
                <w:rFonts w:ascii="Century Gothic" w:hAnsi="Century Gothic"/>
              </w:rPr>
              <w:t>natural</w:t>
            </w:r>
            <w:r w:rsidRPr="0060287A">
              <w:rPr>
                <w:rFonts w:ascii="Century Gothic" w:hAnsi="Century Gothic"/>
              </w:rPr>
              <w:t xml:space="preserve"> and included classmates in all parts of the room.</w:t>
            </w:r>
          </w:p>
        </w:tc>
        <w:tc>
          <w:tcPr>
            <w:tcW w:w="2098" w:type="dxa"/>
          </w:tcPr>
          <w:p w:rsidR="00EC5810" w:rsidRPr="0060287A" w:rsidRDefault="00EC5810" w:rsidP="0060287A">
            <w:pPr>
              <w:tabs>
                <w:tab w:val="left" w:pos="2070"/>
              </w:tabs>
              <w:jc w:val="center"/>
              <w:rPr>
                <w:rFonts w:ascii="Century Gothic" w:hAnsi="Century Gothic"/>
              </w:rPr>
            </w:pPr>
            <w:r w:rsidRPr="0060287A">
              <w:rPr>
                <w:rFonts w:ascii="Century Gothic" w:hAnsi="Century Gothic"/>
              </w:rPr>
              <w:t>Student maintained eye contact with a variety of people most of the time.</w:t>
            </w:r>
          </w:p>
        </w:tc>
        <w:tc>
          <w:tcPr>
            <w:tcW w:w="2099" w:type="dxa"/>
          </w:tcPr>
          <w:p w:rsidR="00EC5810" w:rsidRPr="0060287A" w:rsidRDefault="00EC5810" w:rsidP="0060287A">
            <w:pPr>
              <w:tabs>
                <w:tab w:val="left" w:pos="2070"/>
              </w:tabs>
              <w:jc w:val="center"/>
              <w:rPr>
                <w:rFonts w:ascii="Century Gothic" w:hAnsi="Century Gothic"/>
              </w:rPr>
            </w:pPr>
            <w:r w:rsidRPr="0060287A">
              <w:rPr>
                <w:rFonts w:ascii="Century Gothic" w:hAnsi="Century Gothic"/>
              </w:rPr>
              <w:t>Student read from notes, stared at one person or looked off into the distance often.</w:t>
            </w:r>
          </w:p>
        </w:tc>
      </w:tr>
      <w:tr w:rsidR="00EC5810" w:rsidRPr="0060287A" w:rsidTr="000E5DA4">
        <w:tc>
          <w:tcPr>
            <w:tcW w:w="3055" w:type="dxa"/>
          </w:tcPr>
          <w:p w:rsidR="00EC5810" w:rsidRDefault="00EC5810" w:rsidP="0060287A">
            <w:pPr>
              <w:tabs>
                <w:tab w:val="left" w:pos="2070"/>
              </w:tabs>
              <w:rPr>
                <w:rFonts w:ascii="Century Gothic" w:hAnsi="Century Gothic"/>
              </w:rPr>
            </w:pPr>
            <w:r w:rsidRPr="0060287A">
              <w:rPr>
                <w:rFonts w:ascii="Century Gothic" w:hAnsi="Century Gothic"/>
              </w:rPr>
              <w:t>Adequate volume</w:t>
            </w:r>
          </w:p>
          <w:p w:rsidR="005919C4" w:rsidRPr="0060287A" w:rsidRDefault="005919C4" w:rsidP="0060287A">
            <w:pPr>
              <w:tabs>
                <w:tab w:val="left" w:pos="2070"/>
              </w:tabs>
              <w:rPr>
                <w:rFonts w:ascii="Century Gothic" w:hAnsi="Century Gothic"/>
              </w:rPr>
            </w:pPr>
            <w:r w:rsidRPr="0060287A">
              <w:rPr>
                <w:rFonts w:ascii="Century Gothic" w:hAnsi="Century Gothic"/>
              </w:rPr>
              <w:t>(8.SL.4)</w:t>
            </w:r>
          </w:p>
        </w:tc>
        <w:tc>
          <w:tcPr>
            <w:tcW w:w="2098" w:type="dxa"/>
          </w:tcPr>
          <w:p w:rsidR="00EC5810" w:rsidRPr="0060287A" w:rsidRDefault="00EC5810" w:rsidP="0060287A">
            <w:pPr>
              <w:tabs>
                <w:tab w:val="left" w:pos="2070"/>
              </w:tabs>
              <w:jc w:val="center"/>
              <w:rPr>
                <w:rFonts w:ascii="Century Gothic" w:hAnsi="Century Gothic"/>
              </w:rPr>
            </w:pPr>
            <w:r w:rsidRPr="0060287A">
              <w:rPr>
                <w:rFonts w:ascii="Century Gothic" w:hAnsi="Century Gothic"/>
              </w:rPr>
              <w:t xml:space="preserve">Volume was </w:t>
            </w:r>
            <w:r w:rsidR="0060287A" w:rsidRPr="0060287A">
              <w:rPr>
                <w:rFonts w:ascii="Century Gothic" w:hAnsi="Century Gothic"/>
              </w:rPr>
              <w:t>suitable, varied and helped make the narration interesting.</w:t>
            </w:r>
          </w:p>
        </w:tc>
        <w:tc>
          <w:tcPr>
            <w:tcW w:w="2098" w:type="dxa"/>
          </w:tcPr>
          <w:p w:rsidR="00EC5810" w:rsidRPr="0060287A" w:rsidRDefault="00EC5810" w:rsidP="0060287A">
            <w:pPr>
              <w:tabs>
                <w:tab w:val="left" w:pos="2070"/>
              </w:tabs>
              <w:jc w:val="center"/>
              <w:rPr>
                <w:rFonts w:ascii="Century Gothic" w:hAnsi="Century Gothic"/>
              </w:rPr>
            </w:pPr>
            <w:r w:rsidRPr="0060287A">
              <w:rPr>
                <w:rFonts w:ascii="Century Gothic" w:hAnsi="Century Gothic"/>
              </w:rPr>
              <w:t xml:space="preserve">Most of the time the volume </w:t>
            </w:r>
            <w:r w:rsidR="0060287A" w:rsidRPr="0060287A">
              <w:rPr>
                <w:rFonts w:ascii="Century Gothic" w:hAnsi="Century Gothic"/>
              </w:rPr>
              <w:t>was sufficient to make it easy to understand</w:t>
            </w:r>
            <w:r w:rsidRPr="0060287A">
              <w:rPr>
                <w:rFonts w:ascii="Century Gothic" w:hAnsi="Century Gothic"/>
              </w:rPr>
              <w:t xml:space="preserve">. </w:t>
            </w:r>
          </w:p>
        </w:tc>
        <w:tc>
          <w:tcPr>
            <w:tcW w:w="2099" w:type="dxa"/>
          </w:tcPr>
          <w:p w:rsidR="00EC5810" w:rsidRPr="0060287A" w:rsidRDefault="00EC5810" w:rsidP="0060287A">
            <w:pPr>
              <w:tabs>
                <w:tab w:val="left" w:pos="2070"/>
              </w:tabs>
              <w:jc w:val="center"/>
              <w:rPr>
                <w:rFonts w:ascii="Century Gothic" w:hAnsi="Century Gothic"/>
              </w:rPr>
            </w:pPr>
            <w:r w:rsidRPr="0060287A">
              <w:rPr>
                <w:rFonts w:ascii="Century Gothic" w:hAnsi="Century Gothic"/>
              </w:rPr>
              <w:t>The volume was often too high (annoying) or too low (hard to hear).</w:t>
            </w:r>
          </w:p>
        </w:tc>
      </w:tr>
      <w:tr w:rsidR="00EC5810" w:rsidRPr="0060287A" w:rsidTr="000E5DA4">
        <w:tc>
          <w:tcPr>
            <w:tcW w:w="3055" w:type="dxa"/>
          </w:tcPr>
          <w:p w:rsidR="00EC5810" w:rsidRPr="0060287A" w:rsidRDefault="00EC5810" w:rsidP="0060287A">
            <w:pPr>
              <w:tabs>
                <w:tab w:val="left" w:pos="2070"/>
              </w:tabs>
              <w:rPr>
                <w:rFonts w:ascii="Century Gothic" w:hAnsi="Century Gothic"/>
              </w:rPr>
            </w:pPr>
            <w:r w:rsidRPr="0060287A">
              <w:rPr>
                <w:rFonts w:ascii="Century Gothic" w:hAnsi="Century Gothic"/>
              </w:rPr>
              <w:t>Constructive Comments</w:t>
            </w:r>
          </w:p>
          <w:p w:rsidR="00EC5810" w:rsidRPr="0060287A" w:rsidRDefault="00EC5810" w:rsidP="0060287A">
            <w:pPr>
              <w:tabs>
                <w:tab w:val="left" w:pos="2070"/>
              </w:tabs>
              <w:rPr>
                <w:rFonts w:ascii="Century Gothic" w:hAnsi="Century Gothic"/>
              </w:rPr>
            </w:pPr>
          </w:p>
          <w:p w:rsidR="00EC5810" w:rsidRPr="0060287A" w:rsidRDefault="00EC5810" w:rsidP="0060287A">
            <w:pPr>
              <w:tabs>
                <w:tab w:val="left" w:pos="2070"/>
              </w:tabs>
              <w:rPr>
                <w:rFonts w:ascii="Century Gothic" w:hAnsi="Century Gothic"/>
              </w:rPr>
            </w:pPr>
          </w:p>
          <w:p w:rsidR="00EC5810" w:rsidRPr="0060287A" w:rsidRDefault="00EC5810" w:rsidP="0060287A">
            <w:pPr>
              <w:tabs>
                <w:tab w:val="left" w:pos="2070"/>
              </w:tabs>
              <w:rPr>
                <w:rFonts w:ascii="Century Gothic" w:hAnsi="Century Gothic"/>
              </w:rPr>
            </w:pPr>
          </w:p>
          <w:p w:rsidR="00EC5810" w:rsidRPr="0060287A" w:rsidRDefault="00EC5810" w:rsidP="0060287A">
            <w:pPr>
              <w:tabs>
                <w:tab w:val="left" w:pos="2070"/>
              </w:tabs>
              <w:rPr>
                <w:rFonts w:ascii="Century Gothic" w:hAnsi="Century Gothic"/>
              </w:rPr>
            </w:pPr>
          </w:p>
        </w:tc>
        <w:tc>
          <w:tcPr>
            <w:tcW w:w="6295" w:type="dxa"/>
            <w:gridSpan w:val="3"/>
          </w:tcPr>
          <w:p w:rsidR="00EC5810" w:rsidRPr="0060287A" w:rsidRDefault="00EC5810" w:rsidP="0060287A">
            <w:pPr>
              <w:tabs>
                <w:tab w:val="left" w:pos="2070"/>
              </w:tabs>
              <w:rPr>
                <w:rFonts w:ascii="Century Gothic" w:hAnsi="Century Gothic"/>
              </w:rPr>
            </w:pPr>
          </w:p>
        </w:tc>
      </w:tr>
    </w:tbl>
    <w:p w:rsidR="00AD6A15" w:rsidRDefault="00AD6A15">
      <w:pPr>
        <w:rPr>
          <w:rFonts w:ascii="Century Gothic" w:hAnsi="Century Gothic"/>
        </w:rPr>
      </w:pPr>
    </w:p>
    <w:p w:rsidR="00AD6A15" w:rsidRDefault="00AD6A15">
      <w:pPr>
        <w:rPr>
          <w:rFonts w:ascii="Century Gothic" w:hAnsi="Century Gothic"/>
        </w:rPr>
      </w:pPr>
      <w:r>
        <w:rPr>
          <w:rFonts w:ascii="Century Gothic" w:hAnsi="Century Gothic"/>
        </w:rPr>
        <w:br w:type="page"/>
      </w:r>
    </w:p>
    <w:p w:rsidR="00AD6A15" w:rsidRDefault="00AD6A15" w:rsidP="00AD6A15">
      <w:pPr>
        <w:pStyle w:val="Header"/>
        <w:rPr>
          <w:rFonts w:ascii="Century Gothic" w:hAnsi="Century Gothic"/>
          <w:b/>
          <w:color w:val="002060"/>
          <w:sz w:val="28"/>
        </w:rPr>
      </w:pPr>
      <w:bookmarkStart w:id="0" w:name="_GoBack"/>
      <w:bookmarkEnd w:id="0"/>
      <w:r>
        <w:rPr>
          <w:noProof/>
        </w:rPr>
        <w:lastRenderedPageBreak/>
        <w:drawing>
          <wp:anchor distT="0" distB="0" distL="114300" distR="114300" simplePos="0" relativeHeight="251660288" behindDoc="1" locked="0" layoutInCell="1" allowOverlap="1" wp14:anchorId="4C8AC655" wp14:editId="02E7840C">
            <wp:simplePos x="0" y="0"/>
            <wp:positionH relativeFrom="margin">
              <wp:posOffset>22860</wp:posOffset>
            </wp:positionH>
            <wp:positionV relativeFrom="paragraph">
              <wp:posOffset>0</wp:posOffset>
            </wp:positionV>
            <wp:extent cx="2105025" cy="742950"/>
            <wp:effectExtent l="0" t="0" r="9525" b="0"/>
            <wp:wrapTight wrapText="bothSides">
              <wp:wrapPolygon edited="0">
                <wp:start x="0" y="0"/>
                <wp:lineTo x="0" y="21046"/>
                <wp:lineTo x="21502" y="21046"/>
                <wp:lineTo x="21502" y="0"/>
                <wp:lineTo x="0" y="0"/>
              </wp:wrapPolygon>
            </wp:wrapTight>
            <wp:docPr id="2" name="Picture 2" descr="AZ_GEARUP_N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Z_GEARUP_NA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42950"/>
                    </a:xfrm>
                    <a:prstGeom prst="rect">
                      <a:avLst/>
                    </a:prstGeom>
                    <a:noFill/>
                  </pic:spPr>
                </pic:pic>
              </a:graphicData>
            </a:graphic>
            <wp14:sizeRelH relativeFrom="page">
              <wp14:pctWidth>0</wp14:pctWidth>
            </wp14:sizeRelH>
            <wp14:sizeRelV relativeFrom="page">
              <wp14:pctHeight>0</wp14:pctHeight>
            </wp14:sizeRelV>
          </wp:anchor>
        </w:drawing>
      </w:r>
    </w:p>
    <w:p w:rsidR="00AD6A15" w:rsidRDefault="00AD6A15" w:rsidP="00AD6A15">
      <w:pPr>
        <w:pStyle w:val="Header"/>
        <w:rPr>
          <w:rFonts w:ascii="Century Gothic" w:hAnsi="Century Gothic"/>
          <w:b/>
          <w:color w:val="002060"/>
          <w:sz w:val="28"/>
        </w:rPr>
      </w:pPr>
    </w:p>
    <w:p w:rsidR="00AD6A15" w:rsidRDefault="00AD6A15" w:rsidP="00AD6A15">
      <w:pPr>
        <w:pStyle w:val="Header"/>
        <w:rPr>
          <w:rFonts w:ascii="Century Gothic" w:hAnsi="Century Gothic"/>
          <w:b/>
          <w:color w:val="002060"/>
          <w:sz w:val="28"/>
        </w:rPr>
      </w:pPr>
    </w:p>
    <w:p w:rsidR="00AD6A15" w:rsidRDefault="00AD6A15" w:rsidP="00AD6A15">
      <w:pPr>
        <w:pStyle w:val="Header"/>
        <w:rPr>
          <w:rFonts w:ascii="Century Gothic" w:hAnsi="Century Gothic"/>
          <w:b/>
          <w:color w:val="002060"/>
          <w:sz w:val="28"/>
        </w:rPr>
      </w:pPr>
    </w:p>
    <w:p w:rsidR="00AD6A15" w:rsidRDefault="00AD6A15" w:rsidP="00AD6A15">
      <w:pPr>
        <w:pStyle w:val="Header"/>
        <w:rPr>
          <w:rFonts w:ascii="Century Gothic" w:hAnsi="Century Gothic"/>
          <w:b/>
          <w:color w:val="002060"/>
          <w:sz w:val="28"/>
        </w:rPr>
      </w:pPr>
      <w:r>
        <w:rPr>
          <w:rFonts w:ascii="Century Gothic" w:hAnsi="Century Gothic"/>
          <w:b/>
          <w:color w:val="002060"/>
          <w:sz w:val="28"/>
        </w:rPr>
        <w:t xml:space="preserve">MIDDLE GRADE INITIATIVE </w:t>
      </w:r>
    </w:p>
    <w:p w:rsidR="00AD6A15" w:rsidRDefault="00AD6A15" w:rsidP="00D7651D">
      <w:pPr>
        <w:pStyle w:val="Header"/>
        <w:rPr>
          <w:rFonts w:ascii="Century Gothic" w:hAnsi="Century Gothic"/>
          <w:b/>
          <w:color w:val="002060"/>
          <w:sz w:val="28"/>
        </w:rPr>
      </w:pPr>
      <w:r>
        <w:rPr>
          <w:rFonts w:ascii="Century Gothic" w:hAnsi="Century Gothic"/>
          <w:b/>
          <w:color w:val="002060"/>
          <w:sz w:val="28"/>
        </w:rPr>
        <w:t xml:space="preserve">  </w:t>
      </w:r>
    </w:p>
    <w:p w:rsidR="00D7651D" w:rsidRPr="00D7651D" w:rsidRDefault="00D7651D" w:rsidP="00D7651D">
      <w:pPr>
        <w:shd w:val="clear" w:color="auto" w:fill="FFFFFF"/>
        <w:spacing w:after="0" w:line="293" w:lineRule="atLeast"/>
        <w:jc w:val="right"/>
        <w:rPr>
          <w:rFonts w:ascii="Century Gothic" w:eastAsia="Times New Roman" w:hAnsi="Century Gothic" w:cs="Arial"/>
          <w:b/>
          <w:color w:val="002060"/>
          <w:sz w:val="32"/>
          <w:szCs w:val="32"/>
        </w:rPr>
      </w:pPr>
      <w:r w:rsidRPr="00D7651D">
        <w:rPr>
          <w:rFonts w:ascii="Century Gothic" w:eastAsia="Times New Roman" w:hAnsi="Century Gothic" w:cs="Arial"/>
          <w:b/>
          <w:color w:val="002060"/>
        </w:rPr>
        <w:t>College and Career</w:t>
      </w:r>
      <w:r w:rsidRPr="00D7651D">
        <w:rPr>
          <w:rFonts w:ascii="Century Gothic" w:eastAsia="Times New Roman" w:hAnsi="Century Gothic" w:cs="Arial"/>
          <w:b/>
          <w:color w:val="002060"/>
          <w:sz w:val="32"/>
          <w:szCs w:val="32"/>
        </w:rPr>
        <w:t xml:space="preserve"> </w:t>
      </w:r>
    </w:p>
    <w:p w:rsidR="00D7651D" w:rsidRPr="00D7651D" w:rsidRDefault="00D7651D" w:rsidP="00D7651D">
      <w:pPr>
        <w:shd w:val="clear" w:color="auto" w:fill="FFFFFF"/>
        <w:spacing w:after="0" w:line="293" w:lineRule="atLeast"/>
        <w:jc w:val="right"/>
        <w:rPr>
          <w:rFonts w:ascii="Century Gothic" w:eastAsia="Times New Roman" w:hAnsi="Century Gothic" w:cs="Arial"/>
          <w:b/>
          <w:color w:val="002060"/>
          <w:sz w:val="32"/>
          <w:szCs w:val="32"/>
        </w:rPr>
      </w:pPr>
      <w:r w:rsidRPr="00D7651D">
        <w:rPr>
          <w:rFonts w:ascii="Century Gothic" w:eastAsia="Times New Roman" w:hAnsi="Century Gothic" w:cs="Arial"/>
          <w:b/>
          <w:color w:val="002060"/>
          <w:sz w:val="32"/>
          <w:szCs w:val="32"/>
        </w:rPr>
        <w:t xml:space="preserve">C O N </w:t>
      </w:r>
      <w:proofErr w:type="spellStart"/>
      <w:r w:rsidRPr="00D7651D">
        <w:rPr>
          <w:rFonts w:ascii="Century Gothic" w:eastAsia="Times New Roman" w:hAnsi="Century Gothic" w:cs="Arial"/>
          <w:b/>
          <w:color w:val="002060"/>
          <w:sz w:val="32"/>
          <w:szCs w:val="32"/>
        </w:rPr>
        <w:t>N</w:t>
      </w:r>
      <w:proofErr w:type="spellEnd"/>
      <w:r w:rsidRPr="00D7651D">
        <w:rPr>
          <w:rFonts w:ascii="Century Gothic" w:eastAsia="Times New Roman" w:hAnsi="Century Gothic" w:cs="Arial"/>
          <w:b/>
          <w:color w:val="002060"/>
          <w:sz w:val="32"/>
          <w:szCs w:val="32"/>
        </w:rPr>
        <w:t xml:space="preserve"> E C T I O N S</w:t>
      </w:r>
    </w:p>
    <w:p w:rsidR="00AD6A15" w:rsidRDefault="00D7651D" w:rsidP="00AD6A15">
      <w:pPr>
        <w:pStyle w:val="Header"/>
        <w:jc w:val="right"/>
        <w:rPr>
          <w:rFonts w:ascii="Century Gothic" w:hAnsi="Century Gothic"/>
          <w:b/>
          <w:color w:val="002060"/>
          <w:sz w:val="28"/>
        </w:rPr>
      </w:pPr>
      <w:r>
        <w:rPr>
          <w:rFonts w:ascii="Century Gothic" w:hAnsi="Century Gothic"/>
          <w:b/>
          <w:color w:val="002060"/>
          <w:sz w:val="28"/>
        </w:rPr>
        <w:t>Feedback</w:t>
      </w:r>
    </w:p>
    <w:p w:rsidR="00AD6A15" w:rsidRPr="004C28CD" w:rsidRDefault="00AD6A15" w:rsidP="00AD6A15">
      <w:pPr>
        <w:pStyle w:val="Header"/>
        <w:jc w:val="center"/>
        <w:rPr>
          <w:rFonts w:ascii="Century Gothic" w:hAnsi="Century Gothic"/>
          <w:b/>
          <w:color w:val="002060"/>
          <w:sz w:val="44"/>
          <w:szCs w:val="44"/>
        </w:rPr>
      </w:pPr>
      <w:r>
        <w:rPr>
          <w:rFonts w:ascii="Century Gothic" w:hAnsi="Century Gothic"/>
          <w:b/>
          <w:color w:val="002060"/>
          <w:sz w:val="44"/>
          <w:szCs w:val="44"/>
        </w:rPr>
        <w:t>E M E R G E N C Y</w:t>
      </w:r>
    </w:p>
    <w:p w:rsidR="00AD6A15" w:rsidRDefault="00AD6A15" w:rsidP="00AD6A15">
      <w:pPr>
        <w:pStyle w:val="Header"/>
        <w:jc w:val="right"/>
        <w:rPr>
          <w:rFonts w:ascii="Century Gothic" w:hAnsi="Century Gothic"/>
          <w:b/>
          <w:color w:val="002060"/>
          <w:sz w:val="28"/>
        </w:rPr>
      </w:pPr>
    </w:p>
    <w:p w:rsidR="00AD6A15" w:rsidRPr="00E67F98" w:rsidRDefault="00AD6A15" w:rsidP="00AD6A15">
      <w:pPr>
        <w:pStyle w:val="Header"/>
        <w:jc w:val="right"/>
        <w:rPr>
          <w:rFonts w:ascii="Century Gothic" w:hAnsi="Century Gothic"/>
          <w:b/>
          <w:color w:val="002060"/>
          <w:sz w:val="8"/>
          <w:szCs w:val="8"/>
        </w:rPr>
      </w:pPr>
    </w:p>
    <w:p w:rsidR="00AD6A15" w:rsidRPr="002D159A" w:rsidRDefault="00AD6A15" w:rsidP="00AD6A15">
      <w:pPr>
        <w:rPr>
          <w:rFonts w:ascii="Century Gothic" w:hAnsi="Century Gothic"/>
          <w:sz w:val="20"/>
          <w:szCs w:val="20"/>
        </w:rPr>
      </w:pPr>
      <w:r w:rsidRPr="002D159A">
        <w:rPr>
          <w:rFonts w:ascii="Century Gothic" w:hAnsi="Century Gothic"/>
          <w:sz w:val="20"/>
          <w:szCs w:val="20"/>
        </w:rPr>
        <w:t xml:space="preserve">Thank you for taking a moment to share your feedback regarding the </w:t>
      </w:r>
      <w:r w:rsidRPr="005942AE">
        <w:rPr>
          <w:rFonts w:ascii="Century Gothic" w:hAnsi="Century Gothic"/>
          <w:b/>
          <w:sz w:val="20"/>
          <w:szCs w:val="20"/>
        </w:rPr>
        <w:t>College and Career</w:t>
      </w:r>
      <w:r w:rsidRPr="002D159A">
        <w:rPr>
          <w:rFonts w:ascii="Century Gothic" w:hAnsi="Century Gothic"/>
          <w:sz w:val="20"/>
          <w:szCs w:val="20"/>
        </w:rPr>
        <w:t xml:space="preserve"> </w:t>
      </w:r>
      <w:r>
        <w:rPr>
          <w:rFonts w:ascii="Century Gothic" w:hAnsi="Century Gothic"/>
          <w:b/>
          <w:sz w:val="20"/>
          <w:szCs w:val="20"/>
        </w:rPr>
        <w:t>CONNECTION, Emergency</w:t>
      </w:r>
      <w:r w:rsidRPr="002D159A">
        <w:rPr>
          <w:rFonts w:ascii="Century Gothic" w:hAnsi="Century Gothic"/>
          <w:sz w:val="20"/>
          <w:szCs w:val="20"/>
        </w:rPr>
        <w:t xml:space="preserve">.  We appreciate your time!  Please </w:t>
      </w:r>
      <w:r>
        <w:rPr>
          <w:rFonts w:ascii="Century Gothic" w:hAnsi="Century Gothic"/>
          <w:sz w:val="20"/>
          <w:szCs w:val="20"/>
        </w:rPr>
        <w:t>send the completed form</w:t>
      </w:r>
      <w:r w:rsidRPr="002D159A">
        <w:rPr>
          <w:rFonts w:ascii="Century Gothic" w:hAnsi="Century Gothic"/>
          <w:sz w:val="20"/>
          <w:szCs w:val="20"/>
        </w:rPr>
        <w:t xml:space="preserve"> to Dawne.Spangler@nau.edu</w:t>
      </w:r>
    </w:p>
    <w:p w:rsidR="00AD6A15" w:rsidRPr="002D159A" w:rsidRDefault="00AD6A15" w:rsidP="00AD6A15">
      <w:pPr>
        <w:spacing w:after="0" w:line="240" w:lineRule="auto"/>
        <w:rPr>
          <w:rFonts w:ascii="Century Gothic" w:hAnsi="Century Gothic"/>
          <w:sz w:val="20"/>
          <w:szCs w:val="20"/>
        </w:rPr>
      </w:pPr>
    </w:p>
    <w:p w:rsidR="00AD6A15" w:rsidRPr="002D159A" w:rsidRDefault="00AD6A15" w:rsidP="00AD6A15">
      <w:pPr>
        <w:spacing w:after="0" w:line="240" w:lineRule="auto"/>
        <w:rPr>
          <w:rFonts w:ascii="Century Gothic" w:hAnsi="Century Gothic"/>
          <w:sz w:val="20"/>
          <w:szCs w:val="20"/>
        </w:rPr>
      </w:pPr>
      <w:r w:rsidRPr="002D159A">
        <w:rPr>
          <w:rFonts w:ascii="Century Gothic" w:hAnsi="Century Gothic"/>
          <w:sz w:val="20"/>
          <w:szCs w:val="20"/>
        </w:rPr>
        <w:t>Participant:</w:t>
      </w:r>
      <w:r w:rsidRPr="002D159A">
        <w:rPr>
          <w:rFonts w:ascii="Century Gothic" w:hAnsi="Century Gothic"/>
          <w:sz w:val="20"/>
          <w:szCs w:val="20"/>
        </w:rPr>
        <w:tab/>
        <w:t>________________________________________</w:t>
      </w:r>
      <w:r w:rsidRPr="002D159A">
        <w:rPr>
          <w:rFonts w:ascii="Century Gothic" w:hAnsi="Century Gothic"/>
          <w:sz w:val="20"/>
          <w:szCs w:val="20"/>
        </w:rPr>
        <w:tab/>
        <w:t>Title:</w:t>
      </w:r>
      <w:r w:rsidRPr="002D159A">
        <w:rPr>
          <w:rFonts w:ascii="Century Gothic" w:hAnsi="Century Gothic"/>
          <w:sz w:val="20"/>
          <w:szCs w:val="20"/>
        </w:rPr>
        <w:tab/>
        <w:t>__</w:t>
      </w:r>
      <w:r>
        <w:rPr>
          <w:rFonts w:ascii="Century Gothic" w:hAnsi="Century Gothic"/>
          <w:sz w:val="20"/>
          <w:szCs w:val="20"/>
        </w:rPr>
        <w:t>___</w:t>
      </w:r>
      <w:r w:rsidRPr="002D159A">
        <w:rPr>
          <w:rFonts w:ascii="Century Gothic" w:hAnsi="Century Gothic"/>
          <w:sz w:val="20"/>
          <w:szCs w:val="20"/>
        </w:rPr>
        <w:t>_______________________</w:t>
      </w:r>
    </w:p>
    <w:p w:rsidR="00AD6A15" w:rsidRPr="002D159A" w:rsidRDefault="00AD6A15" w:rsidP="00AD6A15">
      <w:pPr>
        <w:spacing w:after="0" w:line="240" w:lineRule="auto"/>
        <w:rPr>
          <w:rFonts w:ascii="Century Gothic" w:hAnsi="Century Gothic"/>
          <w:sz w:val="20"/>
          <w:szCs w:val="20"/>
        </w:rPr>
      </w:pPr>
    </w:p>
    <w:p w:rsidR="00AD6A15" w:rsidRPr="002D159A" w:rsidRDefault="00AD6A15" w:rsidP="00AD6A15">
      <w:pPr>
        <w:spacing w:after="0" w:line="240" w:lineRule="auto"/>
        <w:rPr>
          <w:rFonts w:ascii="Century Gothic" w:hAnsi="Century Gothic"/>
          <w:sz w:val="20"/>
          <w:szCs w:val="20"/>
        </w:rPr>
      </w:pPr>
      <w:r w:rsidRPr="002D159A">
        <w:rPr>
          <w:rFonts w:ascii="Century Gothic" w:hAnsi="Century Gothic"/>
          <w:sz w:val="20"/>
          <w:szCs w:val="20"/>
        </w:rPr>
        <w:t>District:</w:t>
      </w:r>
      <w:r w:rsidRPr="002D159A">
        <w:rPr>
          <w:rFonts w:ascii="Century Gothic" w:hAnsi="Century Gothic"/>
          <w:sz w:val="20"/>
          <w:szCs w:val="20"/>
        </w:rPr>
        <w:tab/>
        <w:t>________________________________________</w:t>
      </w:r>
      <w:r w:rsidRPr="002D159A">
        <w:rPr>
          <w:rFonts w:ascii="Century Gothic" w:hAnsi="Century Gothic"/>
          <w:sz w:val="20"/>
          <w:szCs w:val="20"/>
        </w:rPr>
        <w:tab/>
        <w:t>School:</w:t>
      </w:r>
      <w:r w:rsidRPr="002D159A">
        <w:rPr>
          <w:rFonts w:ascii="Century Gothic" w:hAnsi="Century Gothic"/>
          <w:sz w:val="20"/>
          <w:szCs w:val="20"/>
        </w:rPr>
        <w:tab/>
        <w:t>_____</w:t>
      </w:r>
      <w:r>
        <w:rPr>
          <w:rFonts w:ascii="Century Gothic" w:hAnsi="Century Gothic"/>
          <w:sz w:val="20"/>
          <w:szCs w:val="20"/>
        </w:rPr>
        <w:t>___________</w:t>
      </w:r>
      <w:r w:rsidRPr="002D159A">
        <w:rPr>
          <w:rFonts w:ascii="Century Gothic" w:hAnsi="Century Gothic"/>
          <w:sz w:val="20"/>
          <w:szCs w:val="20"/>
        </w:rPr>
        <w:t>____________________</w:t>
      </w:r>
    </w:p>
    <w:p w:rsidR="00AD6A15" w:rsidRPr="002D159A" w:rsidRDefault="00AD6A15" w:rsidP="00AD6A15">
      <w:pPr>
        <w:spacing w:after="0" w:line="240" w:lineRule="auto"/>
        <w:rPr>
          <w:rFonts w:ascii="Century Gothic" w:hAnsi="Century Gothic"/>
          <w:sz w:val="20"/>
          <w:szCs w:val="20"/>
        </w:rPr>
      </w:pPr>
    </w:p>
    <w:p w:rsidR="00AD6A15" w:rsidRDefault="00AD6A15" w:rsidP="00AD6A15">
      <w:pPr>
        <w:spacing w:after="0" w:line="240" w:lineRule="auto"/>
        <w:rPr>
          <w:rFonts w:ascii="Century Gothic" w:hAnsi="Century Gothic"/>
          <w:sz w:val="20"/>
          <w:szCs w:val="20"/>
        </w:rPr>
      </w:pPr>
      <w:r w:rsidRPr="002D159A">
        <w:rPr>
          <w:rFonts w:ascii="Century Gothic" w:hAnsi="Century Gothic"/>
          <w:sz w:val="20"/>
          <w:szCs w:val="20"/>
        </w:rPr>
        <w:t>What grade(s) an</w:t>
      </w:r>
      <w:r>
        <w:rPr>
          <w:rFonts w:ascii="Century Gothic" w:hAnsi="Century Gothic"/>
          <w:sz w:val="20"/>
          <w:szCs w:val="20"/>
        </w:rPr>
        <w:t xml:space="preserve">d subject(s) do you teach?     </w:t>
      </w:r>
      <w:r w:rsidRPr="002D159A">
        <w:rPr>
          <w:rFonts w:ascii="Century Gothic" w:hAnsi="Century Gothic"/>
          <w:sz w:val="20"/>
          <w:szCs w:val="20"/>
        </w:rPr>
        <w:t>____________________</w:t>
      </w:r>
      <w:r>
        <w:rPr>
          <w:rFonts w:ascii="Century Gothic" w:hAnsi="Century Gothic"/>
          <w:sz w:val="20"/>
          <w:szCs w:val="20"/>
        </w:rPr>
        <w:t>______</w:t>
      </w:r>
      <w:r w:rsidRPr="002D159A">
        <w:rPr>
          <w:rFonts w:ascii="Century Gothic" w:hAnsi="Century Gothic"/>
          <w:sz w:val="20"/>
          <w:szCs w:val="20"/>
        </w:rPr>
        <w:t>_____________________</w:t>
      </w:r>
    </w:p>
    <w:p w:rsidR="00AD6A15" w:rsidRDefault="00AD6A15" w:rsidP="00AD6A15">
      <w:pPr>
        <w:spacing w:after="0"/>
        <w:rPr>
          <w:rFonts w:ascii="Century Gothic" w:hAnsi="Century Gothic"/>
          <w:sz w:val="20"/>
          <w:szCs w:val="20"/>
        </w:rPr>
      </w:pPr>
    </w:p>
    <w:p w:rsidR="00AD6A15" w:rsidRPr="009B4E79" w:rsidRDefault="00AD6A15" w:rsidP="00AD6A15">
      <w:pPr>
        <w:spacing w:after="0"/>
        <w:ind w:left="450"/>
        <w:rPr>
          <w:rFonts w:ascii="Century Gothic" w:hAnsi="Century Gothic"/>
          <w:sz w:val="20"/>
          <w:szCs w:val="20"/>
        </w:rPr>
      </w:pPr>
      <w:r w:rsidRPr="009B4E79">
        <w:rPr>
          <w:rFonts w:ascii="Century Gothic" w:hAnsi="Century Gothic"/>
          <w:sz w:val="20"/>
          <w:szCs w:val="20"/>
        </w:rPr>
        <w:t>Please share your thoughts:</w:t>
      </w:r>
      <w:r>
        <w:rPr>
          <w:rFonts w:ascii="Century Gothic" w:hAnsi="Century Gothic"/>
          <w:sz w:val="20"/>
          <w:szCs w:val="20"/>
        </w:rPr>
        <w:t xml:space="preserve">  Was this</w:t>
      </w:r>
      <w:r w:rsidRPr="009B4E79">
        <w:rPr>
          <w:rFonts w:ascii="Century Gothic" w:hAnsi="Century Gothic"/>
          <w:sz w:val="20"/>
          <w:szCs w:val="20"/>
        </w:rPr>
        <w:t xml:space="preserve"> </w:t>
      </w:r>
      <w:r w:rsidRPr="009B4E79">
        <w:rPr>
          <w:rFonts w:ascii="Century Gothic" w:hAnsi="Century Gothic"/>
          <w:b/>
          <w:sz w:val="20"/>
          <w:szCs w:val="20"/>
        </w:rPr>
        <w:t>CONNECTION</w:t>
      </w:r>
      <w:r w:rsidRPr="009B4E79">
        <w:rPr>
          <w:rFonts w:ascii="Century Gothic" w:hAnsi="Century Gothic"/>
          <w:sz w:val="20"/>
          <w:szCs w:val="20"/>
        </w:rPr>
        <w:t xml:space="preserve"> </w:t>
      </w:r>
    </w:p>
    <w:p w:rsidR="00AD6A15" w:rsidRDefault="00AD6A15" w:rsidP="00AD6A15">
      <w:pPr>
        <w:spacing w:after="0"/>
        <w:rPr>
          <w:rFonts w:ascii="Century Gothic" w:hAnsi="Century Gothic"/>
          <w:b/>
          <w:sz w:val="20"/>
          <w:szCs w:val="20"/>
        </w:rPr>
      </w:pPr>
    </w:p>
    <w:p w:rsidR="00AD6A15" w:rsidRPr="009B4E79" w:rsidRDefault="00AD6A15" w:rsidP="00AD6A15">
      <w:pPr>
        <w:spacing w:after="0"/>
        <w:ind w:left="720"/>
        <w:rPr>
          <w:rFonts w:ascii="Century Gothic" w:hAnsi="Century Gothic"/>
          <w:sz w:val="20"/>
          <w:szCs w:val="20"/>
        </w:rPr>
      </w:pPr>
      <w:r w:rsidRPr="009B4E79">
        <w:rPr>
          <w:rFonts w:ascii="Century Gothic" w:hAnsi="Century Gothic"/>
          <w:b/>
          <w:sz w:val="20"/>
          <w:szCs w:val="20"/>
        </w:rPr>
        <w:t>Relevant</w:t>
      </w:r>
      <w:r w:rsidRPr="009B4E79">
        <w:rPr>
          <w:rFonts w:ascii="Century Gothic" w:hAnsi="Century Gothic"/>
          <w:sz w:val="20"/>
          <w:szCs w:val="20"/>
        </w:rPr>
        <w:t>?</w:t>
      </w:r>
      <w:r w:rsidRPr="009B4E79">
        <w:rPr>
          <w:rFonts w:ascii="Century Gothic" w:hAnsi="Century Gothic"/>
          <w:sz w:val="20"/>
          <w:szCs w:val="20"/>
        </w:rPr>
        <w:tab/>
      </w:r>
      <w:r w:rsidRPr="009B4E79">
        <w:rPr>
          <w:rFonts w:ascii="Century Gothic" w:hAnsi="Century Gothic"/>
          <w:sz w:val="20"/>
          <w:szCs w:val="20"/>
        </w:rPr>
        <w:tab/>
      </w:r>
      <w:r w:rsidRPr="009B4E79">
        <w:rPr>
          <w:rFonts w:ascii="Century Gothic" w:hAnsi="Century Gothic"/>
          <w:sz w:val="20"/>
          <w:szCs w:val="20"/>
        </w:rPr>
        <w:tab/>
        <w:t>Yes</w:t>
      </w:r>
      <w:r w:rsidRPr="009B4E79">
        <w:rPr>
          <w:rFonts w:ascii="Century Gothic" w:hAnsi="Century Gothic"/>
          <w:sz w:val="20"/>
          <w:szCs w:val="20"/>
        </w:rPr>
        <w:tab/>
        <w:t>Somewhat</w:t>
      </w:r>
      <w:r w:rsidRPr="009B4E79">
        <w:rPr>
          <w:rFonts w:ascii="Century Gothic" w:hAnsi="Century Gothic"/>
          <w:sz w:val="20"/>
          <w:szCs w:val="20"/>
        </w:rPr>
        <w:tab/>
        <w:t>No</w:t>
      </w:r>
    </w:p>
    <w:p w:rsidR="00AD6A15" w:rsidRPr="009B4E79" w:rsidRDefault="00AD6A15" w:rsidP="00AD6A15">
      <w:pPr>
        <w:spacing w:after="0"/>
        <w:ind w:firstLine="720"/>
        <w:rPr>
          <w:rFonts w:ascii="Century Gothic" w:hAnsi="Century Gothic"/>
          <w:sz w:val="20"/>
          <w:szCs w:val="20"/>
        </w:rPr>
      </w:pPr>
      <w:r>
        <w:rPr>
          <w:rFonts w:ascii="Century Gothic" w:hAnsi="Century Gothic"/>
          <w:sz w:val="20"/>
          <w:szCs w:val="20"/>
        </w:rPr>
        <w:t>Comments</w:t>
      </w:r>
    </w:p>
    <w:p w:rsidR="00AD6A15" w:rsidRPr="009B4E79" w:rsidRDefault="00AD6A15" w:rsidP="00AD6A15">
      <w:pPr>
        <w:spacing w:after="0"/>
        <w:ind w:left="1440"/>
        <w:rPr>
          <w:rFonts w:ascii="Century Gothic" w:hAnsi="Century Gothic"/>
          <w:sz w:val="20"/>
          <w:szCs w:val="20"/>
        </w:rPr>
      </w:pPr>
    </w:p>
    <w:p w:rsidR="00AD6A15" w:rsidRPr="009B4E79" w:rsidRDefault="00AD6A15" w:rsidP="00AD6A15">
      <w:pPr>
        <w:spacing w:after="0"/>
        <w:ind w:left="720"/>
        <w:rPr>
          <w:rFonts w:ascii="Century Gothic" w:hAnsi="Century Gothic"/>
          <w:sz w:val="20"/>
          <w:szCs w:val="20"/>
        </w:rPr>
      </w:pPr>
      <w:r w:rsidRPr="009B4E79">
        <w:rPr>
          <w:rFonts w:ascii="Century Gothic" w:hAnsi="Century Gothic"/>
          <w:b/>
          <w:sz w:val="20"/>
          <w:szCs w:val="20"/>
        </w:rPr>
        <w:t>Interesting to students</w:t>
      </w:r>
      <w:r w:rsidRPr="009B4E79">
        <w:rPr>
          <w:rFonts w:ascii="Century Gothic" w:hAnsi="Century Gothic"/>
          <w:sz w:val="20"/>
          <w:szCs w:val="20"/>
        </w:rPr>
        <w:t>?</w:t>
      </w:r>
      <w:r w:rsidRPr="009B4E79">
        <w:rPr>
          <w:rFonts w:ascii="Century Gothic" w:hAnsi="Century Gothic"/>
          <w:sz w:val="20"/>
          <w:szCs w:val="20"/>
        </w:rPr>
        <w:tab/>
        <w:t>Yes</w:t>
      </w:r>
      <w:r w:rsidRPr="009B4E79">
        <w:rPr>
          <w:rFonts w:ascii="Century Gothic" w:hAnsi="Century Gothic"/>
          <w:sz w:val="20"/>
          <w:szCs w:val="20"/>
        </w:rPr>
        <w:tab/>
        <w:t>Somewhat</w:t>
      </w:r>
      <w:r w:rsidRPr="009B4E79">
        <w:rPr>
          <w:rFonts w:ascii="Century Gothic" w:hAnsi="Century Gothic"/>
          <w:sz w:val="20"/>
          <w:szCs w:val="20"/>
        </w:rPr>
        <w:tab/>
        <w:t>No</w:t>
      </w:r>
    </w:p>
    <w:p w:rsidR="00AD6A15" w:rsidRPr="009B4E79" w:rsidRDefault="00AD6A15" w:rsidP="00AD6A15">
      <w:pPr>
        <w:spacing w:after="0"/>
        <w:ind w:left="720"/>
        <w:rPr>
          <w:rFonts w:ascii="Century Gothic" w:hAnsi="Century Gothic"/>
          <w:sz w:val="20"/>
          <w:szCs w:val="20"/>
        </w:rPr>
      </w:pPr>
      <w:r>
        <w:rPr>
          <w:rFonts w:ascii="Century Gothic" w:hAnsi="Century Gothic"/>
          <w:sz w:val="20"/>
          <w:szCs w:val="20"/>
        </w:rPr>
        <w:t>Comments</w:t>
      </w:r>
    </w:p>
    <w:p w:rsidR="00AD6A15" w:rsidRPr="009B4E79" w:rsidRDefault="00AD6A15" w:rsidP="00AD6A15">
      <w:pPr>
        <w:spacing w:after="0"/>
        <w:ind w:left="720"/>
        <w:rPr>
          <w:rFonts w:ascii="Century Gothic" w:hAnsi="Century Gothic"/>
          <w:sz w:val="20"/>
          <w:szCs w:val="20"/>
        </w:rPr>
      </w:pPr>
    </w:p>
    <w:p w:rsidR="00AD6A15" w:rsidRPr="009B4E79" w:rsidRDefault="00AD6A15" w:rsidP="00AD6A15">
      <w:pPr>
        <w:spacing w:after="0"/>
        <w:ind w:left="720"/>
        <w:rPr>
          <w:rFonts w:ascii="Century Gothic" w:hAnsi="Century Gothic"/>
          <w:sz w:val="20"/>
          <w:szCs w:val="20"/>
        </w:rPr>
      </w:pPr>
      <w:r w:rsidRPr="009B4E79">
        <w:rPr>
          <w:rFonts w:ascii="Century Gothic" w:hAnsi="Century Gothic"/>
          <w:b/>
          <w:sz w:val="20"/>
          <w:szCs w:val="20"/>
        </w:rPr>
        <w:t>Practical</w:t>
      </w:r>
      <w:r w:rsidRPr="009B4E79">
        <w:rPr>
          <w:rFonts w:ascii="Century Gothic" w:hAnsi="Century Gothic"/>
          <w:sz w:val="20"/>
          <w:szCs w:val="20"/>
        </w:rPr>
        <w:t>?</w:t>
      </w:r>
      <w:r w:rsidRPr="009B4E79">
        <w:rPr>
          <w:rFonts w:ascii="Century Gothic" w:hAnsi="Century Gothic"/>
          <w:sz w:val="20"/>
          <w:szCs w:val="20"/>
        </w:rPr>
        <w:tab/>
      </w:r>
      <w:r w:rsidRPr="009B4E79">
        <w:rPr>
          <w:rFonts w:ascii="Century Gothic" w:hAnsi="Century Gothic"/>
          <w:sz w:val="20"/>
          <w:szCs w:val="20"/>
        </w:rPr>
        <w:tab/>
      </w:r>
      <w:r w:rsidRPr="009B4E79">
        <w:rPr>
          <w:rFonts w:ascii="Century Gothic" w:hAnsi="Century Gothic"/>
          <w:sz w:val="20"/>
          <w:szCs w:val="20"/>
        </w:rPr>
        <w:tab/>
        <w:t>Yes</w:t>
      </w:r>
      <w:r w:rsidRPr="009B4E79">
        <w:rPr>
          <w:rFonts w:ascii="Century Gothic" w:hAnsi="Century Gothic"/>
          <w:sz w:val="20"/>
          <w:szCs w:val="20"/>
        </w:rPr>
        <w:tab/>
        <w:t>Somewhat</w:t>
      </w:r>
      <w:r w:rsidRPr="009B4E79">
        <w:rPr>
          <w:rFonts w:ascii="Century Gothic" w:hAnsi="Century Gothic"/>
          <w:sz w:val="20"/>
          <w:szCs w:val="20"/>
        </w:rPr>
        <w:tab/>
        <w:t>No</w:t>
      </w:r>
    </w:p>
    <w:p w:rsidR="00AD6A15" w:rsidRPr="009B4E79" w:rsidRDefault="00AD6A15" w:rsidP="00AD6A15">
      <w:pPr>
        <w:spacing w:after="0"/>
        <w:ind w:left="720"/>
        <w:rPr>
          <w:rFonts w:ascii="Century Gothic" w:hAnsi="Century Gothic"/>
          <w:sz w:val="20"/>
          <w:szCs w:val="20"/>
        </w:rPr>
      </w:pPr>
      <w:r>
        <w:rPr>
          <w:rFonts w:ascii="Century Gothic" w:hAnsi="Century Gothic"/>
          <w:sz w:val="20"/>
          <w:szCs w:val="20"/>
        </w:rPr>
        <w:t>Comments</w:t>
      </w:r>
    </w:p>
    <w:p w:rsidR="00AD6A15" w:rsidRDefault="00AD6A15" w:rsidP="00AD6A15">
      <w:pPr>
        <w:rPr>
          <w:rFonts w:ascii="Century Gothic" w:hAnsi="Century Gothic"/>
          <w:sz w:val="20"/>
          <w:szCs w:val="20"/>
        </w:rPr>
      </w:pPr>
    </w:p>
    <w:p w:rsidR="00AD6A15" w:rsidRPr="009B4E79" w:rsidRDefault="00AD6A15" w:rsidP="00AD6A15">
      <w:pPr>
        <w:rPr>
          <w:rFonts w:ascii="Century Gothic" w:hAnsi="Century Gothic"/>
          <w:sz w:val="20"/>
          <w:szCs w:val="20"/>
        </w:rPr>
      </w:pPr>
    </w:p>
    <w:p w:rsidR="00AD6A15" w:rsidRDefault="00AD6A15" w:rsidP="00AD6A15">
      <w:pPr>
        <w:rPr>
          <w:rFonts w:ascii="Century Gothic" w:hAnsi="Century Gothic"/>
          <w:sz w:val="20"/>
          <w:szCs w:val="20"/>
        </w:rPr>
      </w:pPr>
      <w:r>
        <w:rPr>
          <w:rFonts w:ascii="Century Gothic" w:hAnsi="Century Gothic"/>
          <w:sz w:val="20"/>
          <w:szCs w:val="20"/>
        </w:rPr>
        <w:t>What</w:t>
      </w:r>
      <w:r w:rsidRPr="009B4E79">
        <w:rPr>
          <w:rFonts w:ascii="Century Gothic" w:hAnsi="Century Gothic"/>
          <w:sz w:val="20"/>
          <w:szCs w:val="20"/>
        </w:rPr>
        <w:t xml:space="preserve"> suggestions </w:t>
      </w:r>
      <w:r>
        <w:rPr>
          <w:rFonts w:ascii="Century Gothic" w:hAnsi="Century Gothic"/>
          <w:sz w:val="20"/>
          <w:szCs w:val="20"/>
        </w:rPr>
        <w:t xml:space="preserve">do you have </w:t>
      </w:r>
      <w:r w:rsidRPr="009B4E79">
        <w:rPr>
          <w:rFonts w:ascii="Century Gothic" w:hAnsi="Century Gothic"/>
          <w:sz w:val="20"/>
          <w:szCs w:val="20"/>
        </w:rPr>
        <w:t xml:space="preserve">to improve this </w:t>
      </w:r>
      <w:r w:rsidRPr="009B4E79">
        <w:rPr>
          <w:rFonts w:ascii="Century Gothic" w:hAnsi="Century Gothic"/>
          <w:b/>
          <w:sz w:val="20"/>
          <w:szCs w:val="20"/>
        </w:rPr>
        <w:t>CONNECTION</w:t>
      </w:r>
      <w:r w:rsidRPr="009B4E79">
        <w:rPr>
          <w:rFonts w:ascii="Century Gothic" w:hAnsi="Century Gothic"/>
          <w:sz w:val="20"/>
          <w:szCs w:val="20"/>
        </w:rPr>
        <w:t>?</w:t>
      </w:r>
    </w:p>
    <w:p w:rsidR="00AD6A15" w:rsidRPr="009B4E79" w:rsidRDefault="00AD6A15" w:rsidP="00AD6A15">
      <w:pPr>
        <w:rPr>
          <w:rFonts w:ascii="Century Gothic" w:hAnsi="Century Gothic"/>
          <w:sz w:val="20"/>
          <w:szCs w:val="20"/>
        </w:rPr>
      </w:pPr>
    </w:p>
    <w:p w:rsidR="00AD6A15" w:rsidRPr="009B4E79" w:rsidRDefault="00AD6A15" w:rsidP="00AD6A15">
      <w:pPr>
        <w:rPr>
          <w:rFonts w:ascii="Century Gothic" w:hAnsi="Century Gothic"/>
          <w:sz w:val="20"/>
          <w:szCs w:val="20"/>
        </w:rPr>
      </w:pPr>
    </w:p>
    <w:p w:rsidR="00AD6A15" w:rsidRPr="004C28CD" w:rsidRDefault="00AD6A15" w:rsidP="00AD6A15">
      <w:pPr>
        <w:rPr>
          <w:rFonts w:ascii="Century Gothic" w:hAnsi="Century Gothic"/>
          <w:sz w:val="20"/>
          <w:szCs w:val="20"/>
        </w:rPr>
      </w:pPr>
      <w:r>
        <w:rPr>
          <w:rFonts w:ascii="Century Gothic" w:hAnsi="Century Gothic"/>
          <w:sz w:val="20"/>
          <w:szCs w:val="20"/>
        </w:rPr>
        <w:t>What</w:t>
      </w:r>
      <w:r w:rsidRPr="009B4E79">
        <w:rPr>
          <w:rFonts w:ascii="Century Gothic" w:hAnsi="Century Gothic"/>
          <w:sz w:val="20"/>
          <w:szCs w:val="20"/>
        </w:rPr>
        <w:t xml:space="preserve"> </w:t>
      </w:r>
      <w:r>
        <w:rPr>
          <w:rFonts w:ascii="Century Gothic" w:hAnsi="Century Gothic"/>
          <w:sz w:val="20"/>
          <w:szCs w:val="20"/>
        </w:rPr>
        <w:t xml:space="preserve">requests or </w:t>
      </w:r>
      <w:r w:rsidRPr="009B4E79">
        <w:rPr>
          <w:rFonts w:ascii="Century Gothic" w:hAnsi="Century Gothic"/>
          <w:sz w:val="20"/>
          <w:szCs w:val="20"/>
        </w:rPr>
        <w:t xml:space="preserve">suggestions </w:t>
      </w:r>
      <w:r>
        <w:rPr>
          <w:rFonts w:ascii="Century Gothic" w:hAnsi="Century Gothic"/>
          <w:sz w:val="20"/>
          <w:szCs w:val="20"/>
        </w:rPr>
        <w:t xml:space="preserve">do you have </w:t>
      </w:r>
      <w:r w:rsidRPr="009B4E79">
        <w:rPr>
          <w:rFonts w:ascii="Century Gothic" w:hAnsi="Century Gothic"/>
          <w:sz w:val="20"/>
          <w:szCs w:val="20"/>
        </w:rPr>
        <w:t xml:space="preserve">for new </w:t>
      </w:r>
      <w:r w:rsidRPr="009B4E79">
        <w:rPr>
          <w:rFonts w:ascii="Century Gothic" w:hAnsi="Century Gothic"/>
          <w:b/>
          <w:sz w:val="20"/>
          <w:szCs w:val="20"/>
        </w:rPr>
        <w:t>CONNECTIONS</w:t>
      </w:r>
      <w:r w:rsidRPr="009B4E79">
        <w:rPr>
          <w:rFonts w:ascii="Century Gothic" w:hAnsi="Century Gothic"/>
          <w:sz w:val="20"/>
          <w:szCs w:val="20"/>
        </w:rPr>
        <w:t>?</w:t>
      </w:r>
    </w:p>
    <w:p w:rsidR="00EC5810" w:rsidRPr="0060287A" w:rsidRDefault="00EC5810">
      <w:pPr>
        <w:rPr>
          <w:rFonts w:ascii="Century Gothic" w:hAnsi="Century Gothic"/>
        </w:rPr>
      </w:pPr>
    </w:p>
    <w:sectPr w:rsidR="00EC5810" w:rsidRPr="0060287A">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D27" w:rsidRDefault="00F10D27" w:rsidP="00C41DCB">
      <w:pPr>
        <w:spacing w:after="0" w:line="240" w:lineRule="auto"/>
      </w:pPr>
      <w:r>
        <w:separator/>
      </w:r>
    </w:p>
  </w:endnote>
  <w:endnote w:type="continuationSeparator" w:id="0">
    <w:p w:rsidR="00F10D27" w:rsidRDefault="00F10D27" w:rsidP="00C41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470354"/>
      <w:docPartObj>
        <w:docPartGallery w:val="Page Numbers (Bottom of Page)"/>
        <w:docPartUnique/>
      </w:docPartObj>
    </w:sdtPr>
    <w:sdtEndPr>
      <w:rPr>
        <w:color w:val="7F7F7F" w:themeColor="background1" w:themeShade="7F"/>
        <w:spacing w:val="60"/>
      </w:rPr>
    </w:sdtEndPr>
    <w:sdtContent>
      <w:p w:rsidR="00E97571" w:rsidRDefault="00E9757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B4800" w:rsidRPr="008B4800">
          <w:rPr>
            <w:b/>
            <w:bCs/>
            <w:noProof/>
          </w:rPr>
          <w:t>7</w:t>
        </w:r>
        <w:r>
          <w:rPr>
            <w:b/>
            <w:bCs/>
            <w:noProof/>
          </w:rPr>
          <w:fldChar w:fldCharType="end"/>
        </w:r>
        <w:r>
          <w:rPr>
            <w:b/>
            <w:bCs/>
          </w:rPr>
          <w:t xml:space="preserve"> | </w:t>
        </w:r>
        <w:r>
          <w:rPr>
            <w:color w:val="7F7F7F" w:themeColor="background1" w:themeShade="7F"/>
            <w:spacing w:val="60"/>
          </w:rPr>
          <w:t>Page</w:t>
        </w:r>
      </w:p>
    </w:sdtContent>
  </w:sdt>
  <w:p w:rsidR="00C41DCB" w:rsidRDefault="00C41D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D27" w:rsidRDefault="00F10D27" w:rsidP="00C41DCB">
      <w:pPr>
        <w:spacing w:after="0" w:line="240" w:lineRule="auto"/>
      </w:pPr>
      <w:r>
        <w:separator/>
      </w:r>
    </w:p>
  </w:footnote>
  <w:footnote w:type="continuationSeparator" w:id="0">
    <w:p w:rsidR="00F10D27" w:rsidRDefault="00F10D27" w:rsidP="00C41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DCB" w:rsidRDefault="00C41D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DCB" w:rsidRDefault="00C41D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DCB" w:rsidRDefault="00C41D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271BD"/>
    <w:multiLevelType w:val="hybridMultilevel"/>
    <w:tmpl w:val="BA8E8B90"/>
    <w:lvl w:ilvl="0" w:tplc="D12E900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FF7F50"/>
    <w:multiLevelType w:val="hybridMultilevel"/>
    <w:tmpl w:val="042205DE"/>
    <w:lvl w:ilvl="0" w:tplc="699AC5DC">
      <w:start w:val="1"/>
      <w:numFmt w:val="lowerLetter"/>
      <w:lvlText w:val="%1."/>
      <w:lvlJc w:val="left"/>
      <w:pPr>
        <w:tabs>
          <w:tab w:val="num" w:pos="360"/>
        </w:tabs>
        <w:ind w:left="360" w:hanging="360"/>
      </w:pPr>
      <w:rPr>
        <w:rFonts w:ascii="Arial" w:eastAsia="Times New Roman" w:hAnsi="Arial" w:cs="Arial" w:hint="default"/>
        <w:i w:val="0"/>
      </w:rPr>
    </w:lvl>
    <w:lvl w:ilvl="1" w:tplc="9EEEA22A">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 w15:restartNumberingAfterBreak="0">
    <w:nsid w:val="259B6BFD"/>
    <w:multiLevelType w:val="hybridMultilevel"/>
    <w:tmpl w:val="F2EE23F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C61877"/>
    <w:multiLevelType w:val="hybridMultilevel"/>
    <w:tmpl w:val="712644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552912"/>
    <w:multiLevelType w:val="hybridMultilevel"/>
    <w:tmpl w:val="6486C62E"/>
    <w:lvl w:ilvl="0" w:tplc="9236C8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C1620D0"/>
    <w:multiLevelType w:val="hybridMultilevel"/>
    <w:tmpl w:val="4FF4C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F0788D"/>
    <w:multiLevelType w:val="hybridMultilevel"/>
    <w:tmpl w:val="2BA4B6AE"/>
    <w:lvl w:ilvl="0" w:tplc="002C06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6F0"/>
    <w:rsid w:val="00011AE6"/>
    <w:rsid w:val="00025399"/>
    <w:rsid w:val="000436F0"/>
    <w:rsid w:val="00052660"/>
    <w:rsid w:val="001121F7"/>
    <w:rsid w:val="00130468"/>
    <w:rsid w:val="00224237"/>
    <w:rsid w:val="00385A8F"/>
    <w:rsid w:val="00423D93"/>
    <w:rsid w:val="00474AAC"/>
    <w:rsid w:val="005044C2"/>
    <w:rsid w:val="00536EEB"/>
    <w:rsid w:val="00540951"/>
    <w:rsid w:val="00587CAF"/>
    <w:rsid w:val="005919C4"/>
    <w:rsid w:val="006017A6"/>
    <w:rsid w:val="0060287A"/>
    <w:rsid w:val="006D5EF0"/>
    <w:rsid w:val="006E3C08"/>
    <w:rsid w:val="0076626B"/>
    <w:rsid w:val="007B67C4"/>
    <w:rsid w:val="007C56C8"/>
    <w:rsid w:val="00801D33"/>
    <w:rsid w:val="00811343"/>
    <w:rsid w:val="00836A6F"/>
    <w:rsid w:val="00862FF5"/>
    <w:rsid w:val="00871520"/>
    <w:rsid w:val="008B4800"/>
    <w:rsid w:val="008E599B"/>
    <w:rsid w:val="00930A2F"/>
    <w:rsid w:val="00957A88"/>
    <w:rsid w:val="00A2133A"/>
    <w:rsid w:val="00A3599A"/>
    <w:rsid w:val="00A5458B"/>
    <w:rsid w:val="00AD6A15"/>
    <w:rsid w:val="00B17FFE"/>
    <w:rsid w:val="00C148CC"/>
    <w:rsid w:val="00C17E29"/>
    <w:rsid w:val="00C41DCB"/>
    <w:rsid w:val="00C81C7A"/>
    <w:rsid w:val="00C90FE1"/>
    <w:rsid w:val="00CB0304"/>
    <w:rsid w:val="00D01E27"/>
    <w:rsid w:val="00D22016"/>
    <w:rsid w:val="00D37D85"/>
    <w:rsid w:val="00D44E38"/>
    <w:rsid w:val="00D7651D"/>
    <w:rsid w:val="00DE5B19"/>
    <w:rsid w:val="00E1275E"/>
    <w:rsid w:val="00E34E73"/>
    <w:rsid w:val="00E97571"/>
    <w:rsid w:val="00EC5810"/>
    <w:rsid w:val="00ED222D"/>
    <w:rsid w:val="00EF0B2B"/>
    <w:rsid w:val="00F10479"/>
    <w:rsid w:val="00F10D27"/>
    <w:rsid w:val="00F417F3"/>
    <w:rsid w:val="00FA540B"/>
    <w:rsid w:val="00FD4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69CFA00E-64D2-4B2F-ABD2-47438B2F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44E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44E3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436F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3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436F0"/>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E1275E"/>
    <w:pPr>
      <w:ind w:left="720"/>
      <w:contextualSpacing/>
    </w:pPr>
  </w:style>
  <w:style w:type="paragraph" w:styleId="Header">
    <w:name w:val="header"/>
    <w:basedOn w:val="Normal"/>
    <w:link w:val="HeaderChar"/>
    <w:unhideWhenUsed/>
    <w:rsid w:val="00811343"/>
    <w:pPr>
      <w:tabs>
        <w:tab w:val="center" w:pos="4320"/>
        <w:tab w:val="right" w:pos="8640"/>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rsid w:val="00811343"/>
    <w:rPr>
      <w:rFonts w:ascii="Arial" w:eastAsia="Times New Roman" w:hAnsi="Arial" w:cs="Times New Roman"/>
      <w:sz w:val="24"/>
      <w:szCs w:val="24"/>
    </w:rPr>
  </w:style>
  <w:style w:type="paragraph" w:styleId="BodyText">
    <w:name w:val="Body Text"/>
    <w:basedOn w:val="Normal"/>
    <w:link w:val="BodyTextChar"/>
    <w:unhideWhenUsed/>
    <w:rsid w:val="007C56C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C56C8"/>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7C56C8"/>
    <w:pPr>
      <w:spacing w:after="120" w:line="480" w:lineRule="auto"/>
    </w:pPr>
  </w:style>
  <w:style w:type="character" w:customStyle="1" w:styleId="BodyText2Char">
    <w:name w:val="Body Text 2 Char"/>
    <w:basedOn w:val="DefaultParagraphFont"/>
    <w:link w:val="BodyText2"/>
    <w:uiPriority w:val="99"/>
    <w:semiHidden/>
    <w:rsid w:val="007C56C8"/>
  </w:style>
  <w:style w:type="character" w:styleId="Hyperlink">
    <w:name w:val="Hyperlink"/>
    <w:basedOn w:val="DefaultParagraphFont"/>
    <w:uiPriority w:val="99"/>
    <w:unhideWhenUsed/>
    <w:rsid w:val="00862FF5"/>
    <w:rPr>
      <w:color w:val="0563C1" w:themeColor="hyperlink"/>
      <w:u w:val="single"/>
    </w:rPr>
  </w:style>
  <w:style w:type="paragraph" w:styleId="BalloonText">
    <w:name w:val="Balloon Text"/>
    <w:basedOn w:val="Normal"/>
    <w:link w:val="BalloonTextChar"/>
    <w:uiPriority w:val="99"/>
    <w:semiHidden/>
    <w:unhideWhenUsed/>
    <w:rsid w:val="00862F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FF5"/>
    <w:rPr>
      <w:rFonts w:ascii="Segoe UI" w:hAnsi="Segoe UI" w:cs="Segoe UI"/>
      <w:sz w:val="18"/>
      <w:szCs w:val="18"/>
    </w:rPr>
  </w:style>
  <w:style w:type="character" w:customStyle="1" w:styleId="Heading3Char">
    <w:name w:val="Heading 3 Char"/>
    <w:basedOn w:val="DefaultParagraphFont"/>
    <w:link w:val="Heading3"/>
    <w:uiPriority w:val="9"/>
    <w:semiHidden/>
    <w:rsid w:val="00D44E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44E38"/>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D44E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uncatemore">
    <w:name w:val="truncate_more"/>
    <w:basedOn w:val="DefaultParagraphFont"/>
    <w:rsid w:val="00D44E38"/>
  </w:style>
  <w:style w:type="character" w:customStyle="1" w:styleId="apple-converted-space">
    <w:name w:val="apple-converted-space"/>
    <w:basedOn w:val="DefaultParagraphFont"/>
    <w:rsid w:val="00D44E38"/>
  </w:style>
  <w:style w:type="paragraph" w:styleId="Footer">
    <w:name w:val="footer"/>
    <w:basedOn w:val="Normal"/>
    <w:link w:val="FooterChar"/>
    <w:uiPriority w:val="99"/>
    <w:unhideWhenUsed/>
    <w:rsid w:val="00C41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119547">
      <w:bodyDiv w:val="1"/>
      <w:marLeft w:val="0"/>
      <w:marRight w:val="0"/>
      <w:marTop w:val="0"/>
      <w:marBottom w:val="0"/>
      <w:divBdr>
        <w:top w:val="none" w:sz="0" w:space="0" w:color="auto"/>
        <w:left w:val="none" w:sz="0" w:space="0" w:color="auto"/>
        <w:bottom w:val="none" w:sz="0" w:space="0" w:color="auto"/>
        <w:right w:val="none" w:sz="0" w:space="0" w:color="auto"/>
      </w:divBdr>
    </w:div>
    <w:div w:id="840464543">
      <w:bodyDiv w:val="1"/>
      <w:marLeft w:val="0"/>
      <w:marRight w:val="0"/>
      <w:marTop w:val="0"/>
      <w:marBottom w:val="0"/>
      <w:divBdr>
        <w:top w:val="none" w:sz="0" w:space="0" w:color="auto"/>
        <w:left w:val="none" w:sz="0" w:space="0" w:color="auto"/>
        <w:bottom w:val="none" w:sz="0" w:space="0" w:color="auto"/>
        <w:right w:val="none" w:sz="0" w:space="0" w:color="auto"/>
      </w:divBdr>
    </w:div>
    <w:div w:id="903879724">
      <w:bodyDiv w:val="1"/>
      <w:marLeft w:val="0"/>
      <w:marRight w:val="0"/>
      <w:marTop w:val="0"/>
      <w:marBottom w:val="0"/>
      <w:divBdr>
        <w:top w:val="none" w:sz="0" w:space="0" w:color="auto"/>
        <w:left w:val="none" w:sz="0" w:space="0" w:color="auto"/>
        <w:bottom w:val="none" w:sz="0" w:space="0" w:color="auto"/>
        <w:right w:val="none" w:sz="0" w:space="0" w:color="auto"/>
      </w:divBdr>
    </w:div>
    <w:div w:id="1360475703">
      <w:bodyDiv w:val="1"/>
      <w:marLeft w:val="0"/>
      <w:marRight w:val="0"/>
      <w:marTop w:val="0"/>
      <w:marBottom w:val="0"/>
      <w:divBdr>
        <w:top w:val="none" w:sz="0" w:space="0" w:color="auto"/>
        <w:left w:val="none" w:sz="0" w:space="0" w:color="auto"/>
        <w:bottom w:val="none" w:sz="0" w:space="0" w:color="auto"/>
        <w:right w:val="none" w:sz="0" w:space="0" w:color="auto"/>
      </w:divBdr>
    </w:div>
    <w:div w:id="1586836767">
      <w:bodyDiv w:val="1"/>
      <w:marLeft w:val="0"/>
      <w:marRight w:val="0"/>
      <w:marTop w:val="0"/>
      <w:marBottom w:val="0"/>
      <w:divBdr>
        <w:top w:val="none" w:sz="0" w:space="0" w:color="auto"/>
        <w:left w:val="none" w:sz="0" w:space="0" w:color="auto"/>
        <w:bottom w:val="none" w:sz="0" w:space="0" w:color="auto"/>
        <w:right w:val="none" w:sz="0" w:space="0" w:color="auto"/>
      </w:divBdr>
      <w:divsChild>
        <w:div w:id="1153645004">
          <w:marLeft w:val="0"/>
          <w:marRight w:val="0"/>
          <w:marTop w:val="270"/>
          <w:marBottom w:val="0"/>
          <w:divBdr>
            <w:top w:val="none" w:sz="0" w:space="0" w:color="auto"/>
            <w:left w:val="none" w:sz="0" w:space="0" w:color="auto"/>
            <w:bottom w:val="none" w:sz="0" w:space="0" w:color="auto"/>
            <w:right w:val="none" w:sz="0" w:space="0" w:color="auto"/>
          </w:divBdr>
          <w:divsChild>
            <w:div w:id="858858297">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atalog/details?plan=ESABAS&amp;catalogYear=151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7</Pages>
  <Words>1806</Words>
  <Characters>10298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Dawne D Spangler</dc:creator>
  <cp:keywords/>
  <dc:description/>
  <cp:lastModifiedBy>Dawne D Spangler</cp:lastModifiedBy>
  <cp:revision>29</cp:revision>
  <cp:lastPrinted>2016-03-25T23:06:00Z</cp:lastPrinted>
  <dcterms:created xsi:type="dcterms:W3CDTF">2016-03-29T20:51:00Z</dcterms:created>
  <dcterms:modified xsi:type="dcterms:W3CDTF">2016-06-23T16:28:00Z</dcterms:modified>
</cp:coreProperties>
</file>