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C6" w:rsidRPr="008D057E" w:rsidRDefault="00847CC6" w:rsidP="00847CC6">
      <w:pPr>
        <w:pStyle w:val="Default"/>
        <w:jc w:val="center"/>
        <w:rPr>
          <w:b/>
        </w:rPr>
      </w:pPr>
      <w:r w:rsidRPr="008D057E">
        <w:rPr>
          <w:b/>
        </w:rPr>
        <w:t xml:space="preserve">Arizona </w:t>
      </w:r>
      <w:r w:rsidR="008D057E" w:rsidRPr="008D057E">
        <w:rPr>
          <w:b/>
        </w:rPr>
        <w:t>GEAR UP</w:t>
      </w:r>
      <w:r w:rsidRPr="008D057E">
        <w:rPr>
          <w:b/>
        </w:rPr>
        <w:t xml:space="preserve"> </w:t>
      </w:r>
      <w:r w:rsidR="00011B66" w:rsidRPr="008D057E">
        <w:rPr>
          <w:b/>
        </w:rPr>
        <w:t xml:space="preserve">Policies and Procedures for </w:t>
      </w:r>
      <w:r w:rsidR="001B62F7" w:rsidRPr="008D057E">
        <w:rPr>
          <w:b/>
        </w:rPr>
        <w:t xml:space="preserve">Data Security </w:t>
      </w:r>
      <w:r w:rsidR="00011B66" w:rsidRPr="008D057E">
        <w:rPr>
          <w:b/>
        </w:rPr>
        <w:t xml:space="preserve">and for Safeguarding </w:t>
      </w:r>
      <w:r w:rsidRPr="008D057E">
        <w:rPr>
          <w:b/>
        </w:rPr>
        <w:t>Personally Identifiable Information</w:t>
      </w:r>
      <w:r w:rsidR="001B62F7" w:rsidRPr="008D057E">
        <w:rPr>
          <w:b/>
        </w:rPr>
        <w:t xml:space="preserve"> </w:t>
      </w:r>
      <w:r w:rsidR="00011B66" w:rsidRPr="008D057E">
        <w:rPr>
          <w:b/>
        </w:rPr>
        <w:t xml:space="preserve"> </w:t>
      </w:r>
    </w:p>
    <w:p w:rsidR="00847CC6" w:rsidRPr="008D057E" w:rsidRDefault="00847CC6" w:rsidP="00847CC6">
      <w:pPr>
        <w:pStyle w:val="Default"/>
        <w:rPr>
          <w:sz w:val="13"/>
          <w:szCs w:val="13"/>
        </w:rPr>
      </w:pPr>
      <w:r w:rsidRPr="008D057E">
        <w:t xml:space="preserve"> </w:t>
      </w:r>
    </w:p>
    <w:p w:rsidR="00011B66" w:rsidRPr="008D057E" w:rsidRDefault="00A32C9D" w:rsidP="0001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b/>
          <w:sz w:val="24"/>
          <w:szCs w:val="24"/>
        </w:rPr>
        <w:t>Overview of the</w:t>
      </w:r>
      <w:r w:rsidR="00011B66" w:rsidRPr="008D057E">
        <w:rPr>
          <w:rFonts w:ascii="Times New Roman" w:eastAsia="Times New Roman" w:hAnsi="Times New Roman" w:cs="Times New Roman"/>
          <w:b/>
          <w:sz w:val="24"/>
          <w:szCs w:val="24"/>
        </w:rPr>
        <w:t xml:space="preserve"> Data Security Policy</w:t>
      </w:r>
    </w:p>
    <w:p w:rsidR="00A32C9D" w:rsidRPr="008D057E" w:rsidRDefault="00011B66" w:rsidP="0001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490876">
        <w:rPr>
          <w:rFonts w:ascii="Times New Roman" w:eastAsia="Times New Roman" w:hAnsi="Times New Roman" w:cs="Times New Roman"/>
          <w:sz w:val="24"/>
          <w:szCs w:val="24"/>
        </w:rPr>
        <w:t xml:space="preserve">personally identifiable 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data collected by 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 xml:space="preserve">GEAR UP 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will be maintained in a secure manner. </w:t>
      </w:r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 xml:space="preserve">The key components of the data security plan are provided below. 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 xml:space="preserve">Additional details </w:t>
      </w:r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 xml:space="preserve">regarding the safeguarding of </w:t>
      </w:r>
      <w:r w:rsidR="00346CFE" w:rsidRPr="008D057E">
        <w:rPr>
          <w:rFonts w:ascii="Times New Roman" w:eastAsia="Times New Roman" w:hAnsi="Times New Roman" w:cs="Times New Roman"/>
          <w:sz w:val="24"/>
          <w:szCs w:val="24"/>
        </w:rPr>
        <w:t>Personally Identifiable Information (</w:t>
      </w:r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>PII</w:t>
      </w:r>
      <w:r w:rsidR="00346CFE" w:rsidRPr="008D05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46CFE" w:rsidRPr="008D057E">
        <w:rPr>
          <w:rFonts w:ascii="Times New Roman" w:eastAsia="Times New Roman" w:hAnsi="Times New Roman" w:cs="Times New Roman"/>
          <w:sz w:val="24"/>
          <w:szCs w:val="24"/>
        </w:rPr>
        <w:t xml:space="preserve">described 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>in the remainder of this document.</w:t>
      </w:r>
    </w:p>
    <w:p w:rsidR="00A32C9D" w:rsidRPr="008D057E" w:rsidRDefault="00A32C9D" w:rsidP="00A32C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>GEAR UP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 personnel involved in data management</w:t>
      </w:r>
      <w:r w:rsidR="00490876">
        <w:rPr>
          <w:rFonts w:ascii="Times New Roman" w:eastAsia="Times New Roman" w:hAnsi="Times New Roman" w:cs="Times New Roman"/>
          <w:sz w:val="24"/>
          <w:szCs w:val="24"/>
        </w:rPr>
        <w:t>/analysis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 will be FERPA trained and will have gone through an appropriate level of background check. </w:t>
      </w:r>
    </w:p>
    <w:p w:rsidR="00A32C9D" w:rsidRPr="008D057E" w:rsidRDefault="00011B66" w:rsidP="00A32C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The 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>GEAR UP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 database will be password protected and access to this database will be controlled based on 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 xml:space="preserve">the access 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required by </w:t>
      </w:r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 xml:space="preserve">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>GEAR UP</w:t>
      </w:r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876">
        <w:rPr>
          <w:rFonts w:ascii="Times New Roman" w:eastAsia="Times New Roman" w:hAnsi="Times New Roman" w:cs="Times New Roman"/>
          <w:sz w:val="24"/>
          <w:szCs w:val="24"/>
        </w:rPr>
        <w:t>personnel to complete grant-related duties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C9D" w:rsidRPr="008D057E" w:rsidRDefault="00C57416" w:rsidP="00A32C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011B66" w:rsidRPr="008D057E">
        <w:rPr>
          <w:rFonts w:ascii="Times New Roman" w:eastAsia="Times New Roman" w:hAnsi="Times New Roman" w:cs="Times New Roman"/>
          <w:sz w:val="24"/>
          <w:szCs w:val="24"/>
        </w:rPr>
        <w:t>hird party vendor charged with creating and maintaining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 xml:space="preserve"> the 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>GEAR UP</w:t>
      </w:r>
      <w:r w:rsidR="00011B66" w:rsidRPr="008D057E">
        <w:rPr>
          <w:rFonts w:ascii="Times New Roman" w:eastAsia="Times New Roman" w:hAnsi="Times New Roman" w:cs="Times New Roman"/>
          <w:sz w:val="24"/>
          <w:szCs w:val="24"/>
        </w:rPr>
        <w:t xml:space="preserve"> database will provide written documents detailing their security policies and evidence that their database meets in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>dustry data security standards.</w:t>
      </w:r>
    </w:p>
    <w:p w:rsidR="00A32C9D" w:rsidRPr="008D057E" w:rsidRDefault="00A32C9D" w:rsidP="00A32C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>GEAR UP</w:t>
      </w:r>
      <w:r w:rsidR="00011B66" w:rsidRPr="008D057E">
        <w:rPr>
          <w:rFonts w:ascii="Times New Roman" w:eastAsia="Times New Roman" w:hAnsi="Times New Roman" w:cs="Times New Roman"/>
          <w:sz w:val="24"/>
          <w:szCs w:val="24"/>
        </w:rPr>
        <w:t xml:space="preserve"> staff will ensure that electronic and paper copies of 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downloaded </w:t>
      </w:r>
      <w:r w:rsidR="00011B66" w:rsidRPr="008D057E">
        <w:rPr>
          <w:rFonts w:ascii="Times New Roman" w:eastAsia="Times New Roman" w:hAnsi="Times New Roman" w:cs="Times New Roman"/>
          <w:sz w:val="24"/>
          <w:szCs w:val="24"/>
        </w:rPr>
        <w:t xml:space="preserve">data will be maintained in locked cabinets 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>within a locked office while not in use.</w:t>
      </w:r>
    </w:p>
    <w:p w:rsidR="009F4733" w:rsidRPr="008D057E" w:rsidRDefault="009F4733" w:rsidP="00A32C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Exchanges of data between GEAR UP School District Partners and Arizona </w:t>
      </w:r>
      <w:r w:rsidR="008D057E" w:rsidRPr="008D057E">
        <w:rPr>
          <w:rFonts w:ascii="Times New Roman" w:eastAsia="Times New Roman" w:hAnsi="Times New Roman" w:cs="Times New Roman"/>
          <w:sz w:val="24"/>
          <w:szCs w:val="24"/>
        </w:rPr>
        <w:t>GEAR UP</w:t>
      </w: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 will be done according to the security requirements of the participating GEAR UP partners.</w:t>
      </w:r>
    </w:p>
    <w:p w:rsidR="00011B66" w:rsidRPr="008D057E" w:rsidRDefault="00612600" w:rsidP="00A32C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requirements established by the federal government and Northern Arizona University, d</w:t>
      </w:r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>ata provided by GEAR UP School District Partners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236" w:rsidRPr="008D057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011B66" w:rsidRPr="008D057E">
        <w:rPr>
          <w:rFonts w:ascii="Times New Roman" w:eastAsia="Times New Roman" w:hAnsi="Times New Roman" w:cs="Times New Roman"/>
          <w:sz w:val="24"/>
          <w:szCs w:val="24"/>
        </w:rPr>
        <w:t xml:space="preserve">be destroyed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="007119FB">
        <w:rPr>
          <w:rFonts w:ascii="Times New Roman" w:eastAsia="Times New Roman" w:hAnsi="Times New Roman" w:cs="Times New Roman"/>
          <w:sz w:val="24"/>
          <w:szCs w:val="24"/>
        </w:rPr>
        <w:t>years from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 xml:space="preserve"> the conclusion </w:t>
      </w:r>
      <w:r w:rsidR="00CC2236" w:rsidRPr="008D057E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="00A32C9D" w:rsidRPr="008D057E">
        <w:rPr>
          <w:rFonts w:ascii="Times New Roman" w:eastAsia="Times New Roman" w:hAnsi="Times New Roman" w:cs="Times New Roman"/>
          <w:sz w:val="24"/>
          <w:szCs w:val="24"/>
        </w:rPr>
        <w:t>of this project.</w:t>
      </w:r>
    </w:p>
    <w:p w:rsidR="009F4733" w:rsidRPr="008D057E" w:rsidRDefault="009F4733" w:rsidP="009F473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2B" w:rsidRPr="008D057E" w:rsidRDefault="00A32C9D" w:rsidP="0049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b/>
          <w:sz w:val="24"/>
          <w:szCs w:val="24"/>
        </w:rPr>
        <w:t>Safeguarding Personally Identifiable Information (PII)</w:t>
      </w:r>
    </w:p>
    <w:p w:rsidR="009F4733" w:rsidRPr="008D057E" w:rsidRDefault="009F4733" w:rsidP="00612600">
      <w:pPr>
        <w:pStyle w:val="Default"/>
        <w:jc w:val="both"/>
      </w:pPr>
      <w:r w:rsidRPr="008D057E">
        <w:t xml:space="preserve">Employees of Arizona </w:t>
      </w:r>
      <w:r w:rsidR="008D057E" w:rsidRPr="008D057E">
        <w:t>GEAR UP</w:t>
      </w:r>
      <w:r w:rsidRPr="008D057E">
        <w:t xml:space="preserve"> that have access to student-level data are responsible for safeguarding </w:t>
      </w:r>
      <w:r w:rsidR="00346CFE" w:rsidRPr="008D057E">
        <w:t xml:space="preserve">PII </w:t>
      </w:r>
      <w:r w:rsidRPr="008D057E">
        <w:t xml:space="preserve">contained within those data. PII is defined as information that can be used to identify, contact, or locate </w:t>
      </w:r>
      <w:r w:rsidR="00346CFE" w:rsidRPr="008D057E">
        <w:t xml:space="preserve">individual </w:t>
      </w:r>
      <w:r w:rsidRPr="008D057E">
        <w:t>students</w:t>
      </w:r>
      <w:r w:rsidR="002256E7">
        <w:t>, educators,</w:t>
      </w:r>
      <w:r w:rsidRPr="008D057E">
        <w:t xml:space="preserve"> or their families, or that can be combined together with other information </w:t>
      </w:r>
      <w:r w:rsidR="00490876">
        <w:t>to deduce the identities of individual students, educators,</w:t>
      </w:r>
      <w:r w:rsidRPr="008D057E">
        <w:t xml:space="preserve"> or families. Examples of PII that are maintained by Arizona </w:t>
      </w:r>
      <w:r w:rsidR="008D057E" w:rsidRPr="008D057E">
        <w:t>GEAR UP</w:t>
      </w:r>
      <w:r w:rsidRPr="008D057E">
        <w:t xml:space="preserve"> include the following.</w:t>
      </w:r>
    </w:p>
    <w:p w:rsidR="009F4733" w:rsidRPr="008D057E" w:rsidRDefault="009F4733" w:rsidP="009F4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>Students’ Full Name</w:t>
      </w:r>
    </w:p>
    <w:p w:rsidR="009F4733" w:rsidRPr="008D057E" w:rsidRDefault="009F4733" w:rsidP="009F4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>Home Address</w:t>
      </w:r>
    </w:p>
    <w:p w:rsidR="009F4733" w:rsidRPr="008D057E" w:rsidRDefault="009F4733" w:rsidP="009F4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>Phone Number(s)</w:t>
      </w:r>
    </w:p>
    <w:p w:rsidR="009F4733" w:rsidRPr="008D057E" w:rsidRDefault="009F4733" w:rsidP="009F4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9F4733" w:rsidRPr="008D057E" w:rsidRDefault="009F4733" w:rsidP="009F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>Examples of information within the Arizona GEAR UP database that potentially can be combined with other information to personally identify GEAR UP students include:</w:t>
      </w:r>
    </w:p>
    <w:p w:rsidR="009F4733" w:rsidRPr="008D057E" w:rsidRDefault="009F4733" w:rsidP="009F4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>Country, state, or city of residence</w:t>
      </w:r>
    </w:p>
    <w:p w:rsidR="009F4733" w:rsidRPr="008D057E" w:rsidRDefault="001F46B9" w:rsidP="009F4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Gender" w:history="1">
        <w:r w:rsidR="009F4733" w:rsidRPr="008D057E">
          <w:rPr>
            <w:rFonts w:ascii="Times New Roman" w:eastAsia="Times New Roman" w:hAnsi="Times New Roman" w:cs="Times New Roman"/>
            <w:sz w:val="24"/>
            <w:szCs w:val="24"/>
          </w:rPr>
          <w:t>Gender</w:t>
        </w:r>
      </w:hyperlink>
      <w:r w:rsidR="009F4733" w:rsidRPr="008D057E">
        <w:rPr>
          <w:rFonts w:ascii="Times New Roman" w:eastAsia="Times New Roman" w:hAnsi="Times New Roman" w:cs="Times New Roman"/>
          <w:sz w:val="24"/>
          <w:szCs w:val="24"/>
        </w:rPr>
        <w:t xml:space="preserve"> or race</w:t>
      </w:r>
    </w:p>
    <w:p w:rsidR="009F4733" w:rsidRPr="008D057E" w:rsidRDefault="009F4733" w:rsidP="009F4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57E">
        <w:rPr>
          <w:rFonts w:ascii="Times New Roman" w:eastAsia="Times New Roman" w:hAnsi="Times New Roman" w:cs="Times New Roman"/>
          <w:sz w:val="24"/>
          <w:szCs w:val="24"/>
        </w:rPr>
        <w:t xml:space="preserve">Name of the school they attend </w:t>
      </w:r>
    </w:p>
    <w:p w:rsidR="00847CC6" w:rsidRPr="008D057E" w:rsidRDefault="00AD26B0" w:rsidP="00847CC6">
      <w:pPr>
        <w:pStyle w:val="Default"/>
      </w:pPr>
      <w:r w:rsidRPr="008D057E">
        <w:t xml:space="preserve">Arizona </w:t>
      </w:r>
      <w:r w:rsidR="008D057E" w:rsidRPr="008D057E">
        <w:t>GEAR UP</w:t>
      </w:r>
      <w:r w:rsidRPr="008D057E">
        <w:t xml:space="preserve"> recognize</w:t>
      </w:r>
      <w:r w:rsidR="009F4733" w:rsidRPr="008D057E">
        <w:t>s</w:t>
      </w:r>
      <w:r w:rsidRPr="008D057E">
        <w:t xml:space="preserve"> that there are both authorized and unauthorized disclosures of PII. </w:t>
      </w:r>
      <w:r w:rsidR="00847CC6" w:rsidRPr="008D057E">
        <w:t xml:space="preserve">An Authorized Disclosure is a disclosure of PII to: </w:t>
      </w:r>
    </w:p>
    <w:p w:rsidR="00847CC6" w:rsidRPr="008D057E" w:rsidRDefault="00847CC6" w:rsidP="00847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93F" w:rsidRPr="008D057E" w:rsidRDefault="0049312B" w:rsidP="00847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employee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847CC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>need access to PII in order to complete their assigned data entry or analysis activities.</w:t>
      </w:r>
    </w:p>
    <w:p w:rsidR="00FB693F" w:rsidRPr="008D057E" w:rsidRDefault="00FB693F" w:rsidP="00847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 third party that is contracted to maintain the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database. This third party is contractually obligated to protect PII.</w:t>
      </w:r>
      <w:r w:rsidR="00847CC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693F" w:rsidRPr="008D057E" w:rsidRDefault="00612600" w:rsidP="00847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government agencies </w:t>
      </w:r>
      <w:r w:rsidR="00847CC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for legally required or authorized purposes; </w:t>
      </w:r>
    </w:p>
    <w:p w:rsidR="00FD024F" w:rsidRDefault="00FB693F" w:rsidP="00FD0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Individual students and their parents </w:t>
      </w:r>
      <w:r w:rsidR="0030409B" w:rsidRPr="008D05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depending on the age of the student</w:t>
      </w:r>
      <w:r w:rsidR="0030409B" w:rsidRPr="008D05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for whom the PII is recorded.</w:t>
      </w:r>
    </w:p>
    <w:p w:rsidR="00612600" w:rsidRPr="008D057E" w:rsidRDefault="00612600" w:rsidP="006126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93F" w:rsidRPr="00490876" w:rsidRDefault="00FD024F" w:rsidP="0049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876">
        <w:rPr>
          <w:rFonts w:ascii="Times New Roman" w:hAnsi="Times New Roman" w:cs="Times New Roman"/>
          <w:color w:val="000000"/>
          <w:sz w:val="24"/>
          <w:szCs w:val="24"/>
        </w:rPr>
        <w:t>In any of these cases</w:t>
      </w:r>
      <w:r w:rsidR="00AD26B0" w:rsidRPr="00490876">
        <w:rPr>
          <w:rFonts w:ascii="Times New Roman" w:hAnsi="Times New Roman" w:cs="Times New Roman"/>
          <w:color w:val="000000"/>
          <w:sz w:val="24"/>
          <w:szCs w:val="24"/>
        </w:rPr>
        <w:t xml:space="preserve">, disclosure of PII requires the approval of the appropriate </w:t>
      </w:r>
      <w:r w:rsidRPr="00490876">
        <w:rPr>
          <w:rFonts w:ascii="Times New Roman" w:hAnsi="Times New Roman" w:cs="Times New Roman"/>
          <w:color w:val="000000"/>
          <w:sz w:val="24"/>
          <w:szCs w:val="24"/>
        </w:rPr>
        <w:t xml:space="preserve">Arizona </w:t>
      </w:r>
      <w:r w:rsidR="008D057E" w:rsidRPr="00490876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="00AD26B0" w:rsidRPr="00490876">
        <w:rPr>
          <w:rFonts w:ascii="Times New Roman" w:hAnsi="Times New Roman" w:cs="Times New Roman"/>
          <w:color w:val="000000"/>
          <w:sz w:val="24"/>
          <w:szCs w:val="24"/>
        </w:rPr>
        <w:t xml:space="preserve"> supervisor.</w:t>
      </w:r>
    </w:p>
    <w:p w:rsidR="00AD26B0" w:rsidRPr="008D057E" w:rsidRDefault="00AD26B0" w:rsidP="00AD26B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96" w:rsidRPr="008D057E" w:rsidRDefault="00FD024F" w:rsidP="00F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In safeguarding PII, it is important to remember that there can be unauthorized disclosures of PII that occur both within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and between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and other agencies and persons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Within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, an 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unauthorized disclosure occurs when PII is revealed to an employee of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does not have a legitimate need to know that information.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For example, this could occur if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document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s with PII are left unattended 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on copy machines, or if </w:t>
      </w:r>
      <w:r w:rsidR="0030409B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PII </w:t>
      </w:r>
      <w:r w:rsidR="00F64D20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from one GEAR UP Partner 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shared with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a second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GEAR UP </w:t>
      </w:r>
      <w:r w:rsidR="00F64D20" w:rsidRPr="008D057E">
        <w:rPr>
          <w:rFonts w:ascii="Times New Roman" w:hAnsi="Times New Roman" w:cs="Times New Roman"/>
          <w:color w:val="000000"/>
          <w:sz w:val="24"/>
          <w:szCs w:val="24"/>
        </w:rPr>
        <w:t>Partner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without permission</w:t>
      </w:r>
      <w:r w:rsidR="00FB693F" w:rsidRPr="008D0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F96" w:rsidRPr="008D057E">
        <w:rPr>
          <w:rFonts w:ascii="Times New Roman" w:hAnsi="Times New Roman" w:cs="Times New Roman"/>
          <w:color w:val="000000"/>
          <w:sz w:val="24"/>
          <w:szCs w:val="24"/>
        </w:rPr>
        <w:t>An unauthorized disclosure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with outside agencies or persons 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>occurs</w:t>
      </w:r>
      <w:r w:rsidR="00D64F9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when data with PII are shared with individuals outside of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="00D64F9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D64F9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AD26B0" w:rsidRPr="008D057E">
        <w:rPr>
          <w:rFonts w:ascii="Times New Roman" w:hAnsi="Times New Roman" w:cs="Times New Roman"/>
          <w:b/>
          <w:color w:val="000000"/>
          <w:sz w:val="24"/>
          <w:szCs w:val="24"/>
        </w:rPr>
        <w:t>not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authorized to have that information.</w:t>
      </w:r>
      <w:r w:rsidR="00D64F96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For example, PII is inadvertently </w:t>
      </w:r>
      <w:r w:rsidR="00F64D20" w:rsidRPr="008D057E">
        <w:rPr>
          <w:rFonts w:ascii="Times New Roman" w:hAnsi="Times New Roman" w:cs="Times New Roman"/>
          <w:color w:val="000000"/>
          <w:sz w:val="24"/>
          <w:szCs w:val="24"/>
        </w:rPr>
        <w:t>revealed</w:t>
      </w:r>
      <w:r w:rsidR="00AD26B0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as part of an evaluation or research report.</w:t>
      </w:r>
    </w:p>
    <w:p w:rsidR="0030409B" w:rsidRPr="008D057E" w:rsidRDefault="0030409B" w:rsidP="00F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409B" w:rsidRPr="008D057E" w:rsidRDefault="00346CFE" w:rsidP="00F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Risk prevention</w:t>
      </w:r>
      <w:r w:rsidR="00F9328D" w:rsidRPr="008D0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30409B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Given the potential serious consequences to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="0030409B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and to its individual employees, it is important to work with PII in such a way as to reduce and hopefully eliminate the possibility of an inappropriate disclosure of PII. Here are some guidelines</w:t>
      </w:r>
      <w:r w:rsidR="00AD7C88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for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="0030409B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in this regard.</w:t>
      </w:r>
    </w:p>
    <w:p w:rsidR="0030409B" w:rsidRPr="008D057E" w:rsidRDefault="0030409B" w:rsidP="00F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271" w:rsidRPr="008D057E" w:rsidRDefault="00817C38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Do not 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>identify individual students by name or ID in any reports of findings.</w:t>
      </w:r>
    </w:p>
    <w:p w:rsidR="00A2782A" w:rsidRPr="008D057E" w:rsidRDefault="0030409B" w:rsidP="00304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Always limit the amount of PII </w:t>
      </w:r>
      <w:r w:rsidR="00A2782A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 w:rsidR="00A2782A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downloaded or created </w:t>
      </w:r>
      <w:r w:rsidR="00817C38" w:rsidRPr="008D057E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file to the minimum amount of PII necessary. </w:t>
      </w:r>
    </w:p>
    <w:p w:rsidR="00D94271" w:rsidRPr="008D057E" w:rsidRDefault="0030409B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Follow best practice suggestions for reporting </w:t>
      </w:r>
      <w:r w:rsidR="008B5F1A" w:rsidRPr="008D057E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>aggregated subgroup data in order to protect students’ identities.</w:t>
      </w:r>
    </w:p>
    <w:p w:rsidR="00A2782A" w:rsidRPr="008D057E" w:rsidRDefault="00D94271" w:rsidP="00D9427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(See </w:t>
      </w:r>
      <w:hyperlink r:id="rId8" w:history="1">
        <w:r w:rsidRPr="008D057E">
          <w:rPr>
            <w:rStyle w:val="Hyperlink"/>
            <w:rFonts w:ascii="Times New Roman" w:hAnsi="Times New Roman" w:cs="Times New Roman"/>
            <w:sz w:val="24"/>
            <w:szCs w:val="24"/>
          </w:rPr>
          <w:t>http://nces.ed.gov/pubs2011/2011603.pdf</w:t>
        </w:r>
      </w:hyperlink>
      <w:r w:rsidRPr="008D057E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D94271" w:rsidRPr="008D057E" w:rsidRDefault="00F64D20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>When possible, u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>se receipt</w:t>
      </w:r>
      <w:r w:rsidR="00E63D35" w:rsidRPr="008D05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>required mail delivery systems</w:t>
      </w:r>
      <w:r w:rsidR="009F4733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or encrypted electronic files to exchange data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. Always verify the </w:t>
      </w:r>
      <w:r w:rsidR="009F4733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recipient’s 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address before sending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or requesting </w:t>
      </w:r>
      <w:r w:rsidR="00D94271" w:rsidRPr="008D057E">
        <w:rPr>
          <w:rFonts w:ascii="Times New Roman" w:hAnsi="Times New Roman" w:cs="Times New Roman"/>
          <w:color w:val="000000"/>
          <w:sz w:val="24"/>
          <w:szCs w:val="24"/>
        </w:rPr>
        <w:t>data.</w:t>
      </w:r>
    </w:p>
    <w:p w:rsidR="008B5F1A" w:rsidRPr="008D057E" w:rsidRDefault="008B5F1A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>Do not leave a com</w:t>
      </w:r>
      <w:r w:rsidR="001B62F7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puter with accessible PII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unintended</w:t>
      </w:r>
      <w:r w:rsidR="001B62F7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in a non-password protected mode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. Turn off computers at the end of </w:t>
      </w:r>
      <w:r w:rsidR="001B62F7" w:rsidRPr="008D057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business day.</w:t>
      </w:r>
    </w:p>
    <w:p w:rsidR="001B62F7" w:rsidRPr="008D057E" w:rsidRDefault="001B62F7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>Place hard and electronic copies of data with PII in locked file drawers before leaving at the end of the day.</w:t>
      </w:r>
    </w:p>
    <w:p w:rsidR="0035005E" w:rsidRPr="008D057E" w:rsidRDefault="0035005E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Ensure that computers that have contained PII are erased before turning them in or disposing of them.</w:t>
      </w:r>
    </w:p>
    <w:p w:rsidR="00617C62" w:rsidRPr="008D057E" w:rsidRDefault="00617C62" w:rsidP="00D942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>Computer passwo</w:t>
      </w:r>
      <w:r w:rsidR="00490876">
        <w:rPr>
          <w:rFonts w:ascii="Times New Roman" w:hAnsi="Times New Roman" w:cs="Times New Roman"/>
          <w:color w:val="000000"/>
          <w:sz w:val="24"/>
          <w:szCs w:val="24"/>
        </w:rPr>
        <w:t>rds should be kept confidential and changed periodically.</w:t>
      </w:r>
    </w:p>
    <w:p w:rsidR="0035005E" w:rsidRPr="00CE6672" w:rsidRDefault="00617C62" w:rsidP="00CE66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Notify IT if spyware or other viruses are detected that could compromise PII. The IT representative and the Arizona </w:t>
      </w:r>
      <w:r w:rsidR="008D057E" w:rsidRPr="008D057E">
        <w:rPr>
          <w:rFonts w:ascii="Times New Roman" w:hAnsi="Times New Roman" w:cs="Times New Roman"/>
          <w:color w:val="000000"/>
          <w:sz w:val="24"/>
          <w:szCs w:val="24"/>
        </w:rPr>
        <w:t>GEAR UP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supervisor should cooperate in assessing the level of risk.</w:t>
      </w:r>
    </w:p>
    <w:p w:rsidR="008B5F1A" w:rsidRPr="008D057E" w:rsidRDefault="008B5F1A" w:rsidP="008B5F1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1A" w:rsidRPr="008D057E" w:rsidRDefault="00D64F96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Reporting </w:t>
      </w:r>
      <w:r w:rsidR="00AD7C88" w:rsidRPr="008D0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 unauthorized d</w:t>
      </w:r>
      <w:r w:rsidRPr="008D0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isclosure of PII</w:t>
      </w:r>
      <w:r w:rsidR="00F9328D" w:rsidRPr="008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AD7C88" w:rsidRPr="008D057E">
        <w:rPr>
          <w:rFonts w:ascii="Times New Roman" w:hAnsi="Times New Roman" w:cs="Times New Roman"/>
          <w:color w:val="000000"/>
          <w:sz w:val="24"/>
          <w:szCs w:val="24"/>
        </w:rPr>
        <w:t>unauthorized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disclosures of PII must be reported to </w:t>
      </w:r>
      <w:r w:rsidR="00F9328D" w:rsidRPr="008D057E">
        <w:rPr>
          <w:rFonts w:ascii="Times New Roman" w:hAnsi="Times New Roman" w:cs="Times New Roman"/>
          <w:color w:val="000000"/>
          <w:sz w:val="24"/>
          <w:szCs w:val="24"/>
        </w:rPr>
        <w:t>the employee’s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F1A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supervisor immediately.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This applies to both known and suspected disclosures.</w:t>
      </w:r>
      <w:r w:rsidR="00617C62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F1A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The initial report can be done by speaking with </w:t>
      </w:r>
      <w:r w:rsidR="00AD7C88" w:rsidRPr="008D057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8B5F1A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supervisor, but it should be followed up as soon as possible by a written report with the following details.</w:t>
      </w:r>
    </w:p>
    <w:p w:rsidR="008B5F1A" w:rsidRPr="008D057E" w:rsidRDefault="008B5F1A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1A" w:rsidRPr="008D057E" w:rsidRDefault="008B5F1A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ab/>
        <w:t>Your name</w:t>
      </w:r>
    </w:p>
    <w:p w:rsidR="008B5F1A" w:rsidRPr="008D057E" w:rsidRDefault="008B5F1A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ab/>
        <w:t>Date/approximate time that unauthorized disclosure was detected</w:t>
      </w:r>
    </w:p>
    <w:p w:rsidR="008B5F1A" w:rsidRPr="008D057E" w:rsidRDefault="008B5F1A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ab/>
        <w:t>Nature of the suspected or known unauthorized disclosure</w:t>
      </w:r>
    </w:p>
    <w:p w:rsidR="008B5F1A" w:rsidRPr="008D057E" w:rsidRDefault="008B5F1A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ab/>
        <w:t>The PII data that was lost or compromised</w:t>
      </w:r>
    </w:p>
    <w:p w:rsidR="00612600" w:rsidRDefault="007E2BC4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ab/>
        <w:t>Steps taken if any to recover the PII/</w:t>
      </w:r>
    </w:p>
    <w:p w:rsidR="008B5F1A" w:rsidRPr="008D057E" w:rsidRDefault="007E2BC4" w:rsidP="006126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12600">
        <w:rPr>
          <w:rFonts w:ascii="Times New Roman" w:hAnsi="Times New Roman" w:cs="Times New Roman"/>
          <w:color w:val="000000"/>
          <w:sz w:val="24"/>
          <w:szCs w:val="24"/>
        </w:rPr>
        <w:t>ther relevant i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nformation</w:t>
      </w:r>
    </w:p>
    <w:p w:rsidR="009F4733" w:rsidRPr="008D057E" w:rsidRDefault="009F4733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2BC4" w:rsidRPr="008D057E" w:rsidRDefault="007E2BC4" w:rsidP="008B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Once notified, </w:t>
      </w:r>
      <w:r w:rsidR="00AD7C88" w:rsidRPr="008D057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supervisor will work with </w:t>
      </w:r>
      <w:r w:rsidR="00AD7C88" w:rsidRPr="008D057E">
        <w:rPr>
          <w:rFonts w:ascii="Times New Roman" w:hAnsi="Times New Roman" w:cs="Times New Roman"/>
          <w:color w:val="000000"/>
          <w:sz w:val="24"/>
          <w:szCs w:val="24"/>
        </w:rPr>
        <w:t>the employee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to assess the level of risk associated with the unauthorized disclosure and</w:t>
      </w:r>
      <w:r w:rsidR="0047440D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to take the necessary steps </w:t>
      </w:r>
      <w:r w:rsidRPr="008D057E">
        <w:rPr>
          <w:rFonts w:ascii="Times New Roman" w:hAnsi="Times New Roman" w:cs="Times New Roman"/>
          <w:color w:val="000000"/>
          <w:sz w:val="24"/>
          <w:szCs w:val="24"/>
        </w:rPr>
        <w:t>to notify concern</w:t>
      </w:r>
      <w:r w:rsidR="0047440D" w:rsidRPr="008D057E">
        <w:rPr>
          <w:rFonts w:ascii="Times New Roman" w:hAnsi="Times New Roman" w:cs="Times New Roman"/>
          <w:color w:val="000000"/>
          <w:sz w:val="24"/>
          <w:szCs w:val="24"/>
        </w:rPr>
        <w:t>ed parties about the disclosure, retrieve</w:t>
      </w:r>
      <w:r w:rsidR="00CE6672">
        <w:rPr>
          <w:rFonts w:ascii="Times New Roman" w:hAnsi="Times New Roman" w:cs="Times New Roman"/>
          <w:color w:val="000000"/>
          <w:sz w:val="24"/>
          <w:szCs w:val="24"/>
        </w:rPr>
        <w:t>/protect</w:t>
      </w:r>
      <w:r w:rsidR="0047440D" w:rsidRPr="008D057E">
        <w:rPr>
          <w:rFonts w:ascii="Times New Roman" w:hAnsi="Times New Roman" w:cs="Times New Roman"/>
          <w:color w:val="000000"/>
          <w:sz w:val="24"/>
          <w:szCs w:val="24"/>
        </w:rPr>
        <w:t xml:space="preserve"> the data if possible, and to prevent further unintended disclosures of PII.</w:t>
      </w:r>
    </w:p>
    <w:p w:rsidR="007E2BC4" w:rsidRPr="008B5F1A" w:rsidRDefault="007E2BC4" w:rsidP="008B5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7E2BC4" w:rsidRPr="008B5F1A" w:rsidSect="0047440D"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B9" w:rsidRDefault="001F46B9" w:rsidP="001F46B9">
      <w:pPr>
        <w:spacing w:after="0" w:line="240" w:lineRule="auto"/>
      </w:pPr>
      <w:r>
        <w:separator/>
      </w:r>
    </w:p>
  </w:endnote>
  <w:endnote w:type="continuationSeparator" w:id="0">
    <w:p w:rsidR="001F46B9" w:rsidRDefault="001F46B9" w:rsidP="001F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B9" w:rsidRDefault="001F46B9">
    <w:pPr>
      <w:pStyle w:val="Footer"/>
    </w:pPr>
    <w:r>
      <w:t>10/28/2015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B9" w:rsidRDefault="001F46B9" w:rsidP="001F46B9">
      <w:pPr>
        <w:spacing w:after="0" w:line="240" w:lineRule="auto"/>
      </w:pPr>
      <w:r>
        <w:separator/>
      </w:r>
    </w:p>
  </w:footnote>
  <w:footnote w:type="continuationSeparator" w:id="0">
    <w:p w:rsidR="001F46B9" w:rsidRDefault="001F46B9" w:rsidP="001F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C5"/>
    <w:multiLevelType w:val="hybridMultilevel"/>
    <w:tmpl w:val="728A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826"/>
    <w:multiLevelType w:val="multilevel"/>
    <w:tmpl w:val="4DE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E20F5"/>
    <w:multiLevelType w:val="hybridMultilevel"/>
    <w:tmpl w:val="1A16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C01"/>
    <w:multiLevelType w:val="multilevel"/>
    <w:tmpl w:val="DA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326DA"/>
    <w:multiLevelType w:val="hybridMultilevel"/>
    <w:tmpl w:val="74100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2864EE"/>
    <w:multiLevelType w:val="hybridMultilevel"/>
    <w:tmpl w:val="8E0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3340"/>
    <w:multiLevelType w:val="hybridMultilevel"/>
    <w:tmpl w:val="B750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4555"/>
    <w:multiLevelType w:val="hybridMultilevel"/>
    <w:tmpl w:val="2214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6"/>
    <w:rsid w:val="00000C75"/>
    <w:rsid w:val="00011B66"/>
    <w:rsid w:val="000776B9"/>
    <w:rsid w:val="000E56BD"/>
    <w:rsid w:val="001B62F7"/>
    <w:rsid w:val="001F46B9"/>
    <w:rsid w:val="002256E7"/>
    <w:rsid w:val="0030409B"/>
    <w:rsid w:val="00346CFE"/>
    <w:rsid w:val="0035005E"/>
    <w:rsid w:val="0047440D"/>
    <w:rsid w:val="00490876"/>
    <w:rsid w:val="0049312B"/>
    <w:rsid w:val="00612600"/>
    <w:rsid w:val="00617C62"/>
    <w:rsid w:val="0062340A"/>
    <w:rsid w:val="006720B7"/>
    <w:rsid w:val="006935F4"/>
    <w:rsid w:val="006B6D55"/>
    <w:rsid w:val="006F0972"/>
    <w:rsid w:val="007119FB"/>
    <w:rsid w:val="007E1358"/>
    <w:rsid w:val="007E2BC4"/>
    <w:rsid w:val="00817C38"/>
    <w:rsid w:val="00847CC6"/>
    <w:rsid w:val="008B5F1A"/>
    <w:rsid w:val="008D057E"/>
    <w:rsid w:val="009A5D6D"/>
    <w:rsid w:val="009F4733"/>
    <w:rsid w:val="00A2782A"/>
    <w:rsid w:val="00A32C9D"/>
    <w:rsid w:val="00AD26B0"/>
    <w:rsid w:val="00AD7C88"/>
    <w:rsid w:val="00C57416"/>
    <w:rsid w:val="00CA2051"/>
    <w:rsid w:val="00CC2236"/>
    <w:rsid w:val="00CD56CF"/>
    <w:rsid w:val="00CE6672"/>
    <w:rsid w:val="00D64F96"/>
    <w:rsid w:val="00D94271"/>
    <w:rsid w:val="00DE174D"/>
    <w:rsid w:val="00E63D35"/>
    <w:rsid w:val="00F42F50"/>
    <w:rsid w:val="00F64D20"/>
    <w:rsid w:val="00F9328D"/>
    <w:rsid w:val="00FB693F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6968F-5A11-4C9A-9236-AAC37F2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26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B9"/>
  </w:style>
  <w:style w:type="paragraph" w:styleId="Footer">
    <w:name w:val="footer"/>
    <w:basedOn w:val="Normal"/>
    <w:link w:val="FooterChar"/>
    <w:uiPriority w:val="99"/>
    <w:unhideWhenUsed/>
    <w:rsid w:val="001F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pubs2011/20116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Ann Soby</cp:lastModifiedBy>
  <cp:revision>3</cp:revision>
  <cp:lastPrinted>2015-10-28T21:21:00Z</cp:lastPrinted>
  <dcterms:created xsi:type="dcterms:W3CDTF">2015-10-28T21:09:00Z</dcterms:created>
  <dcterms:modified xsi:type="dcterms:W3CDTF">2015-10-28T21:21:00Z</dcterms:modified>
</cp:coreProperties>
</file>