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From Digital Models to Physical Replicas: Expanding Biological Anthropology Collections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The Biological Anthropology Teaching (BAT) Lab is expanding its collection of hominin fossil and primate casts through 3D printing technologies. This project builds on an ongoing 3D digitization effort, which currently includes the digitization of 60% of the primate cast collection and 30% of the hominin fossil cast collection. Continued digitization is ongoing, and these digital models form the foundation for producing high-quality physical replicas using in-house 3D printing and open-access repositories such as MorphoSource.</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The goal is to enhance hands-on learning in biological anthropology courses. The I2S student will help create affordable and accurate teaching materials that replicate rare or expensive primate and hominin fossil casts. By converting digital models into physical specimens, this project bridges digital anthropology and experiential learning while expanding access to comparative skeletal materials for students across multiple courses.</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These 3D-printed replicas will directly support in-class laboratory activities, improve student engagement with human evolution, and allow greater flexibility in teaching anatomical variation and evolutionary concepts.</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I2S student will contribute to the production of 3D-printed casts of hominin fossils and primates and the expansion of the BAT Lab teaching collection. Responsibilities include preparing digital 3D models for printing, operating the 3D printer, monitoring print jobs, and assisting with troubleshooting and post-processing tasks. The student will also assist in identifying and curating hominin and primate fossil models from open-access repositories.</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The student will support introductory departmental use of the 3D printer by assisting with demonstrations of printing workflows and helping produce objects for teaching and research purposes in anthropology. This will help establish the 3D printer as a shared instructional resource for the department.</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Through this internship, the student will receive guided training in applied 3D printing workflows used in anthropology. They will develop attention to detail in preparing accurate models, problem-solving skills in addressing technical and printing issues, teamwork through collaboration with anthropologists and lab users, and communication skills through assisting users and explaining workflows. The internship will also foster interdisciplinary understanding of paleoanthropology and primatology through direct engagement with teaching collections, while providing foundational experience in 3D printing workflows and the production of physical teaching materials for educational and research use.</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Enhanced Professional Development:</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The internship will provide interdisciplinary training at the intersection of biological anthropology, digital modeling, and educational technology. The student will gain experience with tools and workflows increasingly used in research labs, museums, cultural heritage institutions, and applied design fields. These skills are transferable to careers in archaeology, anthropology, education, healthcare technology, and manufacturing among others.</w:t>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Long-Term Project Involvement:</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The student will also contribute to a long-term instructional resource that will be used across multiple anthropology courses, providing a clear sense of project impact and continuity. This involvement allows the intern to apply their acquired knowledge and skills in a meaningful and practical context.</w:t>
      </w:r>
    </w:p>
    <w:p w:rsidR="00000000" w:rsidDel="00000000" w:rsidP="00000000" w:rsidRDefault="00000000" w:rsidRPr="00000000" w14:paraId="00000017">
      <w:pPr>
        <w:spacing w:line="240" w:lineRule="auto"/>
        <w:rPr>
          <w:sz w:val="20"/>
          <w:szCs w:val="20"/>
        </w:rPr>
      </w:pPr>
      <w:r w:rsidDel="00000000" w:rsidR="00000000" w:rsidRPr="00000000">
        <w:rPr>
          <w:rtl w:val="0"/>
        </w:rPr>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Introduction to Research Methodologies:</w:t>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The internship experience includes exposure to and hands-on application of various research methodologies, offering a comprehensive understanding of their practical implications in real-world settings.</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Opportunity for Academic Recognition:</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As a testament to their scholarly contributions, the intern will have the opportunity to showcase their work at the NAU Undergraduate Research Symposium. This symposium serves as a recognition of their project and an avenue for professional exposure within the academic community.</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No prior experience with 3D printing is required; training will be provided. Necessary training will be provided to accommodate various levels of expertise. Anthropology/Biology majors are encouraged to apply. Interest in human evolution, primatology, anatomy, or digital technologies is preferred.</w:t>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mDFqV+y9e623s8pN2YeuiEnxg==">CgMxLjA4AHIhMUkyeXpobG1rVHNIVlQyX0FUU3VSZ3JWRF93TTBiaVFw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