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Composting for the Cosmos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The Compost Microbiome Lab investigates microbial community dynamics in composting systems to advance sustainable waste management. By using human excrement from Colorado River trips and a small-scale vermicomposting system to process preconsumer food waste from campus dining halls, we produce compost that enhances soil quality and microbial community diversity, leading to improved agricultural yields.</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We are now extending this work into astrobiology. In a multidisciplinary collaboration, we have conducted preliminary studies growing red leaf lettuce in simulated lunar and Martian regolith, exploring how finished human excrement compost (HEC) and arbuscular mycorrhizal fungi (AMF) amendments can support food production for deep-space missions. Students will be co-advised by Dr. Jeff Meilander and Dr. Jason Sahl, receiving direct mentorship from two faculty with complementary expertise spanning field-based composting research and cutting-edge genomics. Students will also have the opportunity to network with and learn from experts working at the intersection of bioinformatics, soil science, and astrobiology. This interdisciplinary project exposes students to experimental design, sample collection, DNA extraction and sequencing, data analysis, microbiology, soil science, and astrobiology. High-performing interns may be offered co-authorship on future manuscripts or opportunities to attend relevant conferences and events.</w:t>
      </w:r>
    </w:p>
    <w:p w:rsidR="00000000" w:rsidDel="00000000" w:rsidP="00000000" w:rsidRDefault="00000000" w:rsidRPr="00000000" w14:paraId="00000007">
      <w:pPr>
        <w:spacing w:line="240" w:lineRule="auto"/>
        <w:rPr>
          <w:sz w:val="20"/>
          <w:szCs w:val="20"/>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This internship provides undergraduates with multidisciplinary, hands-on research experience spanning experimental design, wet lab techniques, bioinformatics, and astrobiology — disciplines rarely integrated at the undergraduate level.</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The intern will contribute to a longitudinal study examining microbiome dynamics in simulated lunar and Martian regolith amended with AMF and finished HEC. In doing so, they will develop a broad understanding of sustainable waste management, its relevance to NAU's Climate Action Plan, and its applications ranging from reducing environmental contamination and improving crop yields to enabling deep-space food production.</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Under the mentorship of Dr. Meilander, the intern will gain experience in project design, field-based sample collection, data management, and coordinating a large-scale longitudinal study. Dr. Meilander will also guide the intern in connecting composting and soil science principles to broader sustainability and astrobiology questions. Under Dr. Sahl's mentorship, the intern will develop wet lab skills including DNA extraction and sequencing library preparation. Using QIIME 2, students will process and visualize amplicon datasets, identify key microbial taxa, genes, and enzymes associated with composting efficiency, and explore applications for designing synthetic microbial communities for space agriculture. Plant-soil interaction techniques will round out a genuinely rare and career-building undergraduate research experience.</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The intern will build a broad academic and professional network through Meilander and Sahl's active collaborations across campus and beyond, gaining exposure to multiple scientific perspectives and professional relationships that extend well beyond a single lab.</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Dr. Meilander brings over 22 years of teaching and mentorship experience, including supervision of two former I2S scholars who each earned co-authorship on research manuscripts, a credential with lasting impact on graduate school applications and scientific careers. Dr. Sahl's expertise in comparative genomics, bioinformatics, and environmental microbiology ensures the intern receives training in cutting-edge sequencing and computational methods. Together, they offer a mentorship environment with a demonstrated track record of undergraduate success.</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Beyond technical training, the intern will develop scientific communication skills, research professionalism, and the ability to connect laboratory findings to real-world challenges; from reducing environmental waste to advancing food systems for deep-space exploration. They will present findings at UGRADS and may be offered co-authorship on future manuscripts or opportunities to attend scientific conferences. This internship is designed to cultivate the next generation of creative, mission-driven scientists; students who leave NAU with the skills, network, and credibility to make an immediate impact.</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Interested in learning, excellent communication and time management, flexible</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R5zMBSxGBlhCNpsZtF1UcCypw==">CgMxLjA4AHIhMUhxMUtxTnVXRUlaVWw4U0xBbVpXem1xb0tNUjRtU1dX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