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TITLE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Overview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0"/>
          <w:szCs w:val="20"/>
          <w:rtl w:val="0"/>
        </w:rPr>
        <w:t xml:space="preserve">Accurate prediction of long-term camber in precast, prestressed concrete bridge girders is a significant challenge, particularly in Arizona where varying temperatures, low humidity, and regional construction practices amplify inaccuracies. Misestimating camber often leads to expensive field adjustments, increased haunch thickness, changes to roadway profile, and serviceability issues. This project aims to develop a region-specific predictive model for long-term camber reflecting Arizona's unique climate, material availability, and construction practices. The research involves collecting field data on camber growth, creep, shrinkage, and prestress losses, alongside environmental data and local concrete mixture characteristics. The student intern will support the synthesis of this data to calibrate advanced predictive models against current, simplified multipliers. Ultimately, this research will enhance structural design safety and minimize construction difficulties for local infrastructure.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the student will DO and LEARN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0"/>
          <w:szCs w:val="20"/>
          <w:rtl w:val="0"/>
        </w:rPr>
        <w:t xml:space="preserve">This problem has been a challenge in the engineering community for decades. I believe that with recent advances in artificial intelligence (AI) and machine learning (ML), we have the capabilities to create more sophisticated predictive models. The student will transition beyond routine tasks by actively applying data science techniques to structural engineering challenges. DO: The intern will first help compile a database of field data on camber, creep, shrinkage, material characteristics, and environmental variables (temperature/humidity) from regional precast producers. They will then utilize data processing tools to perform exploratory data analysis. The student will assist in training and testing basic supervised machine learning models (such as multivariate linear regression or decision trees) to identify correlations between concrete mixture properties, environmental factors, and long-term camber. LEARN: The student will learn fundamental structural mechanics related to prestressed concrete behavior and camber prediction. Simultaneously, they will acquire computational skills, learn how to clean raw engineering data, implement predictive algorithms, and evaluate model accuracy against traditional methods like PCI multipliers. This ensures the internship provides valuable, discipline-specific research exposure.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benefits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0"/>
          <w:szCs w:val="20"/>
          <w:rtl w:val="0"/>
        </w:rPr>
        <w:t xml:space="preserve">Beyond technical and computational skills, the student will gain critical exposure to real-world civil engineering problems and the bridge design process. They will see firsthand how theoretical structural mechanics intersect with construction practices. The intern will also develop professional communication skills by helping to synthesize data visualizations and summarize findings that impact stakeholders, including bridge engineers, material providers, and construction operators. This interdisciplinary experience—bridging civil engineering and data science—will generate strong student interest in inquiry and make the student highly competitive for future internships, graduate studies, or industry roles in structural design.</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qualifications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None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Time commitment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hrs/week for </w:t>
      </w:r>
      <w:r w:rsidDel="00000000" w:rsidR="00000000" w:rsidRPr="00000000">
        <w:rPr>
          <w:sz w:val="22"/>
          <w:szCs w:val="22"/>
          <w:rtl w:val="0"/>
        </w:rPr>
        <w:t xml:space="preserve">30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weeks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zggkGYAOq0JSp7S3PIDN1eXViw==">CgMxLjA4AHIhMVpCNWp5aEVkb1BxVkZvRDdxS3JaNW1LSUpRYnN1OTNW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