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AAC5B" w14:textId="77777777" w:rsidR="002C428D" w:rsidRDefault="00E52675">
      <w:pPr>
        <w:widowControl w:val="0"/>
        <w:pBdr>
          <w:top w:val="nil"/>
          <w:left w:val="nil"/>
          <w:bottom w:val="nil"/>
          <w:right w:val="nil"/>
          <w:between w:val="nil"/>
        </w:pBdr>
        <w:spacing w:line="240" w:lineRule="auto"/>
        <w:ind w:left="-720"/>
        <w:jc w:val="center"/>
      </w:pPr>
      <w:r>
        <w:rPr>
          <w:noProof/>
        </w:rPr>
        <w:drawing>
          <wp:inline distT="114300" distB="114300" distL="114300" distR="114300" wp14:anchorId="61C8D5F8" wp14:editId="70C5854D">
            <wp:extent cx="5050117" cy="384352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50117" cy="3843523"/>
                    </a:xfrm>
                    <a:prstGeom prst="rect">
                      <a:avLst/>
                    </a:prstGeom>
                    <a:ln/>
                  </pic:spPr>
                </pic:pic>
              </a:graphicData>
            </a:graphic>
          </wp:inline>
        </w:drawing>
      </w:r>
    </w:p>
    <w:p w14:paraId="4E03008A" w14:textId="77777777" w:rsidR="002C428D" w:rsidRDefault="002C428D">
      <w:pPr>
        <w:widowControl w:val="0"/>
        <w:pBdr>
          <w:top w:val="nil"/>
          <w:left w:val="nil"/>
          <w:bottom w:val="nil"/>
          <w:right w:val="nil"/>
          <w:between w:val="nil"/>
        </w:pBdr>
        <w:spacing w:line="240" w:lineRule="auto"/>
        <w:ind w:left="-720"/>
        <w:jc w:val="center"/>
      </w:pPr>
    </w:p>
    <w:p w14:paraId="64389409" w14:textId="77777777" w:rsidR="002C428D" w:rsidRDefault="002C428D">
      <w:pPr>
        <w:widowControl w:val="0"/>
        <w:pBdr>
          <w:top w:val="nil"/>
          <w:left w:val="nil"/>
          <w:bottom w:val="nil"/>
          <w:right w:val="nil"/>
          <w:between w:val="nil"/>
        </w:pBdr>
        <w:spacing w:line="240" w:lineRule="auto"/>
        <w:ind w:left="-720"/>
        <w:jc w:val="center"/>
      </w:pPr>
    </w:p>
    <w:p w14:paraId="6993F84E" w14:textId="77777777" w:rsidR="002C428D" w:rsidRDefault="00E52675">
      <w:pPr>
        <w:widowControl w:val="0"/>
        <w:pBdr>
          <w:top w:val="nil"/>
          <w:left w:val="nil"/>
          <w:bottom w:val="nil"/>
          <w:right w:val="nil"/>
          <w:between w:val="nil"/>
        </w:pBdr>
        <w:spacing w:line="240" w:lineRule="auto"/>
        <w:ind w:left="338" w:right="408"/>
        <w:jc w:val="center"/>
        <w:rPr>
          <w:rFonts w:ascii="Calibri" w:eastAsia="Calibri" w:hAnsi="Calibri" w:cs="Calibri"/>
          <w:b/>
          <w:i/>
          <w:color w:val="002060"/>
          <w:sz w:val="45"/>
          <w:szCs w:val="45"/>
        </w:rPr>
      </w:pPr>
      <w:r>
        <w:rPr>
          <w:rFonts w:ascii="Calibri" w:eastAsia="Calibri" w:hAnsi="Calibri" w:cs="Calibri"/>
          <w:b/>
          <w:i/>
          <w:color w:val="002060"/>
          <w:sz w:val="45"/>
          <w:szCs w:val="45"/>
        </w:rPr>
        <w:t>Clinical Education Handbook</w:t>
      </w:r>
    </w:p>
    <w:p w14:paraId="6CA9BCC6" w14:textId="77777777" w:rsidR="002C428D" w:rsidRDefault="00E52675">
      <w:pPr>
        <w:widowControl w:val="0"/>
        <w:pBdr>
          <w:top w:val="nil"/>
          <w:left w:val="nil"/>
          <w:bottom w:val="nil"/>
          <w:right w:val="nil"/>
          <w:between w:val="nil"/>
        </w:pBdr>
        <w:spacing w:line="240" w:lineRule="auto"/>
        <w:ind w:left="338" w:right="408"/>
        <w:jc w:val="center"/>
        <w:rPr>
          <w:rFonts w:ascii="Calibri" w:eastAsia="Calibri" w:hAnsi="Calibri" w:cs="Calibri"/>
          <w:b/>
          <w:i/>
          <w:color w:val="002060"/>
          <w:sz w:val="45"/>
          <w:szCs w:val="45"/>
        </w:rPr>
      </w:pPr>
      <w:r>
        <w:rPr>
          <w:rFonts w:ascii="Calibri" w:eastAsia="Calibri" w:hAnsi="Calibri" w:cs="Calibri"/>
          <w:b/>
          <w:i/>
          <w:color w:val="002060"/>
          <w:sz w:val="45"/>
          <w:szCs w:val="45"/>
        </w:rPr>
        <w:t>&amp;</w:t>
      </w:r>
    </w:p>
    <w:p w14:paraId="46BBDC1C" w14:textId="77777777" w:rsidR="002C428D" w:rsidRDefault="00E52675">
      <w:pPr>
        <w:widowControl w:val="0"/>
        <w:pBdr>
          <w:top w:val="nil"/>
          <w:left w:val="nil"/>
          <w:bottom w:val="nil"/>
          <w:right w:val="nil"/>
          <w:between w:val="nil"/>
        </w:pBdr>
        <w:spacing w:line="240" w:lineRule="auto"/>
        <w:ind w:left="338" w:right="408"/>
        <w:jc w:val="center"/>
        <w:rPr>
          <w:rFonts w:ascii="Calibri" w:eastAsia="Calibri" w:hAnsi="Calibri" w:cs="Calibri"/>
          <w:b/>
          <w:i/>
          <w:color w:val="002060"/>
          <w:sz w:val="45"/>
          <w:szCs w:val="45"/>
        </w:rPr>
      </w:pPr>
      <w:r>
        <w:rPr>
          <w:rFonts w:ascii="Calibri" w:eastAsia="Calibri" w:hAnsi="Calibri" w:cs="Calibri"/>
          <w:b/>
          <w:i/>
          <w:color w:val="002060"/>
          <w:sz w:val="45"/>
          <w:szCs w:val="45"/>
        </w:rPr>
        <w:t>Speech-Language-Hearing Clinic Manual</w:t>
      </w:r>
    </w:p>
    <w:p w14:paraId="2FF7F278" w14:textId="77777777" w:rsidR="002C428D" w:rsidRDefault="00E52675">
      <w:pPr>
        <w:widowControl w:val="0"/>
        <w:pBdr>
          <w:top w:val="nil"/>
          <w:left w:val="nil"/>
          <w:bottom w:val="nil"/>
          <w:right w:val="nil"/>
          <w:between w:val="nil"/>
        </w:pBdr>
        <w:spacing w:line="336" w:lineRule="auto"/>
        <w:ind w:left="338" w:right="408"/>
        <w:jc w:val="center"/>
        <w:rPr>
          <w:rFonts w:ascii="Calibri" w:eastAsia="Calibri" w:hAnsi="Calibri" w:cs="Calibri"/>
          <w:b/>
          <w:i/>
          <w:color w:val="002060"/>
          <w:sz w:val="45"/>
          <w:szCs w:val="45"/>
        </w:rPr>
      </w:pPr>
      <w:r>
        <w:rPr>
          <w:rFonts w:ascii="Calibri" w:eastAsia="Calibri" w:hAnsi="Calibri" w:cs="Calibri"/>
          <w:b/>
          <w:i/>
          <w:color w:val="002060"/>
          <w:sz w:val="45"/>
          <w:szCs w:val="45"/>
        </w:rPr>
        <w:t>202</w:t>
      </w:r>
      <w:r>
        <w:rPr>
          <w:rFonts w:ascii="Calibri" w:eastAsia="Calibri" w:hAnsi="Calibri" w:cs="Calibri"/>
          <w:b/>
          <w:i/>
          <w:color w:val="002060"/>
          <w:sz w:val="45"/>
          <w:szCs w:val="45"/>
        </w:rPr>
        <w:t>4</w:t>
      </w:r>
      <w:r>
        <w:rPr>
          <w:rFonts w:ascii="Calibri" w:eastAsia="Calibri" w:hAnsi="Calibri" w:cs="Calibri"/>
          <w:b/>
          <w:i/>
          <w:color w:val="002060"/>
          <w:sz w:val="45"/>
          <w:szCs w:val="45"/>
        </w:rPr>
        <w:t xml:space="preserve"> – 202</w:t>
      </w:r>
      <w:r>
        <w:rPr>
          <w:rFonts w:ascii="Calibri" w:eastAsia="Calibri" w:hAnsi="Calibri" w:cs="Calibri"/>
          <w:b/>
          <w:i/>
          <w:color w:val="002060"/>
          <w:sz w:val="45"/>
          <w:szCs w:val="45"/>
        </w:rPr>
        <w:t>5</w:t>
      </w:r>
      <w:r>
        <w:rPr>
          <w:rFonts w:ascii="Calibri" w:eastAsia="Calibri" w:hAnsi="Calibri" w:cs="Calibri"/>
          <w:b/>
          <w:i/>
          <w:color w:val="002060"/>
          <w:sz w:val="45"/>
          <w:szCs w:val="45"/>
        </w:rPr>
        <w:t xml:space="preserve"> </w:t>
      </w:r>
    </w:p>
    <w:p w14:paraId="561DA655" w14:textId="77777777" w:rsidR="002C428D" w:rsidRDefault="00E52675">
      <w:pPr>
        <w:widowControl w:val="0"/>
        <w:pBdr>
          <w:top w:val="nil"/>
          <w:left w:val="nil"/>
          <w:bottom w:val="nil"/>
          <w:right w:val="nil"/>
          <w:between w:val="nil"/>
        </w:pBdr>
        <w:spacing w:before="68"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 xml:space="preserve">Northern Arizona University </w:t>
      </w:r>
    </w:p>
    <w:p w14:paraId="4A82E252" w14:textId="77777777" w:rsidR="002C428D" w:rsidRDefault="00E52675">
      <w:pPr>
        <w:widowControl w:val="0"/>
        <w:pBdr>
          <w:top w:val="nil"/>
          <w:left w:val="nil"/>
          <w:bottom w:val="nil"/>
          <w:right w:val="nil"/>
          <w:between w:val="nil"/>
        </w:pBdr>
        <w:spacing w:before="15"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 xml:space="preserve">Health Professions Building #66 </w:t>
      </w:r>
    </w:p>
    <w:p w14:paraId="1A313CA8" w14:textId="77777777" w:rsidR="002C428D" w:rsidRDefault="00E52675">
      <w:pPr>
        <w:widowControl w:val="0"/>
        <w:pBdr>
          <w:top w:val="nil"/>
          <w:left w:val="nil"/>
          <w:bottom w:val="nil"/>
          <w:right w:val="nil"/>
          <w:between w:val="nil"/>
        </w:pBdr>
        <w:spacing w:before="15"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 xml:space="preserve">208 East Pine Knoll Drive </w:t>
      </w:r>
    </w:p>
    <w:p w14:paraId="6DF0BCD7" w14:textId="77777777" w:rsidR="002C428D" w:rsidRDefault="00E52675">
      <w:pPr>
        <w:widowControl w:val="0"/>
        <w:pBdr>
          <w:top w:val="nil"/>
          <w:left w:val="nil"/>
          <w:bottom w:val="nil"/>
          <w:right w:val="nil"/>
          <w:between w:val="nil"/>
        </w:pBdr>
        <w:spacing w:before="15"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 xml:space="preserve">P.O. Box 15045 </w:t>
      </w:r>
    </w:p>
    <w:p w14:paraId="47896CB5" w14:textId="77777777" w:rsidR="002C428D" w:rsidRDefault="00E52675">
      <w:pPr>
        <w:widowControl w:val="0"/>
        <w:pBdr>
          <w:top w:val="nil"/>
          <w:left w:val="nil"/>
          <w:bottom w:val="nil"/>
          <w:right w:val="nil"/>
          <w:between w:val="nil"/>
        </w:pBdr>
        <w:spacing w:before="15"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 xml:space="preserve">Flagstaff, Arizona 86011 </w:t>
      </w:r>
    </w:p>
    <w:p w14:paraId="7E1C251B" w14:textId="77777777" w:rsidR="002C428D" w:rsidRDefault="00E52675">
      <w:pPr>
        <w:widowControl w:val="0"/>
        <w:pBdr>
          <w:top w:val="nil"/>
          <w:left w:val="nil"/>
          <w:bottom w:val="nil"/>
          <w:right w:val="nil"/>
          <w:between w:val="nil"/>
        </w:pBdr>
        <w:spacing w:before="16"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 xml:space="preserve">(928) 523-8110 </w:t>
      </w:r>
    </w:p>
    <w:p w14:paraId="18C87658" w14:textId="77777777" w:rsidR="002C428D" w:rsidRDefault="00E52675">
      <w:pPr>
        <w:widowControl w:val="0"/>
        <w:pBdr>
          <w:top w:val="nil"/>
          <w:left w:val="nil"/>
          <w:bottom w:val="nil"/>
          <w:right w:val="nil"/>
          <w:between w:val="nil"/>
        </w:pBdr>
        <w:spacing w:before="14" w:line="240" w:lineRule="auto"/>
        <w:ind w:left="3706"/>
        <w:rPr>
          <w:rFonts w:ascii="Calibri" w:eastAsia="Calibri" w:hAnsi="Calibri" w:cs="Calibri"/>
          <w:color w:val="0000FF"/>
          <w:sz w:val="25"/>
          <w:szCs w:val="25"/>
          <w:u w:val="single"/>
        </w:rPr>
      </w:pPr>
      <w:hyperlink r:id="rId8">
        <w:r>
          <w:rPr>
            <w:rFonts w:ascii="Calibri" w:eastAsia="Calibri" w:hAnsi="Calibri" w:cs="Calibri"/>
            <w:color w:val="1155CC"/>
            <w:sz w:val="25"/>
            <w:szCs w:val="25"/>
            <w:u w:val="single"/>
          </w:rPr>
          <w:t>shclinic@nau.edu</w:t>
        </w:r>
      </w:hyperlink>
    </w:p>
    <w:p w14:paraId="5D70D96C" w14:textId="77777777" w:rsidR="002C428D" w:rsidRDefault="002C428D">
      <w:pPr>
        <w:widowControl w:val="0"/>
        <w:pBdr>
          <w:top w:val="nil"/>
          <w:left w:val="nil"/>
          <w:bottom w:val="nil"/>
          <w:right w:val="nil"/>
          <w:between w:val="nil"/>
        </w:pBdr>
        <w:spacing w:before="14" w:line="240" w:lineRule="auto"/>
        <w:ind w:left="3706"/>
        <w:rPr>
          <w:rFonts w:ascii="Calibri" w:eastAsia="Calibri" w:hAnsi="Calibri" w:cs="Calibri"/>
          <w:color w:val="0000FF"/>
          <w:sz w:val="25"/>
          <w:szCs w:val="25"/>
          <w:u w:val="single"/>
        </w:rPr>
      </w:pPr>
    </w:p>
    <w:p w14:paraId="4D51DAB3" w14:textId="77777777" w:rsidR="002C428D" w:rsidRDefault="00E52675">
      <w:pPr>
        <w:widowControl w:val="0"/>
        <w:spacing w:before="68"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Heather Caska, MS, CCC-SLP</w:t>
      </w:r>
    </w:p>
    <w:p w14:paraId="583FF665" w14:textId="77777777" w:rsidR="002C428D" w:rsidRDefault="00E52675">
      <w:pPr>
        <w:widowControl w:val="0"/>
        <w:spacing w:before="15"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Director of Clinical Education</w:t>
      </w:r>
    </w:p>
    <w:p w14:paraId="28DC53B7" w14:textId="77777777" w:rsidR="002C428D" w:rsidRDefault="00E52675">
      <w:pPr>
        <w:widowControl w:val="0"/>
        <w:spacing w:before="15" w:line="240" w:lineRule="auto"/>
        <w:jc w:val="center"/>
        <w:rPr>
          <w:rFonts w:ascii="Calibri" w:eastAsia="Calibri" w:hAnsi="Calibri" w:cs="Calibri"/>
          <w:color w:val="002060"/>
          <w:sz w:val="25"/>
          <w:szCs w:val="25"/>
        </w:rPr>
      </w:pPr>
      <w:hyperlink r:id="rId9">
        <w:r>
          <w:rPr>
            <w:rFonts w:ascii="Calibri" w:eastAsia="Calibri" w:hAnsi="Calibri" w:cs="Calibri"/>
            <w:color w:val="1155CC"/>
            <w:sz w:val="25"/>
            <w:szCs w:val="25"/>
            <w:u w:val="single"/>
          </w:rPr>
          <w:t>Heather.Caska@nau.edu</w:t>
        </w:r>
      </w:hyperlink>
    </w:p>
    <w:p w14:paraId="278450D9" w14:textId="77777777" w:rsidR="002C428D" w:rsidRDefault="00E52675">
      <w:pPr>
        <w:widowControl w:val="0"/>
        <w:spacing w:before="15" w:line="240" w:lineRule="auto"/>
        <w:jc w:val="center"/>
        <w:rPr>
          <w:rFonts w:ascii="Calibri" w:eastAsia="Calibri" w:hAnsi="Calibri" w:cs="Calibri"/>
          <w:color w:val="002060"/>
          <w:sz w:val="25"/>
          <w:szCs w:val="25"/>
        </w:rPr>
      </w:pPr>
      <w:r>
        <w:rPr>
          <w:rFonts w:ascii="Calibri" w:eastAsia="Calibri" w:hAnsi="Calibri" w:cs="Calibri"/>
          <w:color w:val="002060"/>
          <w:sz w:val="25"/>
          <w:szCs w:val="25"/>
        </w:rPr>
        <w:t>928-523-4431</w:t>
      </w:r>
    </w:p>
    <w:p w14:paraId="1A1E659B" w14:textId="77777777" w:rsidR="002C428D" w:rsidRDefault="002C428D">
      <w:pPr>
        <w:widowControl w:val="0"/>
        <w:pBdr>
          <w:top w:val="nil"/>
          <w:left w:val="nil"/>
          <w:bottom w:val="nil"/>
          <w:right w:val="nil"/>
          <w:between w:val="nil"/>
        </w:pBdr>
        <w:spacing w:line="240" w:lineRule="auto"/>
        <w:jc w:val="center"/>
        <w:rPr>
          <w:rFonts w:ascii="Calibri" w:eastAsia="Calibri" w:hAnsi="Calibri" w:cs="Calibri"/>
          <w:b/>
          <w:color w:val="002060"/>
          <w:sz w:val="24"/>
          <w:szCs w:val="24"/>
        </w:rPr>
      </w:pPr>
    </w:p>
    <w:p w14:paraId="1B2CBDCF" w14:textId="77777777" w:rsidR="002C428D" w:rsidRDefault="00E52675">
      <w:pPr>
        <w:pStyle w:val="Heading5"/>
        <w:widowControl w:val="0"/>
      </w:pPr>
      <w:bookmarkStart w:id="0" w:name="_wn4j5qrdcbvr" w:colFirst="0" w:colLast="0"/>
      <w:bookmarkEnd w:id="0"/>
      <w:r>
        <w:lastRenderedPageBreak/>
        <w:t xml:space="preserve">TABLE OF CONTENTS </w:t>
      </w:r>
    </w:p>
    <w:p w14:paraId="1E7A6127" w14:textId="77777777" w:rsidR="002C428D" w:rsidRDefault="00E52675">
      <w:pPr>
        <w:widowControl w:val="0"/>
        <w:spacing w:before="16" w:line="280" w:lineRule="auto"/>
        <w:rPr>
          <w:rFonts w:ascii="Calibri" w:eastAsia="Calibri" w:hAnsi="Calibri" w:cs="Calibri"/>
          <w:color w:val="002060"/>
          <w:sz w:val="21"/>
          <w:szCs w:val="21"/>
        </w:rPr>
      </w:pPr>
      <w:r>
        <w:rPr>
          <w:rFonts w:ascii="Calibri" w:eastAsia="Calibri" w:hAnsi="Calibri" w:cs="Calibri"/>
          <w:color w:val="002060"/>
          <w:sz w:val="21"/>
          <w:szCs w:val="21"/>
          <w:u w:val="single"/>
        </w:rPr>
        <w:t>CLINICAL EDUCATION HANDBOOK</w:t>
      </w:r>
    </w:p>
    <w:p w14:paraId="57EDDC6C"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950m28hs2o9o">
        <w:r>
          <w:rPr>
            <w:rFonts w:ascii="Calibri" w:eastAsia="Calibri" w:hAnsi="Calibri" w:cs="Calibri"/>
            <w:color w:val="002060"/>
            <w:sz w:val="21"/>
            <w:szCs w:val="21"/>
          </w:rPr>
          <w:t>CSD FACULTY, STAFF AND CLINICAL STAFF</w:t>
        </w:r>
        <w:r>
          <w:rPr>
            <w:rFonts w:ascii="Calibri" w:eastAsia="Calibri" w:hAnsi="Calibri" w:cs="Calibri"/>
            <w:color w:val="002060"/>
            <w:sz w:val="21"/>
            <w:szCs w:val="21"/>
          </w:rPr>
          <w:tab/>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5B2E1178"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vqsoy7o1eo3c">
        <w:r>
          <w:rPr>
            <w:rFonts w:ascii="Calibri" w:eastAsia="Calibri" w:hAnsi="Calibri" w:cs="Calibri"/>
            <w:color w:val="002060"/>
            <w:sz w:val="21"/>
            <w:szCs w:val="21"/>
          </w:rPr>
          <w:t>CLINICAL EDUCATION IN SPEECH LANGUAGE PATHOLOGY</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11611A90"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hunvqcwssrz3">
        <w:r>
          <w:rPr>
            <w:rFonts w:ascii="Calibri" w:eastAsia="Calibri" w:hAnsi="Calibri" w:cs="Calibri"/>
            <w:color w:val="002060"/>
            <w:sz w:val="21"/>
            <w:szCs w:val="21"/>
          </w:rPr>
          <w:t>CORE FUNCTIONS FOR THE SLP GRADUATE STUDENT</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5544C45A"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r18j1skxffpj">
        <w:r>
          <w:rPr>
            <w:rFonts w:ascii="Calibri" w:eastAsia="Calibri" w:hAnsi="Calibri" w:cs="Calibri"/>
            <w:color w:val="002060"/>
            <w:sz w:val="21"/>
            <w:szCs w:val="21"/>
          </w:rPr>
          <w:t>BEFORE YOU START CLINIC REQUIREMENTS AND PROCEDURES</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4A2D99D2"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evcgaboj86lj">
        <w:r>
          <w:rPr>
            <w:rFonts w:ascii="Calibri" w:eastAsia="Calibri" w:hAnsi="Calibri" w:cs="Calibri"/>
            <w:color w:val="002060"/>
            <w:sz w:val="21"/>
            <w:szCs w:val="21"/>
          </w:rPr>
          <w:t>PRACTICUM ROTATIONS AND REGISTRATION</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5272E10F"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deecnteukk2m">
        <w:r>
          <w:rPr>
            <w:rFonts w:ascii="Calibri" w:eastAsia="Calibri" w:hAnsi="Calibri" w:cs="Calibri"/>
            <w:color w:val="002060"/>
            <w:sz w:val="21"/>
            <w:szCs w:val="21"/>
          </w:rPr>
          <w:t xml:space="preserve">ASHA CODE OF ETHICS  </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1C30D923"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2jmonp5zgtjb">
        <w:r>
          <w:rPr>
            <w:rFonts w:ascii="Calibri" w:eastAsia="Calibri" w:hAnsi="Calibri" w:cs="Calibri"/>
            <w:color w:val="002060"/>
            <w:sz w:val="21"/>
            <w:szCs w:val="21"/>
          </w:rPr>
          <w:t>EQUITABLE TREATMENT</w:t>
        </w:r>
        <w:r>
          <w:rPr>
            <w:rFonts w:ascii="Calibri" w:eastAsia="Calibri" w:hAnsi="Calibri" w:cs="Calibri"/>
            <w:color w:val="002060"/>
            <w:sz w:val="21"/>
            <w:szCs w:val="21"/>
          </w:rPr>
          <w:tab/>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1906E1A5"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wjmq4qob3foa">
        <w:r>
          <w:rPr>
            <w:rFonts w:ascii="Calibri" w:eastAsia="Calibri" w:hAnsi="Calibri" w:cs="Calibri"/>
            <w:color w:val="002060"/>
            <w:sz w:val="21"/>
            <w:szCs w:val="21"/>
          </w:rPr>
          <w:t>PRIVACY AND CONFIDENTIALITY POLICIES</w:t>
        </w:r>
        <w:r>
          <w:rPr>
            <w:rFonts w:ascii="Calibri" w:eastAsia="Calibri" w:hAnsi="Calibri" w:cs="Calibri"/>
            <w:color w:val="002060"/>
            <w:sz w:val="21"/>
            <w:szCs w:val="21"/>
          </w:rPr>
          <w:tab/>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380B26D2"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6vkq9j1kcefo">
        <w:r>
          <w:rPr>
            <w:rFonts w:ascii="Calibri" w:eastAsia="Calibri" w:hAnsi="Calibri" w:cs="Calibri"/>
            <w:color w:val="002060"/>
            <w:sz w:val="21"/>
            <w:szCs w:val="21"/>
          </w:rPr>
          <w:t>UNIVERSAL PRECAUTIONS/INFECTION CONTROL POLICIES AND PROCEDURES</w:t>
        </w:r>
      </w:hyperlink>
      <w:r>
        <w:rPr>
          <w:rFonts w:ascii="Calibri" w:eastAsia="Calibri" w:hAnsi="Calibri" w:cs="Calibri"/>
          <w:color w:val="002060"/>
          <w:sz w:val="21"/>
          <w:szCs w:val="21"/>
        </w:rPr>
        <w:tab/>
      </w:r>
    </w:p>
    <w:p w14:paraId="1EDD22C1"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r707xgobkzs0">
        <w:r>
          <w:rPr>
            <w:rFonts w:ascii="Calibri" w:eastAsia="Calibri" w:hAnsi="Calibri" w:cs="Calibri"/>
            <w:color w:val="002060"/>
            <w:sz w:val="21"/>
            <w:szCs w:val="21"/>
          </w:rPr>
          <w:t>ASHA STANDARDS FOR CLINICAL PRACTICUM</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248AFF23"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t0shuemtdbt9">
        <w:r>
          <w:rPr>
            <w:rFonts w:ascii="Calibri" w:eastAsia="Calibri" w:hAnsi="Calibri" w:cs="Calibri"/>
            <w:color w:val="002060"/>
            <w:sz w:val="21"/>
            <w:szCs w:val="21"/>
          </w:rPr>
          <w:t>ASHA CLOCK HOUR REQUIREMENTS</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036A9DF6"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ne3d9coaro0k">
        <w:r>
          <w:rPr>
            <w:rFonts w:ascii="Calibri" w:eastAsia="Calibri" w:hAnsi="Calibri" w:cs="Calibri"/>
            <w:color w:val="002060"/>
            <w:sz w:val="21"/>
            <w:szCs w:val="21"/>
          </w:rPr>
          <w:t>STATE PRACTICE REQUIREMENTS</w:t>
        </w:r>
      </w:hyperlink>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r>
        <w:rPr>
          <w:rFonts w:ascii="Calibri" w:eastAsia="Calibri" w:hAnsi="Calibri" w:cs="Calibri"/>
          <w:color w:val="002060"/>
          <w:sz w:val="21"/>
          <w:szCs w:val="21"/>
        </w:rPr>
        <w:tab/>
      </w:r>
    </w:p>
    <w:p w14:paraId="2C3A9B58"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cb30sn2ahyr4">
        <w:r>
          <w:rPr>
            <w:rFonts w:ascii="Calibri" w:eastAsia="Calibri" w:hAnsi="Calibri" w:cs="Calibri"/>
            <w:color w:val="002060"/>
            <w:sz w:val="21"/>
            <w:szCs w:val="21"/>
          </w:rPr>
          <w:t>CLINICAL SUPERVISION</w:t>
        </w:r>
      </w:hyperlink>
    </w:p>
    <w:p w14:paraId="5F66428D"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2s45jxf764z5">
        <w:r>
          <w:rPr>
            <w:rFonts w:ascii="Calibri" w:eastAsia="Calibri" w:hAnsi="Calibri" w:cs="Calibri"/>
            <w:color w:val="002060"/>
            <w:sz w:val="21"/>
            <w:szCs w:val="21"/>
          </w:rPr>
          <w:t>ON-CAMPUS CLINICAL ROTATIONS</w:t>
        </w:r>
      </w:hyperlink>
    </w:p>
    <w:p w14:paraId="71141547"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lix5mxiuiqaq">
        <w:r>
          <w:rPr>
            <w:rFonts w:ascii="Calibri" w:eastAsia="Calibri" w:hAnsi="Calibri" w:cs="Calibri"/>
            <w:color w:val="002060"/>
            <w:sz w:val="21"/>
            <w:szCs w:val="21"/>
          </w:rPr>
          <w:t>OFF-CAMPUS CLINICAL ROTATIONS</w:t>
        </w:r>
      </w:hyperlink>
    </w:p>
    <w:p w14:paraId="2A8140E0"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p4y0cwoxjzu4">
        <w:r>
          <w:rPr>
            <w:rFonts w:ascii="Calibri" w:eastAsia="Calibri" w:hAnsi="Calibri" w:cs="Calibri"/>
            <w:color w:val="002060"/>
            <w:sz w:val="21"/>
            <w:szCs w:val="21"/>
          </w:rPr>
          <w:t>CULTURALLY AND LINGUISTICALLY DIVERSE POPULATIONS</w:t>
        </w:r>
      </w:hyperlink>
    </w:p>
    <w:p w14:paraId="3BA2A36C"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nkzmbvi5mk3y">
        <w:r>
          <w:rPr>
            <w:rFonts w:ascii="Calibri" w:eastAsia="Calibri" w:hAnsi="Calibri" w:cs="Calibri"/>
            <w:color w:val="002060"/>
            <w:sz w:val="21"/>
            <w:szCs w:val="21"/>
          </w:rPr>
          <w:t>GUIDED OBSERVATIONS</w:t>
        </w:r>
      </w:hyperlink>
    </w:p>
    <w:p w14:paraId="69643C1A"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ncq21gp5hvpr">
        <w:r>
          <w:rPr>
            <w:rFonts w:ascii="Calibri" w:eastAsia="Calibri" w:hAnsi="Calibri" w:cs="Calibri"/>
            <w:color w:val="002060"/>
            <w:sz w:val="21"/>
            <w:szCs w:val="21"/>
          </w:rPr>
          <w:t>GUIDED MEDICAL SETTING OBSERVATIONS</w:t>
        </w:r>
      </w:hyperlink>
    </w:p>
    <w:p w14:paraId="4562916E"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i40r7gm9oy7m">
        <w:r>
          <w:rPr>
            <w:rFonts w:ascii="Calibri" w:eastAsia="Calibri" w:hAnsi="Calibri" w:cs="Calibri"/>
            <w:color w:val="002060"/>
            <w:sz w:val="21"/>
            <w:szCs w:val="21"/>
          </w:rPr>
          <w:t>CSD 510L CLINICAL AND EDUCATIONAL METHODS – LAB</w:t>
        </w:r>
      </w:hyperlink>
    </w:p>
    <w:p w14:paraId="7171F695"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c0mccr5v86wb">
        <w:r>
          <w:rPr>
            <w:rFonts w:ascii="Calibri" w:eastAsia="Calibri" w:hAnsi="Calibri" w:cs="Calibri"/>
            <w:color w:val="002060"/>
            <w:sz w:val="21"/>
            <w:szCs w:val="21"/>
          </w:rPr>
          <w:t>CSD 608: EXTERNSHIP IN SPEECH-LANGUAGE PATHOLOGY</w:t>
        </w:r>
      </w:hyperlink>
    </w:p>
    <w:p w14:paraId="3C0DB93A"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hauawl85ovjx">
        <w:r>
          <w:rPr>
            <w:rFonts w:ascii="Calibri" w:eastAsia="Calibri" w:hAnsi="Calibri" w:cs="Calibri"/>
            <w:color w:val="002060"/>
            <w:sz w:val="21"/>
            <w:szCs w:val="21"/>
          </w:rPr>
          <w:t>EXXAT</w:t>
        </w:r>
      </w:hyperlink>
    </w:p>
    <w:p w14:paraId="7587ACBA"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3ho1gjkumoq8">
        <w:r>
          <w:rPr>
            <w:rFonts w:ascii="Calibri" w:eastAsia="Calibri" w:hAnsi="Calibri" w:cs="Calibri"/>
            <w:color w:val="002060"/>
            <w:sz w:val="21"/>
            <w:szCs w:val="21"/>
          </w:rPr>
          <w:t>GRADING AND CLINICAL PERFORMANCE PLANS</w:t>
        </w:r>
      </w:hyperlink>
    </w:p>
    <w:p w14:paraId="70FA406C"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bw3zd3v0d0b">
        <w:r>
          <w:rPr>
            <w:rFonts w:ascii="Calibri" w:eastAsia="Calibri" w:hAnsi="Calibri" w:cs="Calibri"/>
            <w:color w:val="002060"/>
            <w:sz w:val="21"/>
            <w:szCs w:val="21"/>
          </w:rPr>
          <w:t>STUDENT PERFORMANCE EVALUATIONS</w:t>
        </w:r>
      </w:hyperlink>
    </w:p>
    <w:p w14:paraId="4B865BF4"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j3hmaumarwmc">
        <w:r>
          <w:rPr>
            <w:rFonts w:ascii="Calibri" w:eastAsia="Calibri" w:hAnsi="Calibri" w:cs="Calibri"/>
            <w:color w:val="002060"/>
            <w:sz w:val="21"/>
            <w:szCs w:val="21"/>
          </w:rPr>
          <w:t>STUDENT GRIEVANCE</w:t>
        </w:r>
      </w:hyperlink>
    </w:p>
    <w:p w14:paraId="7C828F0E" w14:textId="77777777" w:rsidR="002C428D" w:rsidRDefault="00E52675">
      <w:pPr>
        <w:widowControl w:val="0"/>
        <w:numPr>
          <w:ilvl w:val="0"/>
          <w:numId w:val="40"/>
        </w:numPr>
        <w:spacing w:line="240" w:lineRule="auto"/>
        <w:rPr>
          <w:rFonts w:ascii="Calibri" w:eastAsia="Calibri" w:hAnsi="Calibri" w:cs="Calibri"/>
          <w:color w:val="002060"/>
          <w:sz w:val="21"/>
          <w:szCs w:val="21"/>
        </w:rPr>
      </w:pPr>
      <w:hyperlink w:anchor="_uyv3d1gvkwpu">
        <w:r>
          <w:rPr>
            <w:rFonts w:ascii="Calibri" w:eastAsia="Calibri" w:hAnsi="Calibri" w:cs="Calibri"/>
            <w:color w:val="002060"/>
            <w:sz w:val="21"/>
            <w:szCs w:val="21"/>
          </w:rPr>
          <w:t>ORAL LANGUAGE PROFICIENCY POLICY</w:t>
        </w:r>
      </w:hyperlink>
    </w:p>
    <w:p w14:paraId="37B7101C"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8rf3xl2x1tx3">
        <w:r>
          <w:rPr>
            <w:rFonts w:ascii="Calibri" w:eastAsia="Calibri" w:hAnsi="Calibri" w:cs="Calibri"/>
            <w:color w:val="002060"/>
            <w:sz w:val="21"/>
            <w:szCs w:val="21"/>
          </w:rPr>
          <w:t>END OF SEMESTER PROCEDURES</w:t>
        </w:r>
      </w:hyperlink>
    </w:p>
    <w:p w14:paraId="04F1DE1D" w14:textId="77777777" w:rsidR="002C428D" w:rsidRDefault="00E52675">
      <w:pPr>
        <w:widowControl w:val="0"/>
        <w:spacing w:before="16" w:line="280" w:lineRule="auto"/>
        <w:rPr>
          <w:rFonts w:ascii="Calibri" w:eastAsia="Calibri" w:hAnsi="Calibri" w:cs="Calibri"/>
          <w:color w:val="002060"/>
          <w:sz w:val="21"/>
          <w:szCs w:val="21"/>
        </w:rPr>
      </w:pPr>
      <w:hyperlink w:anchor="_5wuoi53tvk9o">
        <w:r>
          <w:rPr>
            <w:rFonts w:ascii="Calibri" w:eastAsia="Calibri" w:hAnsi="Calibri" w:cs="Calibri"/>
            <w:color w:val="002060"/>
            <w:sz w:val="21"/>
            <w:szCs w:val="21"/>
          </w:rPr>
          <w:t>NAU SPEECH-LANGUAGE HEARING CLINIC MANUAL</w:t>
        </w:r>
      </w:hyperlink>
    </w:p>
    <w:p w14:paraId="4DE2AD24" w14:textId="77777777" w:rsidR="002C428D" w:rsidRDefault="00E52675">
      <w:pPr>
        <w:widowControl w:val="0"/>
        <w:numPr>
          <w:ilvl w:val="0"/>
          <w:numId w:val="40"/>
        </w:numPr>
        <w:spacing w:before="16" w:line="280" w:lineRule="auto"/>
        <w:rPr>
          <w:rFonts w:ascii="Calibri" w:eastAsia="Calibri" w:hAnsi="Calibri" w:cs="Calibri"/>
          <w:color w:val="002060"/>
          <w:sz w:val="21"/>
          <w:szCs w:val="21"/>
        </w:rPr>
      </w:pPr>
      <w:hyperlink w:anchor="_4nezhxxiaxbf">
        <w:r>
          <w:rPr>
            <w:rFonts w:ascii="Calibri" w:eastAsia="Calibri" w:hAnsi="Calibri" w:cs="Calibri"/>
            <w:color w:val="002060"/>
            <w:sz w:val="21"/>
            <w:szCs w:val="21"/>
          </w:rPr>
          <w:t>NAU SLHC - GENERAL INFORMATION</w:t>
        </w:r>
      </w:hyperlink>
    </w:p>
    <w:p w14:paraId="0C19172C"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z6sl7mlv7lxe">
        <w:r>
          <w:rPr>
            <w:rFonts w:ascii="Calibri" w:eastAsia="Calibri" w:hAnsi="Calibri" w:cs="Calibri"/>
            <w:color w:val="002060"/>
            <w:sz w:val="21"/>
            <w:szCs w:val="21"/>
          </w:rPr>
          <w:t>POINT AND CLICK</w:t>
        </w:r>
      </w:hyperlink>
    </w:p>
    <w:p w14:paraId="399AA556"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b4q0jxifl9wm">
        <w:r>
          <w:rPr>
            <w:rFonts w:ascii="Calibri" w:eastAsia="Calibri" w:hAnsi="Calibri" w:cs="Calibri"/>
            <w:color w:val="002060"/>
            <w:sz w:val="21"/>
            <w:szCs w:val="21"/>
          </w:rPr>
          <w:t>GENERAL PROCEDURES</w:t>
        </w:r>
      </w:hyperlink>
    </w:p>
    <w:p w14:paraId="7CC5B07A"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nntmv7c71s95">
        <w:r>
          <w:rPr>
            <w:rFonts w:ascii="Calibri" w:eastAsia="Calibri" w:hAnsi="Calibri" w:cs="Calibri"/>
            <w:color w:val="002060"/>
            <w:sz w:val="21"/>
            <w:szCs w:val="21"/>
          </w:rPr>
          <w:t>PROFESSIONALISM AND DRESS CODE</w:t>
        </w:r>
      </w:hyperlink>
    </w:p>
    <w:p w14:paraId="4710292A"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un8n9jfcvuzv">
        <w:r>
          <w:rPr>
            <w:rFonts w:ascii="Calibri" w:eastAsia="Calibri" w:hAnsi="Calibri" w:cs="Calibri"/>
            <w:color w:val="002060"/>
            <w:sz w:val="21"/>
            <w:szCs w:val="21"/>
          </w:rPr>
          <w:t xml:space="preserve">ABSENCES AND CANCELLATIONS </w:t>
        </w:r>
      </w:hyperlink>
    </w:p>
    <w:p w14:paraId="5207F903"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f5m2ea8xwte5">
        <w:r>
          <w:rPr>
            <w:rFonts w:ascii="Calibri" w:eastAsia="Calibri" w:hAnsi="Calibri" w:cs="Calibri"/>
            <w:color w:val="002060"/>
            <w:sz w:val="21"/>
            <w:szCs w:val="21"/>
          </w:rPr>
          <w:t>TREATMENT PROCEDURES</w:t>
        </w:r>
      </w:hyperlink>
    </w:p>
    <w:p w14:paraId="16E8D03E"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uvk8sudwl9pw">
        <w:r>
          <w:rPr>
            <w:rFonts w:ascii="Calibri" w:eastAsia="Calibri" w:hAnsi="Calibri" w:cs="Calibri"/>
            <w:color w:val="002060"/>
            <w:sz w:val="21"/>
            <w:szCs w:val="21"/>
          </w:rPr>
          <w:t>EVALUATION PROCEDURES</w:t>
        </w:r>
      </w:hyperlink>
    </w:p>
    <w:p w14:paraId="7C89A06E"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l48t3z7tuwju">
        <w:r>
          <w:rPr>
            <w:rFonts w:ascii="Calibri" w:eastAsia="Calibri" w:hAnsi="Calibri" w:cs="Calibri"/>
            <w:color w:val="002060"/>
            <w:sz w:val="21"/>
            <w:szCs w:val="21"/>
          </w:rPr>
          <w:t xml:space="preserve">TESTS, EQUIPMENT, MATERIALS </w:t>
        </w:r>
      </w:hyperlink>
    </w:p>
    <w:p w14:paraId="46DC87DC"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h1hj1jstedj6">
        <w:r>
          <w:rPr>
            <w:rFonts w:ascii="Calibri" w:eastAsia="Calibri" w:hAnsi="Calibri" w:cs="Calibri"/>
            <w:color w:val="002060"/>
            <w:sz w:val="21"/>
            <w:szCs w:val="21"/>
          </w:rPr>
          <w:t>NAU SLHC PRIVACY AND CONFIDENTIALITY POLICIES</w:t>
        </w:r>
      </w:hyperlink>
    </w:p>
    <w:p w14:paraId="1554CBFB"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ssivsvb6et22">
        <w:r>
          <w:rPr>
            <w:rFonts w:ascii="Calibri" w:eastAsia="Calibri" w:hAnsi="Calibri" w:cs="Calibri"/>
            <w:color w:val="002060"/>
            <w:sz w:val="21"/>
            <w:szCs w:val="21"/>
          </w:rPr>
          <w:t>SLHC END OF SEMESTER PROCEDURES</w:t>
        </w:r>
      </w:hyperlink>
    </w:p>
    <w:p w14:paraId="7122137A"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ajnezynz3ayz">
        <w:r>
          <w:rPr>
            <w:rFonts w:ascii="Calibri" w:eastAsia="Calibri" w:hAnsi="Calibri" w:cs="Calibri"/>
            <w:color w:val="002060"/>
            <w:sz w:val="21"/>
            <w:szCs w:val="21"/>
          </w:rPr>
          <w:t>CLINIC MANUAL AGREEMENT</w:t>
        </w:r>
      </w:hyperlink>
    </w:p>
    <w:p w14:paraId="43523179" w14:textId="77777777" w:rsidR="002C428D" w:rsidRDefault="00E52675">
      <w:pPr>
        <w:widowControl w:val="0"/>
        <w:numPr>
          <w:ilvl w:val="0"/>
          <w:numId w:val="40"/>
        </w:numPr>
        <w:spacing w:line="280" w:lineRule="auto"/>
        <w:rPr>
          <w:rFonts w:ascii="Calibri" w:eastAsia="Calibri" w:hAnsi="Calibri" w:cs="Calibri"/>
          <w:color w:val="002060"/>
          <w:sz w:val="21"/>
          <w:szCs w:val="21"/>
        </w:rPr>
      </w:pPr>
      <w:hyperlink w:anchor="_lc8k7kcyl5ou">
        <w:r>
          <w:rPr>
            <w:rFonts w:ascii="Calibri" w:eastAsia="Calibri" w:hAnsi="Calibri" w:cs="Calibri"/>
            <w:color w:val="002060"/>
            <w:sz w:val="21"/>
            <w:szCs w:val="21"/>
          </w:rPr>
          <w:t>APPENDIX A</w:t>
        </w:r>
      </w:hyperlink>
    </w:p>
    <w:p w14:paraId="4340B610" w14:textId="77777777" w:rsidR="002C428D" w:rsidRDefault="00E52675">
      <w:pPr>
        <w:widowControl w:val="0"/>
        <w:numPr>
          <w:ilvl w:val="1"/>
          <w:numId w:val="40"/>
        </w:numPr>
        <w:spacing w:line="280" w:lineRule="auto"/>
        <w:rPr>
          <w:rFonts w:ascii="Calibri" w:eastAsia="Calibri" w:hAnsi="Calibri" w:cs="Calibri"/>
          <w:color w:val="002060"/>
          <w:sz w:val="21"/>
          <w:szCs w:val="21"/>
        </w:rPr>
      </w:pPr>
      <w:r>
        <w:rPr>
          <w:rFonts w:ascii="Calibri" w:eastAsia="Calibri" w:hAnsi="Calibri" w:cs="Calibri"/>
          <w:color w:val="002060"/>
          <w:sz w:val="21"/>
          <w:szCs w:val="21"/>
        </w:rPr>
        <w:t>I</w:t>
      </w:r>
      <w:hyperlink w:anchor="_8in10mhxy7ct">
        <w:r>
          <w:rPr>
            <w:rFonts w:ascii="Calibri" w:eastAsia="Calibri" w:hAnsi="Calibri" w:cs="Calibri"/>
            <w:color w:val="002060"/>
            <w:sz w:val="21"/>
            <w:szCs w:val="21"/>
          </w:rPr>
          <w:t>MPORTANT LINKS</w:t>
        </w:r>
      </w:hyperlink>
      <w:r>
        <w:rPr>
          <w:rFonts w:ascii="Calibri" w:eastAsia="Calibri" w:hAnsi="Calibri" w:cs="Calibri"/>
          <w:color w:val="002060"/>
          <w:sz w:val="21"/>
          <w:szCs w:val="21"/>
        </w:rPr>
        <w:t xml:space="preserve"> </w:t>
      </w:r>
    </w:p>
    <w:p w14:paraId="24956C1D" w14:textId="77777777" w:rsidR="002C428D" w:rsidRDefault="002C428D">
      <w:pPr>
        <w:widowControl w:val="0"/>
        <w:pBdr>
          <w:top w:val="nil"/>
          <w:left w:val="nil"/>
          <w:bottom w:val="nil"/>
          <w:right w:val="nil"/>
          <w:between w:val="nil"/>
        </w:pBdr>
        <w:spacing w:line="240" w:lineRule="auto"/>
        <w:jc w:val="center"/>
        <w:rPr>
          <w:rFonts w:ascii="Calibri" w:eastAsia="Calibri" w:hAnsi="Calibri" w:cs="Calibri"/>
          <w:color w:val="002060"/>
          <w:sz w:val="21"/>
          <w:szCs w:val="21"/>
        </w:rPr>
      </w:pPr>
    </w:p>
    <w:p w14:paraId="13616862" w14:textId="77777777" w:rsidR="002C428D" w:rsidRDefault="002C428D">
      <w:pPr>
        <w:widowControl w:val="0"/>
        <w:pBdr>
          <w:top w:val="nil"/>
          <w:left w:val="nil"/>
          <w:bottom w:val="nil"/>
          <w:right w:val="nil"/>
          <w:between w:val="nil"/>
        </w:pBdr>
        <w:spacing w:line="240" w:lineRule="auto"/>
        <w:jc w:val="center"/>
        <w:rPr>
          <w:rFonts w:ascii="Calibri" w:eastAsia="Calibri" w:hAnsi="Calibri" w:cs="Calibri"/>
          <w:color w:val="002060"/>
          <w:sz w:val="21"/>
          <w:szCs w:val="21"/>
        </w:rPr>
      </w:pPr>
    </w:p>
    <w:p w14:paraId="1AEE34E5" w14:textId="77777777" w:rsidR="002C428D" w:rsidRDefault="002C428D">
      <w:pPr>
        <w:spacing w:line="240" w:lineRule="auto"/>
        <w:jc w:val="center"/>
        <w:rPr>
          <w:rFonts w:ascii="Calibri" w:eastAsia="Calibri" w:hAnsi="Calibri" w:cs="Calibri"/>
          <w:b/>
          <w:color w:val="002060"/>
          <w:u w:val="single"/>
        </w:rPr>
      </w:pPr>
    </w:p>
    <w:p w14:paraId="3F6FFEFF" w14:textId="77777777" w:rsidR="002C428D" w:rsidRDefault="00E52675">
      <w:pPr>
        <w:pStyle w:val="Heading3"/>
        <w:spacing w:line="240" w:lineRule="auto"/>
        <w:jc w:val="center"/>
        <w:rPr>
          <w:rFonts w:ascii="Calibri" w:eastAsia="Calibri" w:hAnsi="Calibri" w:cs="Calibri"/>
          <w:color w:val="002454"/>
        </w:rPr>
      </w:pPr>
      <w:bookmarkStart w:id="1" w:name="_950m28hs2o9o" w:colFirst="0" w:colLast="0"/>
      <w:bookmarkEnd w:id="1"/>
      <w:r>
        <w:rPr>
          <w:rFonts w:ascii="Calibri" w:eastAsia="Calibri" w:hAnsi="Calibri" w:cs="Calibri"/>
          <w:color w:val="002060"/>
          <w:sz w:val="24"/>
          <w:szCs w:val="24"/>
        </w:rPr>
        <w:t>DEPARTMENT OF COMMUNICATION SCIENCES AND DISORDERS</w:t>
      </w:r>
    </w:p>
    <w:p w14:paraId="46965341" w14:textId="77777777" w:rsidR="002C428D" w:rsidRDefault="002C428D">
      <w:pPr>
        <w:spacing w:line="288" w:lineRule="auto"/>
        <w:rPr>
          <w:rFonts w:ascii="Calibri" w:eastAsia="Calibri" w:hAnsi="Calibri" w:cs="Calibri"/>
          <w:color w:val="002454"/>
          <w:sz w:val="24"/>
          <w:szCs w:val="24"/>
        </w:rPr>
        <w:sectPr w:rsidR="002C428D">
          <w:headerReference w:type="default" r:id="rId10"/>
          <w:footerReference w:type="default" r:id="rId11"/>
          <w:headerReference w:type="first" r:id="rId12"/>
          <w:footerReference w:type="first" r:id="rId13"/>
          <w:pgSz w:w="12240" w:h="15840"/>
          <w:pgMar w:top="1424" w:right="1336" w:bottom="922" w:left="1417" w:header="0" w:footer="720" w:gutter="0"/>
          <w:pgNumType w:start="0"/>
          <w:cols w:space="720"/>
          <w:titlePg/>
        </w:sectPr>
      </w:pPr>
    </w:p>
    <w:p w14:paraId="1004BD8E"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lastRenderedPageBreak/>
        <w:t>Anna Sosa, Ph.D., CCC-SLP</w:t>
      </w:r>
    </w:p>
    <w:p w14:paraId="20E8BB5E"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Professor and Department Chair</w:t>
      </w:r>
    </w:p>
    <w:p w14:paraId="1B68C344"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Child Speech and Language Lab</w:t>
      </w:r>
    </w:p>
    <w:p w14:paraId="1D17D16F" w14:textId="77777777" w:rsidR="002C428D" w:rsidRDefault="00E52675">
      <w:pPr>
        <w:spacing w:line="240" w:lineRule="auto"/>
        <w:rPr>
          <w:rFonts w:ascii="Calibri" w:eastAsia="Calibri" w:hAnsi="Calibri" w:cs="Calibri"/>
          <w:color w:val="002454"/>
          <w:sz w:val="20"/>
          <w:szCs w:val="20"/>
        </w:rPr>
      </w:pPr>
      <w:r>
        <w:rPr>
          <w:rFonts w:ascii="Calibri" w:eastAsia="Calibri" w:hAnsi="Calibri" w:cs="Calibri"/>
          <w:color w:val="002454"/>
        </w:rPr>
        <w:t>Dyslexia Clinic</w:t>
      </w:r>
    </w:p>
    <w:p w14:paraId="35CA5EF9" w14:textId="77777777" w:rsidR="002C428D" w:rsidRDefault="002C428D">
      <w:pPr>
        <w:spacing w:line="240" w:lineRule="auto"/>
        <w:rPr>
          <w:rFonts w:ascii="Calibri" w:eastAsia="Calibri" w:hAnsi="Calibri" w:cs="Calibri"/>
          <w:b/>
          <w:color w:val="002454"/>
          <w:u w:val="single"/>
        </w:rPr>
      </w:pPr>
    </w:p>
    <w:p w14:paraId="2FAA5385"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Heather Caska, MS, CCC-SLP</w:t>
      </w:r>
    </w:p>
    <w:p w14:paraId="3452DFB9"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Director Of Clinical Education</w:t>
      </w:r>
    </w:p>
    <w:p w14:paraId="6A5D7DD8"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Assistant Clinical Professor</w:t>
      </w:r>
    </w:p>
    <w:p w14:paraId="1FB1A5CE" w14:textId="77777777" w:rsidR="002C428D" w:rsidRDefault="00E52675">
      <w:pPr>
        <w:shd w:val="clear" w:color="auto" w:fill="FFFFFF"/>
        <w:spacing w:line="240" w:lineRule="auto"/>
        <w:rPr>
          <w:rFonts w:ascii="Calibri" w:eastAsia="Calibri" w:hAnsi="Calibri" w:cs="Calibri"/>
          <w:b/>
          <w:color w:val="002454"/>
          <w:u w:val="single"/>
        </w:rPr>
      </w:pPr>
      <w:r>
        <w:rPr>
          <w:rFonts w:ascii="Calibri" w:eastAsia="Calibri" w:hAnsi="Calibri" w:cs="Calibri"/>
          <w:color w:val="002454"/>
        </w:rPr>
        <w:t>NAU Speech-Language Hearing Clinic</w:t>
      </w:r>
    </w:p>
    <w:p w14:paraId="7D329D9C" w14:textId="77777777" w:rsidR="002C428D" w:rsidRDefault="002C428D">
      <w:pPr>
        <w:spacing w:line="240" w:lineRule="auto"/>
        <w:rPr>
          <w:rFonts w:ascii="Calibri" w:eastAsia="Calibri" w:hAnsi="Calibri" w:cs="Calibri"/>
          <w:b/>
          <w:color w:val="002454"/>
          <w:u w:val="single"/>
        </w:rPr>
      </w:pPr>
    </w:p>
    <w:p w14:paraId="19D55858" w14:textId="77777777" w:rsidR="002C428D" w:rsidRDefault="00E52675">
      <w:pPr>
        <w:spacing w:line="240" w:lineRule="auto"/>
        <w:rPr>
          <w:rFonts w:ascii="Calibri" w:eastAsia="Calibri" w:hAnsi="Calibri" w:cs="Calibri"/>
          <w:b/>
          <w:color w:val="002454"/>
          <w:u w:val="single"/>
        </w:rPr>
      </w:pPr>
      <w:r>
        <w:rPr>
          <w:rFonts w:ascii="Calibri" w:eastAsia="Calibri" w:hAnsi="Calibri" w:cs="Calibri"/>
          <w:b/>
          <w:color w:val="002454"/>
          <w:u w:val="single"/>
        </w:rPr>
        <w:t>CLINICAL FACULTY</w:t>
      </w:r>
    </w:p>
    <w:p w14:paraId="28AAE663"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Cynthia Fangman Farrell, MS, CCC-SLP</w:t>
      </w:r>
    </w:p>
    <w:p w14:paraId="3F552334"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Clinical Professor</w:t>
      </w:r>
    </w:p>
    <w:p w14:paraId="4034676B"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NAU Speech-Language Hearing Clinic</w:t>
      </w:r>
    </w:p>
    <w:p w14:paraId="3570526E" w14:textId="77777777" w:rsidR="002C428D" w:rsidRDefault="002C428D">
      <w:pPr>
        <w:shd w:val="clear" w:color="auto" w:fill="FFFFFF"/>
        <w:spacing w:line="240" w:lineRule="auto"/>
        <w:rPr>
          <w:rFonts w:ascii="Calibri" w:eastAsia="Calibri" w:hAnsi="Calibri" w:cs="Calibri"/>
          <w:color w:val="002454"/>
        </w:rPr>
      </w:pPr>
    </w:p>
    <w:p w14:paraId="311728A5"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Mary Towle Harmon, P.h.D., CCC-SLP</w:t>
      </w:r>
    </w:p>
    <w:p w14:paraId="607EFDE2"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Associate Professor</w:t>
      </w:r>
    </w:p>
    <w:p w14:paraId="02DEACEF"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NAU Speech-Language Hearing Clinic</w:t>
      </w:r>
    </w:p>
    <w:p w14:paraId="339CFA88" w14:textId="77777777" w:rsidR="002C428D" w:rsidRDefault="002C428D">
      <w:pPr>
        <w:spacing w:line="240" w:lineRule="auto"/>
        <w:rPr>
          <w:rFonts w:ascii="Calibri" w:eastAsia="Calibri" w:hAnsi="Calibri" w:cs="Calibri"/>
          <w:color w:val="002454"/>
          <w:highlight w:val="white"/>
        </w:rPr>
      </w:pPr>
    </w:p>
    <w:p w14:paraId="2844059B"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Sherril Howard, MS, CCC-SLP</w:t>
      </w:r>
    </w:p>
    <w:p w14:paraId="5497DFC0"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Part-Time Faculty</w:t>
      </w:r>
    </w:p>
    <w:p w14:paraId="616FBDC9"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highlight w:val="white"/>
        </w:rPr>
        <w:t>NAU Speech-Language Hearing Clinic</w:t>
      </w:r>
    </w:p>
    <w:p w14:paraId="16D0BD96" w14:textId="77777777" w:rsidR="002C428D" w:rsidRDefault="002C428D">
      <w:pPr>
        <w:shd w:val="clear" w:color="auto" w:fill="FFFFFF"/>
        <w:spacing w:line="240" w:lineRule="auto"/>
        <w:rPr>
          <w:rFonts w:ascii="Calibri" w:eastAsia="Calibri" w:hAnsi="Calibri" w:cs="Calibri"/>
          <w:color w:val="002454"/>
        </w:rPr>
      </w:pPr>
    </w:p>
    <w:p w14:paraId="6105D6BE"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Emi Isaki, Ph.D., CCC-SLP</w:t>
      </w:r>
    </w:p>
    <w:p w14:paraId="380C1A28"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Professor</w:t>
      </w:r>
    </w:p>
    <w:p w14:paraId="43542FEC"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highlight w:val="white"/>
        </w:rPr>
        <w:t>NAU Speech-Language Hearing Clinic</w:t>
      </w:r>
    </w:p>
    <w:p w14:paraId="0FBF3DD7"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Director of the Adult Cognitive-Communication Lab</w:t>
      </w:r>
    </w:p>
    <w:p w14:paraId="36B4110F" w14:textId="77777777" w:rsidR="002C428D" w:rsidRDefault="002C428D">
      <w:pPr>
        <w:shd w:val="clear" w:color="auto" w:fill="FFFFFF"/>
        <w:spacing w:line="240" w:lineRule="auto"/>
        <w:rPr>
          <w:rFonts w:ascii="Calibri" w:eastAsia="Calibri" w:hAnsi="Calibri" w:cs="Calibri"/>
          <w:color w:val="002454"/>
        </w:rPr>
      </w:pPr>
    </w:p>
    <w:p w14:paraId="34FF4FE1"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Judith B. King, PhD, CCC-SLP</w:t>
      </w:r>
    </w:p>
    <w:p w14:paraId="41A84600"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Associate Professor</w:t>
      </w:r>
    </w:p>
    <w:p w14:paraId="6F9250FA"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highlight w:val="white"/>
        </w:rPr>
        <w:t>NAU Speech-Language Hearing Clinic</w:t>
      </w:r>
    </w:p>
    <w:p w14:paraId="5B398500"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Voice/Fluency/Gender Affirming Voice and Communication Lab</w:t>
      </w:r>
    </w:p>
    <w:p w14:paraId="48B02658" w14:textId="77777777" w:rsidR="002C428D" w:rsidRDefault="002C428D">
      <w:pPr>
        <w:shd w:val="clear" w:color="auto" w:fill="FFFFFF"/>
        <w:spacing w:line="240" w:lineRule="auto"/>
        <w:rPr>
          <w:rFonts w:ascii="Calibri" w:eastAsia="Calibri" w:hAnsi="Calibri" w:cs="Calibri"/>
          <w:color w:val="002454"/>
        </w:rPr>
      </w:pPr>
    </w:p>
    <w:p w14:paraId="28BBD38A"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Ann Lehn, MS, CCC-SLP</w:t>
      </w:r>
    </w:p>
    <w:p w14:paraId="48AF193E"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Part-Time Faculty</w:t>
      </w:r>
    </w:p>
    <w:p w14:paraId="00683DA3"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highlight w:val="white"/>
        </w:rPr>
        <w:t>NAU Speech-Language Hearing Clinic</w:t>
      </w:r>
    </w:p>
    <w:p w14:paraId="3A114F16" w14:textId="77777777" w:rsidR="002C428D" w:rsidRDefault="002C428D">
      <w:pPr>
        <w:shd w:val="clear" w:color="auto" w:fill="FFFFFF"/>
        <w:spacing w:line="240" w:lineRule="auto"/>
        <w:rPr>
          <w:rFonts w:ascii="Calibri" w:eastAsia="Calibri" w:hAnsi="Calibri" w:cs="Calibri"/>
          <w:color w:val="002454"/>
        </w:rPr>
      </w:pPr>
    </w:p>
    <w:p w14:paraId="4513D3AA"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Fe Murray, EdD, MS, CCC-SLP</w:t>
      </w:r>
    </w:p>
    <w:p w14:paraId="24ABEC5D"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 xml:space="preserve">Associate Clinical Professor </w:t>
      </w:r>
    </w:p>
    <w:p w14:paraId="729769D3"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NAU Speech-Language Hearing Clinic</w:t>
      </w:r>
    </w:p>
    <w:p w14:paraId="35C3ACC7" w14:textId="77777777" w:rsidR="002C428D" w:rsidRDefault="002C428D">
      <w:pPr>
        <w:shd w:val="clear" w:color="auto" w:fill="FFFFFF"/>
        <w:spacing w:line="240" w:lineRule="auto"/>
        <w:rPr>
          <w:rFonts w:ascii="Calibri" w:eastAsia="Calibri" w:hAnsi="Calibri" w:cs="Calibri"/>
          <w:color w:val="002454"/>
        </w:rPr>
      </w:pPr>
    </w:p>
    <w:p w14:paraId="2EC82224" w14:textId="77777777" w:rsidR="002C428D" w:rsidRDefault="002C428D">
      <w:pPr>
        <w:shd w:val="clear" w:color="auto" w:fill="FFFFFF"/>
        <w:spacing w:line="240" w:lineRule="auto"/>
        <w:rPr>
          <w:rFonts w:ascii="Calibri" w:eastAsia="Calibri" w:hAnsi="Calibri" w:cs="Calibri"/>
          <w:color w:val="002454"/>
        </w:rPr>
      </w:pPr>
    </w:p>
    <w:p w14:paraId="4ED27C5E"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Angela Houllis Rockow, MS, CCC-SLP</w:t>
      </w:r>
    </w:p>
    <w:p w14:paraId="7BFA1250"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Part-Time Faculty</w:t>
      </w:r>
    </w:p>
    <w:p w14:paraId="439D840B"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highlight w:val="white"/>
        </w:rPr>
        <w:t>NAU Speech-Language Hearing Clinic</w:t>
      </w:r>
    </w:p>
    <w:p w14:paraId="0CDF72F0" w14:textId="77777777" w:rsidR="002C428D" w:rsidRDefault="002C428D">
      <w:pPr>
        <w:shd w:val="clear" w:color="auto" w:fill="FFFFFF"/>
        <w:spacing w:line="240" w:lineRule="auto"/>
        <w:rPr>
          <w:rFonts w:ascii="Calibri" w:eastAsia="Calibri" w:hAnsi="Calibri" w:cs="Calibri"/>
          <w:color w:val="002454"/>
        </w:rPr>
      </w:pPr>
    </w:p>
    <w:p w14:paraId="73492BF7"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Angelina Serrano, MS, CCC-SLP</w:t>
      </w:r>
    </w:p>
    <w:p w14:paraId="59288735"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Assistant Clinical Professor</w:t>
      </w:r>
    </w:p>
    <w:p w14:paraId="02D7EC6D"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Department of Communication Sciences and Disorders</w:t>
      </w:r>
    </w:p>
    <w:p w14:paraId="3095C1DA" w14:textId="77777777" w:rsidR="002C428D" w:rsidRDefault="002C428D">
      <w:pPr>
        <w:shd w:val="clear" w:color="auto" w:fill="FFFFFF"/>
        <w:spacing w:line="240" w:lineRule="auto"/>
        <w:rPr>
          <w:rFonts w:ascii="Calibri" w:eastAsia="Calibri" w:hAnsi="Calibri" w:cs="Calibri"/>
          <w:color w:val="002454"/>
        </w:rPr>
      </w:pPr>
    </w:p>
    <w:p w14:paraId="7C3AA122"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Lorette Bourdages Shea, MS, CCC-SLP</w:t>
      </w:r>
    </w:p>
    <w:p w14:paraId="70449D7E"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Part Time Faculty</w:t>
      </w:r>
    </w:p>
    <w:p w14:paraId="135AECA1"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highlight w:val="white"/>
        </w:rPr>
        <w:t>NAU Speech-Language Hearing Clinic</w:t>
      </w:r>
    </w:p>
    <w:p w14:paraId="223487B9" w14:textId="77777777" w:rsidR="002C428D" w:rsidRDefault="002C428D">
      <w:pPr>
        <w:shd w:val="clear" w:color="auto" w:fill="FFFFFF"/>
        <w:spacing w:line="240" w:lineRule="auto"/>
        <w:rPr>
          <w:rFonts w:ascii="Calibri" w:eastAsia="Calibri" w:hAnsi="Calibri" w:cs="Calibri"/>
          <w:color w:val="002454"/>
        </w:rPr>
      </w:pPr>
    </w:p>
    <w:p w14:paraId="544796A1"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 xml:space="preserve">Michael Skelton, Au.D., CCC-A, F-AAA (He/Him) </w:t>
      </w:r>
    </w:p>
    <w:p w14:paraId="596A70D5"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Audiologist</w:t>
      </w:r>
    </w:p>
    <w:p w14:paraId="63778D1E"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Clinic Professor/Supervisor</w:t>
      </w:r>
    </w:p>
    <w:p w14:paraId="7C6DADC2"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NAU Speech-Language-Hearing Clinic</w:t>
      </w:r>
    </w:p>
    <w:p w14:paraId="16AFE0F8"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Audiology Clinic</w:t>
      </w:r>
    </w:p>
    <w:p w14:paraId="74563660" w14:textId="77777777" w:rsidR="002C428D" w:rsidRDefault="002C428D">
      <w:pPr>
        <w:shd w:val="clear" w:color="auto" w:fill="FFFFFF"/>
        <w:spacing w:line="240" w:lineRule="auto"/>
        <w:rPr>
          <w:rFonts w:ascii="Calibri" w:eastAsia="Calibri" w:hAnsi="Calibri" w:cs="Calibri"/>
          <w:color w:val="002454"/>
        </w:rPr>
      </w:pPr>
    </w:p>
    <w:p w14:paraId="2A70E821"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Michelle Thomas, MS, CCC-SLP</w:t>
      </w:r>
    </w:p>
    <w:p w14:paraId="4885F927"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Associate Clinical Professor</w:t>
      </w:r>
    </w:p>
    <w:p w14:paraId="56B42BBA"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Northern Arizona University</w:t>
      </w:r>
    </w:p>
    <w:p w14:paraId="58FE6140" w14:textId="77777777" w:rsidR="002C428D" w:rsidRDefault="002C428D">
      <w:pPr>
        <w:shd w:val="clear" w:color="auto" w:fill="FFFFFF"/>
        <w:spacing w:line="240" w:lineRule="auto"/>
        <w:rPr>
          <w:rFonts w:ascii="Calibri" w:eastAsia="Calibri" w:hAnsi="Calibri" w:cs="Calibri"/>
          <w:color w:val="002454"/>
        </w:rPr>
      </w:pPr>
    </w:p>
    <w:p w14:paraId="31E5B68F" w14:textId="77777777" w:rsidR="002C428D" w:rsidRDefault="00E52675">
      <w:pPr>
        <w:spacing w:line="240" w:lineRule="auto"/>
        <w:rPr>
          <w:rFonts w:ascii="Calibri" w:eastAsia="Calibri" w:hAnsi="Calibri" w:cs="Calibri"/>
          <w:b/>
          <w:color w:val="002454"/>
          <w:u w:val="single"/>
        </w:rPr>
      </w:pPr>
      <w:r>
        <w:rPr>
          <w:rFonts w:ascii="Calibri" w:eastAsia="Calibri" w:hAnsi="Calibri" w:cs="Calibri"/>
          <w:b/>
          <w:color w:val="002454"/>
          <w:u w:val="single"/>
        </w:rPr>
        <w:t>FACULTY</w:t>
      </w:r>
    </w:p>
    <w:p w14:paraId="54994B6A" w14:textId="77777777" w:rsidR="002C428D" w:rsidRDefault="002C428D">
      <w:pPr>
        <w:spacing w:line="240" w:lineRule="auto"/>
        <w:rPr>
          <w:rFonts w:ascii="Calibri" w:eastAsia="Calibri" w:hAnsi="Calibri" w:cs="Calibri"/>
          <w:color w:val="002454"/>
        </w:rPr>
      </w:pPr>
    </w:p>
    <w:p w14:paraId="17EEF595"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Rebecca S. Bartlett, PhD, CCC-SLP</w:t>
      </w:r>
    </w:p>
    <w:p w14:paraId="455000F6"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Associate Professor</w:t>
      </w:r>
    </w:p>
    <w:p w14:paraId="2941C12C"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Communication Sciences and Disorders</w:t>
      </w:r>
    </w:p>
    <w:p w14:paraId="5A9C8CB9" w14:textId="77777777" w:rsidR="002C428D" w:rsidRDefault="002C428D">
      <w:pPr>
        <w:spacing w:line="240" w:lineRule="auto"/>
        <w:rPr>
          <w:rFonts w:ascii="Calibri" w:eastAsia="Calibri" w:hAnsi="Calibri" w:cs="Calibri"/>
          <w:color w:val="002454"/>
        </w:rPr>
      </w:pPr>
    </w:p>
    <w:p w14:paraId="42CF89F2"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 xml:space="preserve">Kristan Culbertson, </w:t>
      </w:r>
    </w:p>
    <w:p w14:paraId="2EEBE29B"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Teaching Professor</w:t>
      </w:r>
    </w:p>
    <w:p w14:paraId="2A61180C"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Communication Sciences and Disorders</w:t>
      </w:r>
    </w:p>
    <w:p w14:paraId="69E43FA0" w14:textId="77777777" w:rsidR="002C428D" w:rsidRDefault="002C428D">
      <w:pPr>
        <w:spacing w:line="240" w:lineRule="auto"/>
        <w:rPr>
          <w:rFonts w:ascii="Calibri" w:eastAsia="Calibri" w:hAnsi="Calibri" w:cs="Calibri"/>
          <w:color w:val="002454"/>
        </w:rPr>
      </w:pPr>
    </w:p>
    <w:p w14:paraId="7469D0F6"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Oneil Guthrie, PhD</w:t>
      </w:r>
    </w:p>
    <w:p w14:paraId="1A826687"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Professor</w:t>
      </w:r>
    </w:p>
    <w:p w14:paraId="17A417F2"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Communication Sciences and Disorders</w:t>
      </w:r>
    </w:p>
    <w:p w14:paraId="0D375CA9"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Cell and Molecular Pathology Laboratory (CMPL) in Wettaw biochemistry</w:t>
      </w:r>
    </w:p>
    <w:p w14:paraId="1FEA6649" w14:textId="77777777" w:rsidR="002C428D" w:rsidRDefault="002C428D">
      <w:pPr>
        <w:spacing w:line="240" w:lineRule="auto"/>
        <w:rPr>
          <w:rFonts w:ascii="Calibri" w:eastAsia="Calibri" w:hAnsi="Calibri" w:cs="Calibri"/>
          <w:color w:val="002454"/>
          <w:highlight w:val="white"/>
        </w:rPr>
      </w:pPr>
    </w:p>
    <w:p w14:paraId="7E62BC68"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Davis E Henderson, P.h.D., CCC-SLP</w:t>
      </w:r>
    </w:p>
    <w:p w14:paraId="2CE2E355"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Association Professor</w:t>
      </w:r>
    </w:p>
    <w:p w14:paraId="17380FF8"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Communication Sciences and Disorders</w:t>
      </w:r>
    </w:p>
    <w:p w14:paraId="5CC959A2"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Indigenous, Culturally and Linguistically Diverse (In-CLD) Language Research Lab</w:t>
      </w:r>
    </w:p>
    <w:p w14:paraId="33809310" w14:textId="77777777" w:rsidR="002C428D" w:rsidRDefault="002C428D">
      <w:pPr>
        <w:spacing w:line="240" w:lineRule="auto"/>
        <w:rPr>
          <w:rFonts w:ascii="Calibri" w:eastAsia="Calibri" w:hAnsi="Calibri" w:cs="Calibri"/>
          <w:color w:val="002454"/>
          <w:highlight w:val="white"/>
        </w:rPr>
      </w:pPr>
    </w:p>
    <w:p w14:paraId="6696A646" w14:textId="77777777" w:rsidR="002C428D" w:rsidRDefault="002C428D">
      <w:pPr>
        <w:spacing w:line="240" w:lineRule="auto"/>
        <w:rPr>
          <w:rFonts w:ascii="Calibri" w:eastAsia="Calibri" w:hAnsi="Calibri" w:cs="Calibri"/>
          <w:color w:val="002454"/>
        </w:rPr>
      </w:pPr>
    </w:p>
    <w:p w14:paraId="3C75C6FD" w14:textId="77777777" w:rsidR="002C428D" w:rsidRDefault="002C428D">
      <w:pPr>
        <w:spacing w:line="240" w:lineRule="auto"/>
        <w:rPr>
          <w:rFonts w:ascii="Calibri" w:eastAsia="Calibri" w:hAnsi="Calibri" w:cs="Calibri"/>
          <w:color w:val="002454"/>
        </w:rPr>
      </w:pPr>
    </w:p>
    <w:p w14:paraId="0D5F9F8C" w14:textId="77777777" w:rsidR="002C428D" w:rsidRDefault="002C428D">
      <w:pPr>
        <w:spacing w:line="240" w:lineRule="auto"/>
        <w:rPr>
          <w:rFonts w:ascii="Calibri" w:eastAsia="Calibri" w:hAnsi="Calibri" w:cs="Calibri"/>
          <w:color w:val="002454"/>
        </w:rPr>
      </w:pPr>
    </w:p>
    <w:p w14:paraId="287863DA"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 xml:space="preserve">Lindsey Hiebert,  Ph.D., CCC-SLP </w:t>
      </w:r>
    </w:p>
    <w:p w14:paraId="2D9B5932"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Assistant Professor</w:t>
      </w:r>
    </w:p>
    <w:p w14:paraId="3BB99314"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rPr>
        <w:t>Director of Bilingual Intervention and Language Learning (BILL) Laboratory</w:t>
      </w:r>
    </w:p>
    <w:p w14:paraId="594C3DC8" w14:textId="77777777" w:rsidR="002C428D" w:rsidRDefault="002C428D">
      <w:pPr>
        <w:spacing w:line="240" w:lineRule="auto"/>
        <w:rPr>
          <w:rFonts w:ascii="Calibri" w:eastAsia="Calibri" w:hAnsi="Calibri" w:cs="Calibri"/>
          <w:color w:val="002454"/>
        </w:rPr>
      </w:pPr>
    </w:p>
    <w:p w14:paraId="5CEB017D"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Jeff Meeks, EdD, MPA, MS CCC-SLP</w:t>
      </w:r>
    </w:p>
    <w:p w14:paraId="3EA4FE77"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lastRenderedPageBreak/>
        <w:t xml:space="preserve">Associate Teaching Professor </w:t>
      </w:r>
    </w:p>
    <w:p w14:paraId="5AC2DDD7"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 xml:space="preserve">Associate Chair, Undergraduate Programs </w:t>
      </w:r>
    </w:p>
    <w:p w14:paraId="00C56D4E"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 xml:space="preserve">SLPA Certificate Coordinator </w:t>
      </w:r>
    </w:p>
    <w:p w14:paraId="30FF07E7" w14:textId="77777777" w:rsidR="002C428D" w:rsidRDefault="002C428D">
      <w:pPr>
        <w:spacing w:line="240" w:lineRule="auto"/>
        <w:rPr>
          <w:rFonts w:ascii="Calibri" w:eastAsia="Calibri" w:hAnsi="Calibri" w:cs="Calibri"/>
          <w:color w:val="002454"/>
        </w:rPr>
      </w:pPr>
    </w:p>
    <w:p w14:paraId="42DEF618"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Benjamin V. Tucker (PhD)</w:t>
      </w:r>
    </w:p>
    <w:p w14:paraId="7E93DF81"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Associate Professor</w:t>
      </w:r>
    </w:p>
    <w:p w14:paraId="09F245DD"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 xml:space="preserve">Director Northern Arizona Speech Communication Laboratory </w:t>
      </w:r>
    </w:p>
    <w:p w14:paraId="2E6ED546" w14:textId="77777777" w:rsidR="002C428D" w:rsidRDefault="002C428D">
      <w:pPr>
        <w:spacing w:line="240" w:lineRule="auto"/>
        <w:rPr>
          <w:rFonts w:ascii="Calibri" w:eastAsia="Calibri" w:hAnsi="Calibri" w:cs="Calibri"/>
          <w:color w:val="002454"/>
        </w:rPr>
      </w:pPr>
    </w:p>
    <w:p w14:paraId="6CF8BBCA" w14:textId="77777777" w:rsidR="002C428D" w:rsidRDefault="002C428D">
      <w:pPr>
        <w:spacing w:line="240" w:lineRule="auto"/>
        <w:rPr>
          <w:rFonts w:ascii="Calibri" w:eastAsia="Calibri" w:hAnsi="Calibri" w:cs="Calibri"/>
          <w:b/>
          <w:color w:val="002454"/>
          <w:u w:val="single"/>
        </w:rPr>
      </w:pPr>
    </w:p>
    <w:p w14:paraId="1D491AAA" w14:textId="77777777" w:rsidR="002C428D" w:rsidRDefault="00E52675">
      <w:pPr>
        <w:spacing w:line="240" w:lineRule="auto"/>
        <w:rPr>
          <w:rFonts w:ascii="Calibri" w:eastAsia="Calibri" w:hAnsi="Calibri" w:cs="Calibri"/>
          <w:b/>
          <w:color w:val="002454"/>
          <w:u w:val="single"/>
        </w:rPr>
      </w:pPr>
      <w:r>
        <w:rPr>
          <w:rFonts w:ascii="Calibri" w:eastAsia="Calibri" w:hAnsi="Calibri" w:cs="Calibri"/>
          <w:b/>
          <w:color w:val="002454"/>
          <w:u w:val="single"/>
        </w:rPr>
        <w:t>STAFF</w:t>
      </w:r>
    </w:p>
    <w:p w14:paraId="18909CFD"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Heidy Lira</w:t>
      </w:r>
    </w:p>
    <w:p w14:paraId="7EE35658"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Academic Program Coordinator, Intermediate</w:t>
      </w:r>
    </w:p>
    <w:p w14:paraId="72747643"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Communication Sciences and Disorders</w:t>
      </w:r>
    </w:p>
    <w:p w14:paraId="78E9D1C3"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Academic Office</w:t>
      </w:r>
    </w:p>
    <w:p w14:paraId="3D21158F" w14:textId="77777777" w:rsidR="002C428D" w:rsidRDefault="002C428D">
      <w:pPr>
        <w:spacing w:line="240" w:lineRule="auto"/>
        <w:rPr>
          <w:rFonts w:ascii="Calibri" w:eastAsia="Calibri" w:hAnsi="Calibri" w:cs="Calibri"/>
          <w:color w:val="002454"/>
        </w:rPr>
      </w:pPr>
    </w:p>
    <w:p w14:paraId="3944E232"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Stacey Collette Magee</w:t>
      </w:r>
    </w:p>
    <w:p w14:paraId="22A66A70" w14:textId="77777777" w:rsidR="002C428D" w:rsidRDefault="00E52675">
      <w:pPr>
        <w:spacing w:line="240" w:lineRule="auto"/>
        <w:rPr>
          <w:rFonts w:ascii="Calibri" w:eastAsia="Calibri" w:hAnsi="Calibri" w:cs="Calibri"/>
          <w:color w:val="002454"/>
          <w:highlight w:val="white"/>
        </w:rPr>
      </w:pPr>
      <w:r>
        <w:rPr>
          <w:rFonts w:ascii="Calibri" w:eastAsia="Calibri" w:hAnsi="Calibri" w:cs="Calibri"/>
          <w:color w:val="002454"/>
          <w:highlight w:val="white"/>
        </w:rPr>
        <w:t>Operations Assistant Manager</w:t>
      </w:r>
    </w:p>
    <w:p w14:paraId="654E0F18" w14:textId="77777777" w:rsidR="002C428D" w:rsidRDefault="00E52675">
      <w:pPr>
        <w:shd w:val="clear" w:color="auto" w:fill="FFFFFF"/>
        <w:spacing w:line="240" w:lineRule="auto"/>
        <w:rPr>
          <w:rFonts w:ascii="Calibri" w:eastAsia="Calibri" w:hAnsi="Calibri" w:cs="Calibri"/>
          <w:color w:val="002454"/>
        </w:rPr>
      </w:pPr>
      <w:r>
        <w:rPr>
          <w:rFonts w:ascii="Calibri" w:eastAsia="Calibri" w:hAnsi="Calibri" w:cs="Calibri"/>
          <w:color w:val="002454"/>
        </w:rPr>
        <w:t>NAU Speech Language Hearing Clinic</w:t>
      </w:r>
    </w:p>
    <w:p w14:paraId="7EA605B3" w14:textId="77777777" w:rsidR="002C428D" w:rsidRDefault="002C428D">
      <w:pPr>
        <w:spacing w:line="240" w:lineRule="auto"/>
        <w:rPr>
          <w:rFonts w:ascii="Calibri" w:eastAsia="Calibri" w:hAnsi="Calibri" w:cs="Calibri"/>
          <w:color w:val="002454"/>
        </w:rPr>
      </w:pPr>
    </w:p>
    <w:p w14:paraId="42359924"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Monica Montoya</w:t>
      </w:r>
    </w:p>
    <w:p w14:paraId="1D40D053"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Academic Program Coordinator, Sr.</w:t>
      </w:r>
    </w:p>
    <w:p w14:paraId="5A84B640" w14:textId="77777777" w:rsidR="002C428D" w:rsidRDefault="00E52675">
      <w:pPr>
        <w:spacing w:line="240" w:lineRule="auto"/>
        <w:rPr>
          <w:rFonts w:ascii="Calibri" w:eastAsia="Calibri" w:hAnsi="Calibri" w:cs="Calibri"/>
          <w:color w:val="002454"/>
        </w:rPr>
      </w:pPr>
      <w:r>
        <w:rPr>
          <w:rFonts w:ascii="Calibri" w:eastAsia="Calibri" w:hAnsi="Calibri" w:cs="Calibri"/>
          <w:color w:val="002454"/>
        </w:rPr>
        <w:t>Communication Sciences and Disorders</w:t>
      </w:r>
    </w:p>
    <w:p w14:paraId="305094A3" w14:textId="77777777" w:rsidR="002C428D" w:rsidRDefault="00E52675">
      <w:pPr>
        <w:spacing w:line="240" w:lineRule="auto"/>
        <w:rPr>
          <w:rFonts w:ascii="Calibri" w:eastAsia="Calibri" w:hAnsi="Calibri" w:cs="Calibri"/>
          <w:color w:val="002454"/>
        </w:rPr>
        <w:sectPr w:rsidR="002C428D">
          <w:type w:val="continuous"/>
          <w:pgSz w:w="12240" w:h="15840"/>
          <w:pgMar w:top="1424" w:right="1336" w:bottom="922" w:left="1417" w:header="0" w:footer="720" w:gutter="0"/>
          <w:cols w:num="2" w:space="720" w:equalWidth="0">
            <w:col w:w="4320" w:space="720"/>
            <w:col w:w="4320" w:space="0"/>
          </w:cols>
        </w:sectPr>
      </w:pPr>
      <w:r>
        <w:rPr>
          <w:rFonts w:ascii="Calibri" w:eastAsia="Calibri" w:hAnsi="Calibri" w:cs="Calibri"/>
          <w:color w:val="002454"/>
        </w:rPr>
        <w:t>Academic Office</w:t>
      </w:r>
    </w:p>
    <w:p w14:paraId="1E62ED76" w14:textId="77777777" w:rsidR="002C428D" w:rsidRDefault="002C428D">
      <w:pPr>
        <w:spacing w:line="240" w:lineRule="auto"/>
        <w:rPr>
          <w:rFonts w:ascii="Calibri" w:eastAsia="Calibri" w:hAnsi="Calibri" w:cs="Calibri"/>
          <w:color w:val="002454"/>
        </w:rPr>
      </w:pPr>
    </w:p>
    <w:p w14:paraId="543C7CD7" w14:textId="77777777" w:rsidR="002C428D" w:rsidRDefault="002C428D">
      <w:pPr>
        <w:rPr>
          <w:rFonts w:ascii="Calibri" w:eastAsia="Calibri" w:hAnsi="Calibri" w:cs="Calibri"/>
          <w:color w:val="002454"/>
          <w:sz w:val="24"/>
          <w:szCs w:val="24"/>
        </w:rPr>
      </w:pPr>
    </w:p>
    <w:p w14:paraId="2F8E2E0E" w14:textId="77777777" w:rsidR="002C428D" w:rsidRDefault="002C428D">
      <w:pPr>
        <w:rPr>
          <w:rFonts w:ascii="Calibri" w:eastAsia="Calibri" w:hAnsi="Calibri" w:cs="Calibri"/>
          <w:sz w:val="24"/>
          <w:szCs w:val="24"/>
        </w:rPr>
      </w:pPr>
    </w:p>
    <w:p w14:paraId="7C89A2C7" w14:textId="77777777" w:rsidR="002C428D" w:rsidRDefault="002C428D">
      <w:pPr>
        <w:rPr>
          <w:rFonts w:ascii="Calibri" w:eastAsia="Calibri" w:hAnsi="Calibri" w:cs="Calibri"/>
          <w:sz w:val="24"/>
          <w:szCs w:val="24"/>
        </w:rPr>
      </w:pPr>
    </w:p>
    <w:p w14:paraId="4736A860" w14:textId="77777777" w:rsidR="002C428D" w:rsidRDefault="002C428D">
      <w:pPr>
        <w:shd w:val="clear" w:color="auto" w:fill="FFFFFF"/>
        <w:spacing w:line="240" w:lineRule="auto"/>
        <w:rPr>
          <w:rFonts w:ascii="Calibri" w:eastAsia="Calibri" w:hAnsi="Calibri" w:cs="Calibri"/>
          <w:color w:val="002454"/>
          <w:sz w:val="24"/>
          <w:szCs w:val="24"/>
        </w:rPr>
      </w:pPr>
    </w:p>
    <w:p w14:paraId="16E63CED" w14:textId="77777777" w:rsidR="002C428D" w:rsidRDefault="002C428D">
      <w:pPr>
        <w:shd w:val="clear" w:color="auto" w:fill="FFFFFF"/>
        <w:spacing w:line="240" w:lineRule="auto"/>
        <w:rPr>
          <w:rFonts w:ascii="Calibri" w:eastAsia="Calibri" w:hAnsi="Calibri" w:cs="Calibri"/>
          <w:color w:val="002454"/>
          <w:sz w:val="24"/>
          <w:szCs w:val="24"/>
        </w:rPr>
      </w:pPr>
    </w:p>
    <w:p w14:paraId="19BBFF9B" w14:textId="77777777" w:rsidR="002C428D" w:rsidRDefault="002C428D"/>
    <w:p w14:paraId="5C4996ED" w14:textId="77777777" w:rsidR="002C428D" w:rsidRDefault="002C428D"/>
    <w:p w14:paraId="0E2FF617" w14:textId="77777777" w:rsidR="002C428D" w:rsidRDefault="002C428D">
      <w:pPr>
        <w:widowControl w:val="0"/>
        <w:spacing w:before="16" w:line="280" w:lineRule="auto"/>
        <w:rPr>
          <w:rFonts w:ascii="Calibri" w:eastAsia="Calibri" w:hAnsi="Calibri" w:cs="Calibri"/>
          <w:color w:val="002060"/>
          <w:sz w:val="24"/>
          <w:szCs w:val="24"/>
        </w:rPr>
      </w:pPr>
    </w:p>
    <w:p w14:paraId="61008AB9" w14:textId="77777777" w:rsidR="002C428D" w:rsidRDefault="002C428D">
      <w:pPr>
        <w:widowControl w:val="0"/>
        <w:spacing w:before="16" w:line="280" w:lineRule="auto"/>
        <w:rPr>
          <w:rFonts w:ascii="Calibri" w:eastAsia="Calibri" w:hAnsi="Calibri" w:cs="Calibri"/>
          <w:color w:val="002060"/>
          <w:sz w:val="24"/>
          <w:szCs w:val="24"/>
        </w:rPr>
      </w:pPr>
    </w:p>
    <w:p w14:paraId="6CD6C826" w14:textId="77777777" w:rsidR="002C428D" w:rsidRDefault="002C428D">
      <w:pPr>
        <w:widowControl w:val="0"/>
        <w:spacing w:before="16" w:line="280" w:lineRule="auto"/>
        <w:rPr>
          <w:rFonts w:ascii="Calibri" w:eastAsia="Calibri" w:hAnsi="Calibri" w:cs="Calibri"/>
          <w:color w:val="002060"/>
          <w:sz w:val="24"/>
          <w:szCs w:val="24"/>
        </w:rPr>
      </w:pPr>
    </w:p>
    <w:p w14:paraId="06C95E0F" w14:textId="77777777" w:rsidR="002C428D" w:rsidRDefault="002C428D">
      <w:pPr>
        <w:widowControl w:val="0"/>
        <w:spacing w:before="16" w:line="280" w:lineRule="auto"/>
        <w:rPr>
          <w:rFonts w:ascii="Calibri" w:eastAsia="Calibri" w:hAnsi="Calibri" w:cs="Calibri"/>
          <w:color w:val="002060"/>
          <w:sz w:val="24"/>
          <w:szCs w:val="24"/>
        </w:rPr>
      </w:pPr>
    </w:p>
    <w:p w14:paraId="762A097D" w14:textId="77777777" w:rsidR="002C428D" w:rsidRDefault="002C428D">
      <w:pPr>
        <w:widowControl w:val="0"/>
        <w:spacing w:before="16" w:line="280" w:lineRule="auto"/>
        <w:rPr>
          <w:rFonts w:ascii="Calibri" w:eastAsia="Calibri" w:hAnsi="Calibri" w:cs="Calibri"/>
          <w:color w:val="002060"/>
          <w:sz w:val="24"/>
          <w:szCs w:val="24"/>
        </w:rPr>
      </w:pPr>
    </w:p>
    <w:p w14:paraId="45BAE869" w14:textId="77777777" w:rsidR="002C428D" w:rsidRDefault="002C428D">
      <w:pPr>
        <w:widowControl w:val="0"/>
        <w:spacing w:before="16" w:line="280" w:lineRule="auto"/>
        <w:rPr>
          <w:rFonts w:ascii="Calibri" w:eastAsia="Calibri" w:hAnsi="Calibri" w:cs="Calibri"/>
          <w:color w:val="002060"/>
          <w:sz w:val="24"/>
          <w:szCs w:val="24"/>
        </w:rPr>
      </w:pPr>
    </w:p>
    <w:p w14:paraId="2E72E27B" w14:textId="77777777" w:rsidR="002C428D" w:rsidRDefault="002C428D">
      <w:pPr>
        <w:widowControl w:val="0"/>
        <w:spacing w:before="16" w:line="280" w:lineRule="auto"/>
        <w:rPr>
          <w:rFonts w:ascii="Calibri" w:eastAsia="Calibri" w:hAnsi="Calibri" w:cs="Calibri"/>
          <w:color w:val="002060"/>
          <w:sz w:val="24"/>
          <w:szCs w:val="24"/>
        </w:rPr>
      </w:pPr>
    </w:p>
    <w:p w14:paraId="08675676" w14:textId="77777777" w:rsidR="002C428D" w:rsidRDefault="002C428D">
      <w:pPr>
        <w:pStyle w:val="Heading4"/>
        <w:widowControl w:val="0"/>
        <w:rPr>
          <w:b/>
        </w:rPr>
      </w:pPr>
      <w:bookmarkStart w:id="2" w:name="_zdigvu5n6kni" w:colFirst="0" w:colLast="0"/>
      <w:bookmarkEnd w:id="2"/>
    </w:p>
    <w:p w14:paraId="7F6CB52B" w14:textId="77777777" w:rsidR="002C428D" w:rsidRDefault="002C428D">
      <w:pPr>
        <w:pStyle w:val="Heading4"/>
        <w:widowControl w:val="0"/>
        <w:spacing w:line="240" w:lineRule="auto"/>
        <w:jc w:val="center"/>
        <w:rPr>
          <w:b/>
        </w:rPr>
      </w:pPr>
      <w:bookmarkStart w:id="3" w:name="_g1x9m8ofb9yp" w:colFirst="0" w:colLast="0"/>
      <w:bookmarkEnd w:id="3"/>
    </w:p>
    <w:p w14:paraId="086F3DB1" w14:textId="77777777" w:rsidR="002C428D" w:rsidRDefault="002C428D">
      <w:pPr>
        <w:pStyle w:val="Heading4"/>
        <w:widowControl w:val="0"/>
        <w:spacing w:line="240" w:lineRule="auto"/>
        <w:jc w:val="center"/>
        <w:rPr>
          <w:b/>
        </w:rPr>
      </w:pPr>
      <w:bookmarkStart w:id="4" w:name="_lky23bmtgfra" w:colFirst="0" w:colLast="0"/>
      <w:bookmarkEnd w:id="4"/>
    </w:p>
    <w:p w14:paraId="2E9E6793" w14:textId="77777777" w:rsidR="002C428D" w:rsidRDefault="002C428D"/>
    <w:p w14:paraId="0DF835B1" w14:textId="77777777" w:rsidR="002C428D" w:rsidRDefault="002C428D"/>
    <w:p w14:paraId="06307F20" w14:textId="77777777" w:rsidR="002C428D" w:rsidRDefault="002C428D"/>
    <w:p w14:paraId="0D89AE78" w14:textId="77777777" w:rsidR="002C428D" w:rsidRDefault="002C428D"/>
    <w:p w14:paraId="75F6DBC7" w14:textId="77777777" w:rsidR="002C428D" w:rsidRDefault="002C428D"/>
    <w:p w14:paraId="1A5A4540" w14:textId="77777777" w:rsidR="002C428D" w:rsidRDefault="002C428D"/>
    <w:p w14:paraId="141F67B8" w14:textId="77777777" w:rsidR="002C428D" w:rsidRDefault="002C428D"/>
    <w:p w14:paraId="13DAAB8E" w14:textId="77777777" w:rsidR="002C428D" w:rsidRDefault="002C428D"/>
    <w:p w14:paraId="46F4126B" w14:textId="77777777" w:rsidR="002C428D" w:rsidRDefault="002C428D"/>
    <w:p w14:paraId="1C7376AE" w14:textId="77777777" w:rsidR="002C428D" w:rsidRDefault="002C428D">
      <w:pPr>
        <w:pStyle w:val="Heading4"/>
        <w:widowControl w:val="0"/>
        <w:spacing w:line="240" w:lineRule="auto"/>
        <w:jc w:val="center"/>
        <w:rPr>
          <w:b/>
        </w:rPr>
      </w:pPr>
      <w:bookmarkStart w:id="5" w:name="_wrakq9i8zlk6" w:colFirst="0" w:colLast="0"/>
      <w:bookmarkEnd w:id="5"/>
    </w:p>
    <w:p w14:paraId="149CA297" w14:textId="77777777" w:rsidR="002C428D" w:rsidRDefault="00E52675">
      <w:pPr>
        <w:pStyle w:val="Heading4"/>
        <w:widowControl w:val="0"/>
        <w:spacing w:line="240" w:lineRule="auto"/>
        <w:jc w:val="center"/>
        <w:rPr>
          <w:b/>
        </w:rPr>
      </w:pPr>
      <w:bookmarkStart w:id="6" w:name="_vqsoy7o1eo3c" w:colFirst="0" w:colLast="0"/>
      <w:bookmarkEnd w:id="6"/>
      <w:r>
        <w:rPr>
          <w:b/>
        </w:rPr>
        <w:t>CLINICAL EDUCATION IN SPEECH-LANGUAGE PATHOLOGY</w:t>
      </w:r>
    </w:p>
    <w:p w14:paraId="5816493B" w14:textId="77777777" w:rsidR="002C428D" w:rsidRDefault="002C428D">
      <w:pPr>
        <w:widowControl w:val="0"/>
        <w:spacing w:line="240" w:lineRule="auto"/>
        <w:jc w:val="center"/>
        <w:rPr>
          <w:rFonts w:ascii="Calibri" w:eastAsia="Calibri" w:hAnsi="Calibri" w:cs="Calibri"/>
          <w:b/>
          <w:color w:val="002060"/>
          <w:sz w:val="24"/>
          <w:szCs w:val="24"/>
        </w:rPr>
      </w:pPr>
    </w:p>
    <w:p w14:paraId="6A04361F" w14:textId="77777777" w:rsidR="002C428D" w:rsidRDefault="00E52675">
      <w:pPr>
        <w:widowControl w:val="0"/>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The purpose of this manual is to provide an overview of NAU’s Clinical Speech-Language Pathology Master’s Program’s clinical education practica and to provide policies and procedures </w:t>
      </w:r>
      <w:r>
        <w:rPr>
          <w:rFonts w:ascii="Calibri" w:eastAsia="Calibri" w:hAnsi="Calibri" w:cs="Calibri"/>
          <w:color w:val="002060"/>
          <w:sz w:val="24"/>
          <w:szCs w:val="24"/>
        </w:rPr>
        <w:lastRenderedPageBreak/>
        <w:t>for the NAU Speech-Language Hearing Clinic (SLHC).</w:t>
      </w:r>
    </w:p>
    <w:p w14:paraId="3E9D2D5C" w14:textId="77777777" w:rsidR="002C428D" w:rsidRDefault="002C428D">
      <w:pPr>
        <w:widowControl w:val="0"/>
        <w:spacing w:line="240" w:lineRule="auto"/>
        <w:rPr>
          <w:rFonts w:ascii="Calibri" w:eastAsia="Calibri" w:hAnsi="Calibri" w:cs="Calibri"/>
          <w:color w:val="002060"/>
          <w:sz w:val="24"/>
          <w:szCs w:val="24"/>
        </w:rPr>
      </w:pPr>
    </w:p>
    <w:p w14:paraId="2EE2040E" w14:textId="77777777" w:rsidR="002C428D" w:rsidRDefault="00E52675">
      <w:pPr>
        <w:widowControl w:val="0"/>
        <w:spacing w:line="240" w:lineRule="auto"/>
        <w:rPr>
          <w:color w:val="002060"/>
        </w:rPr>
      </w:pPr>
      <w:r>
        <w:rPr>
          <w:rFonts w:ascii="Calibri" w:eastAsia="Calibri" w:hAnsi="Calibri" w:cs="Calibri"/>
          <w:color w:val="002060"/>
          <w:sz w:val="24"/>
          <w:szCs w:val="24"/>
          <w:highlight w:val="white"/>
        </w:rPr>
        <w:t xml:space="preserve">Students enrolled in the CSD Clinical Speech-Language Pathology Master’s Program must complete a program of study that includes academic coursework and supervised clinical experience.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Clinical practica prepare graduate speech language pathology students to work with clients with a variety of communication and swallowing disorders and differences in various settings through clinical experiences.  Graduate students will obtain knowledge and skills in the areas of evaluation planning, administration of formal and informal evaluation protocols, accurate analysis and interpretation of assessment results, treatment planning and execution of treatment programs, use of evidence-based practices </w:t>
      </w:r>
      <w:r>
        <w:rPr>
          <w:rFonts w:ascii="Calibri" w:eastAsia="Calibri" w:hAnsi="Calibri" w:cs="Calibri"/>
          <w:color w:val="002060"/>
          <w:sz w:val="24"/>
          <w:szCs w:val="24"/>
          <w:highlight w:val="white"/>
        </w:rPr>
        <w:t>and research to justify treatment decisions, and completion of comprehensive evaluation reports, clinical SOAP notes, and progress reports. </w:t>
      </w:r>
    </w:p>
    <w:p w14:paraId="2FC25A90" w14:textId="77777777" w:rsidR="002C428D" w:rsidRDefault="002C428D">
      <w:pPr>
        <w:widowControl w:val="0"/>
        <w:spacing w:before="16" w:line="280" w:lineRule="auto"/>
        <w:rPr>
          <w:rFonts w:ascii="Calibri" w:eastAsia="Calibri" w:hAnsi="Calibri" w:cs="Calibri"/>
          <w:color w:val="002060"/>
          <w:sz w:val="24"/>
          <w:szCs w:val="24"/>
        </w:rPr>
      </w:pPr>
    </w:p>
    <w:p w14:paraId="4E19191C" w14:textId="77777777" w:rsidR="002C428D" w:rsidRDefault="002C428D">
      <w:pPr>
        <w:widowControl w:val="0"/>
        <w:spacing w:before="16" w:line="280" w:lineRule="auto"/>
        <w:rPr>
          <w:rFonts w:ascii="Calibri" w:eastAsia="Calibri" w:hAnsi="Calibri" w:cs="Calibri"/>
          <w:color w:val="002060"/>
          <w:sz w:val="24"/>
          <w:szCs w:val="24"/>
        </w:rPr>
      </w:pPr>
    </w:p>
    <w:p w14:paraId="33E515FF" w14:textId="77777777" w:rsidR="002C428D" w:rsidRDefault="00E52675">
      <w:pPr>
        <w:pStyle w:val="Heading5"/>
        <w:widowControl w:val="0"/>
      </w:pPr>
      <w:bookmarkStart w:id="7" w:name="_hunvqcwssrz3" w:colFirst="0" w:colLast="0"/>
      <w:bookmarkEnd w:id="7"/>
      <w:r>
        <w:t xml:space="preserve">CORE FUNCTIONS FOR THE SLP GRADUATE STUDENT </w:t>
      </w:r>
    </w:p>
    <w:p w14:paraId="7689B4C5" w14:textId="77777777" w:rsidR="002C428D" w:rsidRDefault="002C428D">
      <w:pPr>
        <w:widowControl w:val="0"/>
        <w:spacing w:line="240" w:lineRule="auto"/>
        <w:jc w:val="center"/>
        <w:rPr>
          <w:rFonts w:ascii="Calibri" w:eastAsia="Calibri" w:hAnsi="Calibri" w:cs="Calibri"/>
          <w:b/>
          <w:color w:val="002060"/>
          <w:sz w:val="24"/>
          <w:szCs w:val="24"/>
        </w:rPr>
      </w:pPr>
    </w:p>
    <w:p w14:paraId="1BE8E14E" w14:textId="77777777" w:rsidR="002C428D" w:rsidRDefault="00E52675">
      <w:pPr>
        <w:widowControl w:val="0"/>
        <w:spacing w:before="12" w:line="244" w:lineRule="auto"/>
        <w:ind w:left="33" w:right="111" w:hanging="9"/>
        <w:rPr>
          <w:rFonts w:ascii="Calibri" w:eastAsia="Calibri" w:hAnsi="Calibri" w:cs="Calibri"/>
          <w:color w:val="002060"/>
          <w:sz w:val="24"/>
          <w:szCs w:val="24"/>
        </w:rPr>
      </w:pPr>
      <w:r>
        <w:rPr>
          <w:rFonts w:ascii="Calibri" w:eastAsia="Calibri" w:hAnsi="Calibri" w:cs="Calibri"/>
          <w:color w:val="002060"/>
          <w:sz w:val="24"/>
          <w:szCs w:val="24"/>
        </w:rPr>
        <w:t>The Graduate Program in Clinical Speech-Language Pathology makes every effort to enroll and  prepare students to become competent speech-language pathologists. The program requires  rigorous academic training and intense clinical preparation. To acquire the knowledge and skills necessary to practice speech-language pathology, students are expected to employ core functions in didactic and clinical experiences to acquire the knowledge and demonstrate the competencies that will lead to graduation and successfu</w:t>
      </w:r>
      <w:r>
        <w:rPr>
          <w:rFonts w:ascii="Calibri" w:eastAsia="Calibri" w:hAnsi="Calibri" w:cs="Calibri"/>
          <w:color w:val="002060"/>
          <w:sz w:val="24"/>
          <w:szCs w:val="24"/>
        </w:rPr>
        <w:t>l entry into professional practice.</w:t>
      </w:r>
    </w:p>
    <w:p w14:paraId="50182B00" w14:textId="77777777" w:rsidR="002C428D" w:rsidRDefault="00E52675">
      <w:pPr>
        <w:widowControl w:val="0"/>
        <w:spacing w:before="301" w:line="244" w:lineRule="auto"/>
        <w:ind w:left="24" w:right="98" w:hanging="4"/>
        <w:rPr>
          <w:rFonts w:ascii="Calibri" w:eastAsia="Calibri" w:hAnsi="Calibri" w:cs="Calibri"/>
          <w:color w:val="002060"/>
          <w:sz w:val="24"/>
          <w:szCs w:val="24"/>
        </w:rPr>
      </w:pPr>
      <w:r>
        <w:rPr>
          <w:rFonts w:ascii="Calibri" w:eastAsia="Calibri" w:hAnsi="Calibri" w:cs="Calibri"/>
          <w:color w:val="002060"/>
          <w:sz w:val="24"/>
          <w:szCs w:val="24"/>
        </w:rPr>
        <w:t>According to CAPCSD (2023), “‘Core Functions’” refer to behavioral or cognitive functions that an individual must be able to perform with or without accommodations necessary to ensure equitable access. The document intentionally does not address how stated core functions are demonstrated, recognizing that there are multiple ways an individual can successfully meet the demands of clinical education and practice. The determination of possible accommodations exemplified in this document varies from institution</w:t>
      </w:r>
      <w:r>
        <w:rPr>
          <w:rFonts w:ascii="Calibri" w:eastAsia="Calibri" w:hAnsi="Calibri" w:cs="Calibri"/>
          <w:color w:val="002060"/>
          <w:sz w:val="24"/>
          <w:szCs w:val="24"/>
        </w:rPr>
        <w:t xml:space="preserve"> to institution based on numerous factors not covered in the scope of this document. The degree to which accommodations are determined is under the governance of the Americans with Disabilities Act, Section 504 of the Rehabilitation Act of 1973. It is the responsibility of the institution and the individual to work together to identify possible services and accommodations.”  </w:t>
      </w:r>
    </w:p>
    <w:p w14:paraId="4A368BA5" w14:textId="77777777" w:rsidR="002C428D" w:rsidRDefault="00E52675">
      <w:pPr>
        <w:widowControl w:val="0"/>
        <w:spacing w:before="301"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 xml:space="preserve">COMMUNICATION </w:t>
      </w:r>
    </w:p>
    <w:p w14:paraId="29982151" w14:textId="77777777" w:rsidR="002C428D" w:rsidRDefault="00E52675">
      <w:pPr>
        <w:widowControl w:val="0"/>
        <w:numPr>
          <w:ilvl w:val="0"/>
          <w:numId w:val="5"/>
        </w:numPr>
        <w:spacing w:before="301" w:line="240" w:lineRule="auto"/>
        <w:rPr>
          <w:rFonts w:ascii="Calibri" w:eastAsia="Calibri" w:hAnsi="Calibri" w:cs="Calibri"/>
          <w:color w:val="002060"/>
          <w:sz w:val="24"/>
          <w:szCs w:val="24"/>
        </w:rPr>
      </w:pPr>
      <w:r>
        <w:rPr>
          <w:rFonts w:ascii="Calibri" w:eastAsia="Calibri" w:hAnsi="Calibri" w:cs="Calibri"/>
          <w:color w:val="002060"/>
          <w:sz w:val="24"/>
          <w:szCs w:val="24"/>
        </w:rPr>
        <w:t>Employ oral, written, auditory, and non-verbal communication at a level sufficient to meet academic and clinical competencies</w:t>
      </w:r>
    </w:p>
    <w:p w14:paraId="4C42FB3D" w14:textId="77777777" w:rsidR="002C428D" w:rsidRDefault="00E52675">
      <w:pPr>
        <w:widowControl w:val="0"/>
        <w:numPr>
          <w:ilvl w:val="0"/>
          <w:numId w:val="5"/>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Adapt communication style to effectively interact with colleagues, clients, patients, caregivers, and invested parties of diverse backgrounds in various modes such as in person, over the phone, and in electronic format. </w:t>
      </w:r>
      <w:r>
        <w:rPr>
          <w:rFonts w:ascii="Calibri" w:eastAsia="Calibri" w:hAnsi="Calibri" w:cs="Calibri"/>
          <w:b/>
          <w:color w:val="002060"/>
          <w:sz w:val="24"/>
          <w:szCs w:val="24"/>
        </w:rPr>
        <w:t xml:space="preserve">  </w:t>
      </w:r>
    </w:p>
    <w:p w14:paraId="40AD32B2" w14:textId="77777777" w:rsidR="002C428D" w:rsidRDefault="00E52675">
      <w:pPr>
        <w:widowControl w:val="0"/>
        <w:spacing w:before="301"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MOTOR</w:t>
      </w:r>
    </w:p>
    <w:p w14:paraId="4F7EA0D8" w14:textId="77777777" w:rsidR="002C428D" w:rsidRDefault="00E52675">
      <w:pPr>
        <w:widowControl w:val="0"/>
        <w:numPr>
          <w:ilvl w:val="0"/>
          <w:numId w:val="1"/>
        </w:numPr>
        <w:spacing w:before="301" w:line="240" w:lineRule="auto"/>
        <w:rPr>
          <w:rFonts w:ascii="Calibri" w:eastAsia="Calibri" w:hAnsi="Calibri" w:cs="Calibri"/>
          <w:color w:val="002060"/>
          <w:sz w:val="24"/>
          <w:szCs w:val="24"/>
        </w:rPr>
      </w:pPr>
      <w:r>
        <w:rPr>
          <w:rFonts w:ascii="Calibri" w:eastAsia="Calibri" w:hAnsi="Calibri" w:cs="Calibri"/>
          <w:color w:val="002060"/>
          <w:sz w:val="24"/>
          <w:szCs w:val="24"/>
        </w:rPr>
        <w:lastRenderedPageBreak/>
        <w:t>Engage in physical activities at a level required to accurately implement classroom and clinical responsibilities (e.g., manipulating testing and therapeutic equipment and technology, client/patient equipment, and practice management technology) while retaining the integrity of the process</w:t>
      </w:r>
    </w:p>
    <w:p w14:paraId="47ED5190" w14:textId="77777777" w:rsidR="002C428D" w:rsidRDefault="00E52675">
      <w:pPr>
        <w:widowControl w:val="0"/>
        <w:numPr>
          <w:ilvl w:val="0"/>
          <w:numId w:val="1"/>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Respond in a manner that ensures the safety of clients and others </w:t>
      </w:r>
    </w:p>
    <w:p w14:paraId="765EEC02" w14:textId="77777777" w:rsidR="002C428D" w:rsidRDefault="00E52675">
      <w:pPr>
        <w:widowControl w:val="0"/>
        <w:spacing w:before="301" w:line="240" w:lineRule="auto"/>
        <w:rPr>
          <w:rFonts w:ascii="Calibri" w:eastAsia="Calibri" w:hAnsi="Calibri" w:cs="Calibri"/>
          <w:b/>
          <w:color w:val="002060"/>
          <w:sz w:val="24"/>
          <w:szCs w:val="24"/>
        </w:rPr>
      </w:pPr>
      <w:r>
        <w:rPr>
          <w:rFonts w:ascii="Calibri" w:eastAsia="Calibri" w:hAnsi="Calibri" w:cs="Calibri"/>
          <w:b/>
          <w:color w:val="002060"/>
          <w:sz w:val="24"/>
          <w:szCs w:val="24"/>
        </w:rPr>
        <w:t>SENSORY</w:t>
      </w:r>
    </w:p>
    <w:p w14:paraId="3290FBBE" w14:textId="77777777" w:rsidR="002C428D" w:rsidRDefault="00E52675">
      <w:pPr>
        <w:widowControl w:val="0"/>
        <w:numPr>
          <w:ilvl w:val="0"/>
          <w:numId w:val="20"/>
        </w:numPr>
        <w:spacing w:before="301" w:line="240" w:lineRule="auto"/>
        <w:rPr>
          <w:rFonts w:ascii="Calibri" w:eastAsia="Calibri" w:hAnsi="Calibri" w:cs="Calibri"/>
          <w:color w:val="002060"/>
          <w:sz w:val="24"/>
          <w:szCs w:val="24"/>
        </w:rPr>
      </w:pPr>
      <w:r>
        <w:rPr>
          <w:rFonts w:ascii="Calibri" w:eastAsia="Calibri" w:hAnsi="Calibri" w:cs="Calibri"/>
          <w:color w:val="002060"/>
          <w:sz w:val="24"/>
          <w:szCs w:val="24"/>
        </w:rPr>
        <w:t>Access sensory information to differentiate functional and disordered auditory, oral, written, and visual communication</w:t>
      </w:r>
    </w:p>
    <w:p w14:paraId="7F167AF7" w14:textId="77777777" w:rsidR="002C428D" w:rsidRDefault="00E52675">
      <w:pPr>
        <w:widowControl w:val="0"/>
        <w:numPr>
          <w:ilvl w:val="0"/>
          <w:numId w:val="20"/>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Access sensory information to correctly differentiate anatomical structures and diagnostic imaging findings</w:t>
      </w:r>
    </w:p>
    <w:p w14:paraId="1C7858DC" w14:textId="77777777" w:rsidR="002C428D" w:rsidRDefault="00E52675">
      <w:pPr>
        <w:widowControl w:val="0"/>
        <w:numPr>
          <w:ilvl w:val="0"/>
          <w:numId w:val="20"/>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Access sensory information to correctly differentiate and discriminate text, numbers, tables, and graphs associated with diagnostic instruments and tests </w:t>
      </w:r>
    </w:p>
    <w:p w14:paraId="4FF59E9A" w14:textId="77777777" w:rsidR="002C428D" w:rsidRDefault="00E52675">
      <w:pPr>
        <w:widowControl w:val="0"/>
        <w:spacing w:before="301"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INTELLECTUAL/COGNITIVE</w:t>
      </w:r>
    </w:p>
    <w:p w14:paraId="1CD25A01" w14:textId="77777777" w:rsidR="002C428D" w:rsidRDefault="00E52675">
      <w:pPr>
        <w:widowControl w:val="0"/>
        <w:numPr>
          <w:ilvl w:val="0"/>
          <w:numId w:val="26"/>
        </w:numPr>
        <w:spacing w:before="301" w:line="240" w:lineRule="auto"/>
        <w:rPr>
          <w:rFonts w:ascii="Calibri" w:eastAsia="Calibri" w:hAnsi="Calibri" w:cs="Calibri"/>
          <w:color w:val="002060"/>
          <w:sz w:val="24"/>
          <w:szCs w:val="24"/>
        </w:rPr>
      </w:pPr>
      <w:r>
        <w:rPr>
          <w:rFonts w:ascii="Calibri" w:eastAsia="Calibri" w:hAnsi="Calibri" w:cs="Calibri"/>
          <w:color w:val="002060"/>
          <w:sz w:val="24"/>
          <w:szCs w:val="24"/>
        </w:rPr>
        <w:t>Retain, analyze, synthesize, evaluate, and apply auditory, written, and oral information at a level sufficient to meet curricular and clinical competencies</w:t>
      </w:r>
    </w:p>
    <w:p w14:paraId="4CD3ACF5" w14:textId="77777777" w:rsidR="002C428D" w:rsidRDefault="00E52675">
      <w:pPr>
        <w:widowControl w:val="0"/>
        <w:numPr>
          <w:ilvl w:val="0"/>
          <w:numId w:val="2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Employ informed critical thinking and ethical reasoning to formulate a differential diagnosis and create, implement, and adjust evaluation and treatment plans as appropriate for the client/patient's needs</w:t>
      </w:r>
    </w:p>
    <w:p w14:paraId="6F9F0F9D" w14:textId="77777777" w:rsidR="002C428D" w:rsidRDefault="00E52675">
      <w:pPr>
        <w:widowControl w:val="0"/>
        <w:numPr>
          <w:ilvl w:val="0"/>
          <w:numId w:val="2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Engage in ongoing self-reflection and evaluation of one's existing knowledge and skills</w:t>
      </w:r>
    </w:p>
    <w:p w14:paraId="4426E75B" w14:textId="77777777" w:rsidR="002C428D" w:rsidRDefault="00E52675">
      <w:pPr>
        <w:widowControl w:val="0"/>
        <w:numPr>
          <w:ilvl w:val="0"/>
          <w:numId w:val="2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Critically examine and apply evidence-based judgment in keeping with best practices for client/patient care </w:t>
      </w:r>
    </w:p>
    <w:p w14:paraId="23866880" w14:textId="77777777" w:rsidR="002C428D" w:rsidRDefault="00E52675">
      <w:pPr>
        <w:widowControl w:val="0"/>
        <w:spacing w:before="301"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INTERPERSONAL</w:t>
      </w:r>
    </w:p>
    <w:p w14:paraId="7663B330" w14:textId="77777777" w:rsidR="002C428D" w:rsidRDefault="00E52675">
      <w:pPr>
        <w:widowControl w:val="0"/>
        <w:numPr>
          <w:ilvl w:val="0"/>
          <w:numId w:val="23"/>
        </w:numPr>
        <w:spacing w:before="301" w:line="240" w:lineRule="auto"/>
        <w:rPr>
          <w:rFonts w:ascii="Calibri" w:eastAsia="Calibri" w:hAnsi="Calibri" w:cs="Calibri"/>
          <w:color w:val="002060"/>
          <w:sz w:val="24"/>
          <w:szCs w:val="24"/>
        </w:rPr>
      </w:pPr>
      <w:r>
        <w:rPr>
          <w:rFonts w:ascii="Calibri" w:eastAsia="Calibri" w:hAnsi="Calibri" w:cs="Calibri"/>
          <w:color w:val="002060"/>
          <w:sz w:val="24"/>
          <w:szCs w:val="24"/>
        </w:rPr>
        <w:t>Display compassion, respect, and concern for others during all academic and clinical interactions</w:t>
      </w:r>
    </w:p>
    <w:p w14:paraId="69DE3D95" w14:textId="77777777" w:rsidR="002C428D" w:rsidRDefault="00E52675">
      <w:pPr>
        <w:widowControl w:val="0"/>
        <w:numPr>
          <w:ilvl w:val="0"/>
          <w:numId w:val="2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Adhere to all aspects of relevant professional codes of ethics, privacy, and information management policies</w:t>
      </w:r>
    </w:p>
    <w:p w14:paraId="0DED74CB" w14:textId="77777777" w:rsidR="002C428D" w:rsidRDefault="00E52675">
      <w:pPr>
        <w:widowControl w:val="0"/>
        <w:numPr>
          <w:ilvl w:val="0"/>
          <w:numId w:val="2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Take personal responsibility for maintaining physical and mental health at a level that ensures safe, respectful, and successful participation in didactic and clinical activities  </w:t>
      </w:r>
    </w:p>
    <w:p w14:paraId="69A6464B" w14:textId="77777777" w:rsidR="002C428D" w:rsidRDefault="00E52675">
      <w:pPr>
        <w:widowControl w:val="0"/>
        <w:spacing w:before="301"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CULTURAL RESPONSIVENESS</w:t>
      </w:r>
    </w:p>
    <w:p w14:paraId="2AE38E14" w14:textId="77777777" w:rsidR="002C428D" w:rsidRDefault="00E52675">
      <w:pPr>
        <w:widowControl w:val="0"/>
        <w:numPr>
          <w:ilvl w:val="0"/>
          <w:numId w:val="41"/>
        </w:numPr>
        <w:spacing w:before="301" w:line="240" w:lineRule="auto"/>
        <w:rPr>
          <w:rFonts w:ascii="Calibri" w:eastAsia="Calibri" w:hAnsi="Calibri" w:cs="Calibri"/>
          <w:color w:val="002060"/>
          <w:sz w:val="24"/>
          <w:szCs w:val="24"/>
        </w:rPr>
      </w:pPr>
      <w:r>
        <w:rPr>
          <w:rFonts w:ascii="Calibri" w:eastAsia="Calibri" w:hAnsi="Calibri" w:cs="Calibri"/>
          <w:color w:val="002060"/>
          <w:sz w:val="24"/>
          <w:szCs w:val="24"/>
        </w:rPr>
        <w:t>Engage in ongoing learning about cultures and belief systems different from one's own and the impacts of these on healthcare and educational disparities to foster effective provision of services.</w:t>
      </w:r>
    </w:p>
    <w:p w14:paraId="76CE5F24" w14:textId="77777777" w:rsidR="002C428D" w:rsidRDefault="00E52675">
      <w:pPr>
        <w:widowControl w:val="0"/>
        <w:numPr>
          <w:ilvl w:val="0"/>
          <w:numId w:val="41"/>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Demonstrate the application of culturally responsive evidence-based decisions to guide clinical practice </w:t>
      </w:r>
    </w:p>
    <w:p w14:paraId="6624EC06" w14:textId="77777777" w:rsidR="002C428D" w:rsidRDefault="00E52675">
      <w:pPr>
        <w:widowControl w:val="0"/>
        <w:spacing w:before="301" w:line="244" w:lineRule="auto"/>
        <w:ind w:left="26" w:right="253" w:firstLine="16"/>
        <w:rPr>
          <w:rFonts w:ascii="Calibri" w:eastAsia="Calibri" w:hAnsi="Calibri" w:cs="Calibri"/>
          <w:color w:val="002060"/>
          <w:sz w:val="24"/>
          <w:szCs w:val="24"/>
        </w:rPr>
      </w:pPr>
      <w:r>
        <w:rPr>
          <w:rFonts w:ascii="Calibri" w:eastAsia="Calibri" w:hAnsi="Calibri" w:cs="Calibri"/>
          <w:color w:val="002060"/>
          <w:sz w:val="24"/>
          <w:szCs w:val="24"/>
        </w:rPr>
        <w:t xml:space="preserve">Please use this link to review the full document, </w:t>
      </w:r>
      <w:hyperlink r:id="rId14">
        <w:r>
          <w:rPr>
            <w:rFonts w:ascii="Calibri" w:eastAsia="Calibri" w:hAnsi="Calibri" w:cs="Calibri"/>
            <w:color w:val="1155CC"/>
            <w:sz w:val="24"/>
            <w:szCs w:val="24"/>
            <w:u w:val="single"/>
          </w:rPr>
          <w:t>A Guide for Future Practitioners of Audiology and Speech-Language Pathology: Core Functions</w:t>
        </w:r>
      </w:hyperlink>
      <w:r>
        <w:rPr>
          <w:rFonts w:ascii="Calibri" w:eastAsia="Calibri" w:hAnsi="Calibri" w:cs="Calibri"/>
          <w:color w:val="002060"/>
          <w:sz w:val="24"/>
          <w:szCs w:val="24"/>
        </w:rPr>
        <w:t xml:space="preserve"> </w:t>
      </w:r>
    </w:p>
    <w:p w14:paraId="317F9D70" w14:textId="77777777" w:rsidR="002C428D" w:rsidRDefault="002C428D">
      <w:pPr>
        <w:widowControl w:val="0"/>
        <w:spacing w:before="301" w:line="244" w:lineRule="auto"/>
        <w:ind w:left="26" w:right="253"/>
        <w:rPr>
          <w:rFonts w:ascii="Calibri" w:eastAsia="Calibri" w:hAnsi="Calibri" w:cs="Calibri"/>
          <w:color w:val="002060"/>
        </w:rPr>
      </w:pPr>
    </w:p>
    <w:p w14:paraId="07C7A3D0" w14:textId="77777777" w:rsidR="002C428D" w:rsidRDefault="00E52675">
      <w:pPr>
        <w:widowControl w:val="0"/>
        <w:spacing w:line="240" w:lineRule="auto"/>
        <w:rPr>
          <w:rFonts w:ascii="Calibri" w:eastAsia="Calibri" w:hAnsi="Calibri" w:cs="Calibri"/>
          <w:color w:val="002060"/>
        </w:rPr>
      </w:pPr>
      <w:r>
        <w:rPr>
          <w:rFonts w:ascii="Calibri" w:eastAsia="Calibri" w:hAnsi="Calibri" w:cs="Calibri"/>
          <w:color w:val="002060"/>
        </w:rPr>
        <w:t xml:space="preserve">Adapted from the Council of Academic Programs in Communication Sciences and Disorders (2023) </w:t>
      </w:r>
      <w:r>
        <w:rPr>
          <w:rFonts w:ascii="Calibri" w:eastAsia="Calibri" w:hAnsi="Calibri" w:cs="Calibri"/>
          <w:i/>
          <w:color w:val="002060"/>
        </w:rPr>
        <w:t xml:space="preserve">A guide for future practitioners in audiology and speech language pathology: core functions. </w:t>
      </w:r>
      <w:hyperlink r:id="rId15">
        <w:r>
          <w:rPr>
            <w:rFonts w:ascii="Calibri" w:eastAsia="Calibri" w:hAnsi="Calibri" w:cs="Calibri"/>
            <w:color w:val="002060"/>
            <w:u w:val="single"/>
          </w:rPr>
          <w:t>https://growthzonecmsprodeastus.azureedge.net/sites/1782/2023/04/Core-Functions-for-AUD-and-SLP-Approved-4-3-23-rev-4-25-23-4b25d025-b102-44d3-80ee-2323381d68ab.pdf</w:t>
        </w:r>
      </w:hyperlink>
      <w:r>
        <w:rPr>
          <w:rFonts w:ascii="Calibri" w:eastAsia="Calibri" w:hAnsi="Calibri" w:cs="Calibri"/>
          <w:color w:val="002060"/>
        </w:rPr>
        <w:t xml:space="preserve"> </w:t>
      </w:r>
    </w:p>
    <w:p w14:paraId="10E4190A" w14:textId="77777777" w:rsidR="002C428D" w:rsidRDefault="002C428D">
      <w:pPr>
        <w:widowControl w:val="0"/>
        <w:spacing w:line="240" w:lineRule="auto"/>
        <w:rPr>
          <w:rFonts w:ascii="Calibri" w:eastAsia="Calibri" w:hAnsi="Calibri" w:cs="Calibri"/>
          <w:color w:val="002060"/>
        </w:rPr>
      </w:pPr>
    </w:p>
    <w:p w14:paraId="19A14A22" w14:textId="77777777" w:rsidR="002C428D" w:rsidRDefault="002C428D">
      <w:pPr>
        <w:widowControl w:val="0"/>
        <w:spacing w:line="240" w:lineRule="auto"/>
        <w:rPr>
          <w:rFonts w:ascii="Calibri" w:eastAsia="Calibri" w:hAnsi="Calibri" w:cs="Calibri"/>
          <w:color w:val="002060"/>
        </w:rPr>
      </w:pPr>
    </w:p>
    <w:p w14:paraId="5BA5C85A" w14:textId="77777777" w:rsidR="002C428D" w:rsidRDefault="00E52675">
      <w:pPr>
        <w:pStyle w:val="Heading5"/>
        <w:widowControl w:val="0"/>
      </w:pPr>
      <w:bookmarkStart w:id="8" w:name="_r18j1skxffpj" w:colFirst="0" w:colLast="0"/>
      <w:bookmarkEnd w:id="8"/>
      <w:r>
        <w:t>BEFORE YOU START CLINIC REQUIREMENTS AND PROCEDURES</w:t>
      </w:r>
    </w:p>
    <w:p w14:paraId="020401E9" w14:textId="77777777" w:rsidR="002C428D" w:rsidRDefault="002C428D">
      <w:pPr>
        <w:widowControl w:val="0"/>
        <w:spacing w:line="240" w:lineRule="auto"/>
        <w:jc w:val="center"/>
        <w:rPr>
          <w:rFonts w:ascii="Calibri" w:eastAsia="Calibri" w:hAnsi="Calibri" w:cs="Calibri"/>
          <w:b/>
          <w:color w:val="002060"/>
          <w:sz w:val="24"/>
          <w:szCs w:val="24"/>
        </w:rPr>
      </w:pPr>
    </w:p>
    <w:p w14:paraId="6EC9F99F" w14:textId="77777777" w:rsidR="002C428D" w:rsidRDefault="00E52675">
      <w:pPr>
        <w:rPr>
          <w:color w:val="002060"/>
        </w:rPr>
      </w:pPr>
      <w:r>
        <w:rPr>
          <w:color w:val="002060"/>
        </w:rPr>
        <w:t>Your clinical training will involve multiple forms and procedures that are outlined in this manual. Prior to beginning clinic, there are several compliance items that must be completed. Verification of these items must be uploaded into Exxat and approved by the Exxat Approve team. The compliance items (outlined below) include various trainings, immunizations, liability insurance,and forms. Please note that many medical rotations include additional compliance items and procedures for placements. An email wil</w:t>
      </w:r>
      <w:r>
        <w:rPr>
          <w:color w:val="002060"/>
        </w:rPr>
        <w:t>l be sent out from the CSD office when the compliance requirements are open in Exxat with a submission deadline.</w:t>
      </w:r>
    </w:p>
    <w:p w14:paraId="557A2885" w14:textId="77777777" w:rsidR="002C428D" w:rsidRDefault="002C428D">
      <w:pPr>
        <w:rPr>
          <w:color w:val="002060"/>
        </w:rPr>
        <w:sectPr w:rsidR="002C428D">
          <w:type w:val="continuous"/>
          <w:pgSz w:w="12240" w:h="15840"/>
          <w:pgMar w:top="1424" w:right="1336" w:bottom="922" w:left="1417" w:header="0" w:footer="720" w:gutter="0"/>
          <w:cols w:space="720"/>
        </w:sectPr>
      </w:pPr>
    </w:p>
    <w:p w14:paraId="4A716C7A" w14:textId="77777777" w:rsidR="002C428D" w:rsidRDefault="00E52675">
      <w:pPr>
        <w:numPr>
          <w:ilvl w:val="0"/>
          <w:numId w:val="35"/>
        </w:numPr>
        <w:rPr>
          <w:color w:val="002060"/>
        </w:rPr>
      </w:pPr>
      <w:r>
        <w:rPr>
          <w:color w:val="002060"/>
        </w:rPr>
        <w:t xml:space="preserve">25 Observation hours </w:t>
      </w:r>
    </w:p>
    <w:p w14:paraId="7C5B6F51" w14:textId="77777777" w:rsidR="002C428D" w:rsidRDefault="00E52675">
      <w:pPr>
        <w:numPr>
          <w:ilvl w:val="0"/>
          <w:numId w:val="35"/>
        </w:numPr>
        <w:rPr>
          <w:color w:val="002060"/>
        </w:rPr>
      </w:pPr>
      <w:r>
        <w:rPr>
          <w:color w:val="002060"/>
        </w:rPr>
        <w:t xml:space="preserve">Complete </w:t>
      </w:r>
      <w:hyperlink r:id="rId16">
        <w:r>
          <w:rPr>
            <w:color w:val="002060"/>
            <w:u w:val="single"/>
          </w:rPr>
          <w:t>Bloodborne Pathogen Training:</w:t>
        </w:r>
      </w:hyperlink>
      <w:r>
        <w:rPr>
          <w:color w:val="002060"/>
        </w:rPr>
        <w:t xml:space="preserve"> </w:t>
      </w:r>
    </w:p>
    <w:p w14:paraId="5ACA5EF3" w14:textId="77777777" w:rsidR="002C428D" w:rsidRDefault="00E52675">
      <w:pPr>
        <w:numPr>
          <w:ilvl w:val="0"/>
          <w:numId w:val="35"/>
        </w:numPr>
        <w:rPr>
          <w:color w:val="002060"/>
        </w:rPr>
      </w:pPr>
      <w:r>
        <w:rPr>
          <w:color w:val="002060"/>
        </w:rPr>
        <w:t xml:space="preserve">Complete </w:t>
      </w:r>
      <w:hyperlink r:id="rId17">
        <w:r>
          <w:rPr>
            <w:color w:val="002060"/>
            <w:u w:val="single"/>
          </w:rPr>
          <w:t>HIPAA Training</w:t>
        </w:r>
      </w:hyperlink>
      <w:r>
        <w:rPr>
          <w:color w:val="002060"/>
        </w:rPr>
        <w:t xml:space="preserve"> </w:t>
      </w:r>
    </w:p>
    <w:p w14:paraId="20A9791B" w14:textId="77777777" w:rsidR="002C428D" w:rsidRDefault="00E52675">
      <w:pPr>
        <w:numPr>
          <w:ilvl w:val="0"/>
          <w:numId w:val="35"/>
        </w:numPr>
        <w:rPr>
          <w:color w:val="002060"/>
        </w:rPr>
      </w:pPr>
      <w:r>
        <w:rPr>
          <w:color w:val="002060"/>
        </w:rPr>
        <w:t>Basic Life Support Training (CSD typically offers a course the beginning of the Fall semester)</w:t>
      </w:r>
    </w:p>
    <w:p w14:paraId="2097B8B5" w14:textId="77777777" w:rsidR="002C428D" w:rsidRDefault="00E52675">
      <w:pPr>
        <w:numPr>
          <w:ilvl w:val="0"/>
          <w:numId w:val="35"/>
        </w:numPr>
        <w:rPr>
          <w:color w:val="002060"/>
        </w:rPr>
      </w:pPr>
      <w:r>
        <w:rPr>
          <w:color w:val="002060"/>
        </w:rPr>
        <w:t>Interprofessional Practice Education Training (offered in the fall or online through Canvas)</w:t>
      </w:r>
    </w:p>
    <w:p w14:paraId="7795BE8F" w14:textId="77777777" w:rsidR="002C428D" w:rsidRDefault="00E52675">
      <w:pPr>
        <w:numPr>
          <w:ilvl w:val="0"/>
          <w:numId w:val="35"/>
        </w:numPr>
        <w:rPr>
          <w:color w:val="002060"/>
        </w:rPr>
      </w:pPr>
      <w:r>
        <w:rPr>
          <w:color w:val="002060"/>
        </w:rPr>
        <w:t xml:space="preserve"> </w:t>
      </w:r>
      <w:hyperlink r:id="rId18">
        <w:r>
          <w:rPr>
            <w:color w:val="002060"/>
            <w:u w:val="single"/>
          </w:rPr>
          <w:t xml:space="preserve">Arizona IVP Fingerprint Clearance Card </w:t>
        </w:r>
      </w:hyperlink>
      <w:r>
        <w:rPr>
          <w:color w:val="002060"/>
        </w:rPr>
        <w:t xml:space="preserve"> </w:t>
      </w:r>
    </w:p>
    <w:p w14:paraId="46BC66BD" w14:textId="77777777" w:rsidR="002C428D" w:rsidRDefault="00E52675">
      <w:pPr>
        <w:numPr>
          <w:ilvl w:val="0"/>
          <w:numId w:val="35"/>
        </w:numPr>
        <w:rPr>
          <w:color w:val="002060"/>
        </w:rPr>
      </w:pPr>
      <w:r>
        <w:rPr>
          <w:color w:val="002060"/>
        </w:rPr>
        <w:t>Fingerprint Verification</w:t>
      </w:r>
    </w:p>
    <w:p w14:paraId="44BE44FD" w14:textId="77777777" w:rsidR="002C428D" w:rsidRDefault="00E52675">
      <w:pPr>
        <w:numPr>
          <w:ilvl w:val="0"/>
          <w:numId w:val="35"/>
        </w:numPr>
        <w:rPr>
          <w:color w:val="002060"/>
        </w:rPr>
      </w:pPr>
      <w:r>
        <w:rPr>
          <w:color w:val="002060"/>
        </w:rPr>
        <w:t xml:space="preserve">Liability Insurance </w:t>
      </w:r>
      <w:hyperlink r:id="rId19">
        <w:r>
          <w:rPr>
            <w:color w:val="002060"/>
            <w:u w:val="single"/>
          </w:rPr>
          <w:t>https://www.hpso.com/</w:t>
        </w:r>
      </w:hyperlink>
      <w:r>
        <w:rPr>
          <w:color w:val="002060"/>
        </w:rPr>
        <w:t xml:space="preserve"> </w:t>
      </w:r>
    </w:p>
    <w:p w14:paraId="52698011" w14:textId="77777777" w:rsidR="002C428D" w:rsidRDefault="00E52675">
      <w:pPr>
        <w:numPr>
          <w:ilvl w:val="0"/>
          <w:numId w:val="35"/>
        </w:numPr>
        <w:rPr>
          <w:color w:val="002060"/>
        </w:rPr>
      </w:pPr>
      <w:r>
        <w:rPr>
          <w:color w:val="002060"/>
        </w:rPr>
        <w:t>TB Test</w:t>
      </w:r>
    </w:p>
    <w:p w14:paraId="3462E411" w14:textId="77777777" w:rsidR="002C428D" w:rsidRDefault="00E52675">
      <w:pPr>
        <w:numPr>
          <w:ilvl w:val="0"/>
          <w:numId w:val="35"/>
        </w:numPr>
        <w:rPr>
          <w:color w:val="002060"/>
        </w:rPr>
      </w:pPr>
      <w:r>
        <w:rPr>
          <w:color w:val="002060"/>
        </w:rPr>
        <w:t>TDAP</w:t>
      </w:r>
    </w:p>
    <w:p w14:paraId="50D43C7D" w14:textId="77777777" w:rsidR="002C428D" w:rsidRDefault="00E52675">
      <w:pPr>
        <w:numPr>
          <w:ilvl w:val="0"/>
          <w:numId w:val="35"/>
        </w:numPr>
        <w:rPr>
          <w:color w:val="002060"/>
        </w:rPr>
      </w:pPr>
      <w:r>
        <w:rPr>
          <w:color w:val="002060"/>
        </w:rPr>
        <w:t>Hep B Vaccination (3 shots) or Titer Test</w:t>
      </w:r>
    </w:p>
    <w:p w14:paraId="792158DB" w14:textId="77777777" w:rsidR="002C428D" w:rsidRDefault="00E52675">
      <w:pPr>
        <w:numPr>
          <w:ilvl w:val="0"/>
          <w:numId w:val="35"/>
        </w:numPr>
        <w:rPr>
          <w:color w:val="002060"/>
        </w:rPr>
      </w:pPr>
      <w:r>
        <w:rPr>
          <w:color w:val="002060"/>
        </w:rPr>
        <w:t>MMR Vaccination (2 shots) or Titer Test</w:t>
      </w:r>
    </w:p>
    <w:p w14:paraId="0F5AB469" w14:textId="77777777" w:rsidR="002C428D" w:rsidRDefault="00E52675">
      <w:pPr>
        <w:numPr>
          <w:ilvl w:val="0"/>
          <w:numId w:val="35"/>
        </w:numPr>
        <w:rPr>
          <w:color w:val="002060"/>
        </w:rPr>
      </w:pPr>
      <w:r>
        <w:rPr>
          <w:color w:val="002060"/>
        </w:rPr>
        <w:t>Varicella Vaccination (2 shots) or Titer test or Proof of Chickenpox</w:t>
      </w:r>
    </w:p>
    <w:p w14:paraId="25C7D485" w14:textId="77777777" w:rsidR="002C428D" w:rsidRDefault="00E52675">
      <w:pPr>
        <w:numPr>
          <w:ilvl w:val="0"/>
          <w:numId w:val="35"/>
        </w:numPr>
        <w:rPr>
          <w:color w:val="002060"/>
        </w:rPr>
      </w:pPr>
      <w:r>
        <w:rPr>
          <w:color w:val="002060"/>
        </w:rPr>
        <w:t>COVID Vaccination (optional)</w:t>
      </w:r>
    </w:p>
    <w:p w14:paraId="7E30CAE1" w14:textId="77777777" w:rsidR="002C428D" w:rsidRDefault="00E52675">
      <w:pPr>
        <w:numPr>
          <w:ilvl w:val="0"/>
          <w:numId w:val="35"/>
        </w:numPr>
        <w:rPr>
          <w:color w:val="002060"/>
        </w:rPr>
        <w:sectPr w:rsidR="002C428D">
          <w:type w:val="continuous"/>
          <w:pgSz w:w="12240" w:h="15840"/>
          <w:pgMar w:top="1424" w:right="1336" w:bottom="922" w:left="1417" w:header="0" w:footer="720" w:gutter="0"/>
          <w:cols w:num="2" w:space="720" w:equalWidth="0">
            <w:col w:w="4320" w:space="720"/>
            <w:col w:w="4320" w:space="0"/>
          </w:cols>
        </w:sectPr>
      </w:pPr>
      <w:r>
        <w:rPr>
          <w:color w:val="002060"/>
        </w:rPr>
        <w:t>COVID Disclosure Form</w:t>
      </w:r>
    </w:p>
    <w:p w14:paraId="30E40E67" w14:textId="77777777" w:rsidR="002C428D" w:rsidRDefault="002C428D">
      <w:pPr>
        <w:rPr>
          <w:color w:val="002060"/>
        </w:rPr>
      </w:pPr>
    </w:p>
    <w:p w14:paraId="38095837" w14:textId="77777777" w:rsidR="002C428D" w:rsidRDefault="00E52675">
      <w:pPr>
        <w:rPr>
          <w:color w:val="002060"/>
        </w:rPr>
      </w:pPr>
      <w:r>
        <w:rPr>
          <w:color w:val="002060"/>
        </w:rPr>
        <w:t xml:space="preserve">The </w:t>
      </w:r>
      <w:r>
        <w:rPr>
          <w:b/>
          <w:color w:val="002060"/>
        </w:rPr>
        <w:t>Bloodborne Pathogen Training</w:t>
      </w:r>
      <w:r>
        <w:rPr>
          <w:color w:val="002060"/>
        </w:rPr>
        <w:t xml:space="preserve"> is completed online through NAU’s Environmental Health and Safety Department. This training is completed annually. </w:t>
      </w:r>
      <w:hyperlink r:id="rId20">
        <w:r>
          <w:rPr>
            <w:color w:val="002060"/>
            <w:u w:val="single"/>
          </w:rPr>
          <w:t>https://in.nau.edu/environmental-health-and-safety/safety-programs/biological-safety/</w:t>
        </w:r>
      </w:hyperlink>
      <w:r>
        <w:rPr>
          <w:color w:val="002060"/>
        </w:rPr>
        <w:t xml:space="preserve"> </w:t>
      </w:r>
    </w:p>
    <w:p w14:paraId="598A04CE" w14:textId="77777777" w:rsidR="002C428D" w:rsidRDefault="002C428D">
      <w:pPr>
        <w:rPr>
          <w:color w:val="002060"/>
        </w:rPr>
      </w:pPr>
    </w:p>
    <w:p w14:paraId="1EE72FF9" w14:textId="77777777" w:rsidR="002C428D" w:rsidRDefault="00E52675">
      <w:pPr>
        <w:rPr>
          <w:color w:val="002060"/>
        </w:rPr>
      </w:pPr>
      <w:r>
        <w:rPr>
          <w:b/>
          <w:color w:val="002060"/>
        </w:rPr>
        <w:t>HIPAA Training</w:t>
      </w:r>
      <w:r>
        <w:rPr>
          <w:color w:val="002060"/>
        </w:rPr>
        <w:t xml:space="preserve"> is completed online through NAU’s Informational Technology Services. This training is completed annually. </w:t>
      </w:r>
      <w:hyperlink r:id="rId21">
        <w:r>
          <w:rPr>
            <w:color w:val="002060"/>
            <w:u w:val="single"/>
          </w:rPr>
          <w:t>https://in.nau.edu/its/hipaa/</w:t>
        </w:r>
      </w:hyperlink>
      <w:r>
        <w:rPr>
          <w:color w:val="002060"/>
        </w:rPr>
        <w:t xml:space="preserve"> </w:t>
      </w:r>
    </w:p>
    <w:p w14:paraId="262834D5" w14:textId="77777777" w:rsidR="002C428D" w:rsidRDefault="002C428D">
      <w:pPr>
        <w:rPr>
          <w:color w:val="002060"/>
        </w:rPr>
      </w:pPr>
    </w:p>
    <w:p w14:paraId="6F7F8CE4" w14:textId="77777777" w:rsidR="002C428D" w:rsidRDefault="00E52675">
      <w:pPr>
        <w:rPr>
          <w:color w:val="002060"/>
        </w:rPr>
      </w:pPr>
      <w:r>
        <w:rPr>
          <w:color w:val="002060"/>
        </w:rPr>
        <w:t xml:space="preserve">Required forms can be found on our website or in the shared CSD Google Drive. </w:t>
      </w:r>
      <w:hyperlink r:id="rId22">
        <w:r>
          <w:rPr>
            <w:color w:val="002060"/>
            <w:u w:val="single"/>
          </w:rPr>
          <w:t>https://nau.edu/csd/forms/</w:t>
        </w:r>
      </w:hyperlink>
      <w:r>
        <w:rPr>
          <w:color w:val="002060"/>
        </w:rPr>
        <w:t xml:space="preserve"> </w:t>
      </w:r>
    </w:p>
    <w:p w14:paraId="0B4D0BE8" w14:textId="77777777" w:rsidR="002C428D" w:rsidRDefault="00E52675">
      <w:pPr>
        <w:widowControl w:val="0"/>
        <w:spacing w:before="286"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 xml:space="preserve">Name Badge </w:t>
      </w:r>
    </w:p>
    <w:p w14:paraId="25CE672D" w14:textId="77777777" w:rsidR="002C428D" w:rsidRDefault="00E52675">
      <w:pPr>
        <w:widowControl w:val="0"/>
        <w:spacing w:line="233" w:lineRule="auto"/>
        <w:ind w:right="158"/>
        <w:rPr>
          <w:color w:val="002060"/>
        </w:rPr>
      </w:pPr>
      <w:r>
        <w:rPr>
          <w:rFonts w:ascii="Calibri" w:eastAsia="Calibri" w:hAnsi="Calibri" w:cs="Calibri"/>
          <w:color w:val="002060"/>
          <w:sz w:val="24"/>
          <w:szCs w:val="24"/>
        </w:rPr>
        <w:t xml:space="preserve">Clinicians are required to wear name badges when in the clinic. The clinic will order and pay for one badge. Please email the clinic office: </w:t>
      </w:r>
      <w:hyperlink r:id="rId23">
        <w:r>
          <w:rPr>
            <w:rFonts w:ascii="Calibri" w:eastAsia="Calibri" w:hAnsi="Calibri" w:cs="Calibri"/>
            <w:color w:val="002060"/>
            <w:sz w:val="24"/>
            <w:szCs w:val="24"/>
            <w:u w:val="single"/>
          </w:rPr>
          <w:t>Stacey.Magee@nau.edu</w:t>
        </w:r>
      </w:hyperlink>
      <w:r>
        <w:rPr>
          <w:rFonts w:ascii="Calibri" w:eastAsia="Calibri" w:hAnsi="Calibri" w:cs="Calibri"/>
          <w:color w:val="002060"/>
          <w:sz w:val="24"/>
          <w:szCs w:val="24"/>
        </w:rPr>
        <w:t xml:space="preserve"> to order. You will need to provide first and  last name and the highest degree completed i.e. B.S., M.A., etc. </w:t>
      </w:r>
    </w:p>
    <w:p w14:paraId="7A58DD0C" w14:textId="77777777" w:rsidR="002C428D" w:rsidRDefault="002C428D">
      <w:pPr>
        <w:rPr>
          <w:color w:val="002060"/>
        </w:rPr>
      </w:pPr>
    </w:p>
    <w:p w14:paraId="3E24FBF0" w14:textId="77777777" w:rsidR="002C428D" w:rsidRDefault="00E52675">
      <w:pPr>
        <w:widowControl w:val="0"/>
        <w:spacing w:line="244" w:lineRule="auto"/>
        <w:ind w:left="25" w:right="220"/>
        <w:rPr>
          <w:b/>
          <w:color w:val="002060"/>
          <w:u w:val="single"/>
        </w:rPr>
      </w:pPr>
      <w:r>
        <w:rPr>
          <w:b/>
          <w:color w:val="002060"/>
          <w:u w:val="single"/>
        </w:rPr>
        <w:t>Clinical Education Handbook Agreement</w:t>
      </w:r>
    </w:p>
    <w:p w14:paraId="2BE1F34A" w14:textId="77777777" w:rsidR="002C428D" w:rsidRDefault="00E52675">
      <w:pPr>
        <w:widowControl w:val="0"/>
        <w:spacing w:line="244" w:lineRule="auto"/>
        <w:ind w:left="25" w:right="220"/>
        <w:rPr>
          <w:color w:val="002060"/>
          <w:sz w:val="19"/>
          <w:szCs w:val="19"/>
        </w:rPr>
      </w:pPr>
      <w:r>
        <w:rPr>
          <w:color w:val="002060"/>
        </w:rPr>
        <w:t xml:space="preserve">Prior to starting CSD 602, students must sign an agreement stating that they understand and will adhere to the terms of the Clinical Education Handbook and SLHC.  In addition, students must also sign an agreement stating that they can perform all items specified in the </w:t>
      </w:r>
      <w:r>
        <w:rPr>
          <w:b/>
          <w:color w:val="192857"/>
        </w:rPr>
        <w:t>“</w:t>
      </w:r>
      <w:r>
        <w:rPr>
          <w:b/>
          <w:color w:val="002060"/>
        </w:rPr>
        <w:t xml:space="preserve">CORE FUNCTIONS FOR THE SLP GRADUATE STUDENT”  </w:t>
      </w:r>
      <w:r>
        <w:rPr>
          <w:color w:val="002060"/>
        </w:rPr>
        <w:t xml:space="preserve">document (refer to section 03). This document can be located in section 37 of this document or in the NAU Clinic Shared Drive. </w:t>
      </w:r>
    </w:p>
    <w:p w14:paraId="163F3434" w14:textId="77777777" w:rsidR="002C428D" w:rsidRDefault="002C428D">
      <w:pPr>
        <w:widowControl w:val="0"/>
        <w:pBdr>
          <w:top w:val="nil"/>
          <w:left w:val="nil"/>
          <w:bottom w:val="nil"/>
          <w:right w:val="nil"/>
          <w:between w:val="nil"/>
        </w:pBdr>
        <w:spacing w:before="16" w:line="280" w:lineRule="auto"/>
        <w:rPr>
          <w:rFonts w:ascii="Calibri" w:eastAsia="Calibri" w:hAnsi="Calibri" w:cs="Calibri"/>
          <w:color w:val="002060"/>
        </w:rPr>
      </w:pPr>
    </w:p>
    <w:p w14:paraId="11C26BF6" w14:textId="77777777" w:rsidR="002C428D" w:rsidRDefault="00E52675">
      <w:pPr>
        <w:pStyle w:val="Heading5"/>
      </w:pPr>
      <w:bookmarkStart w:id="9" w:name="_evcgaboj86lj" w:colFirst="0" w:colLast="0"/>
      <w:bookmarkEnd w:id="9"/>
      <w:r>
        <w:t>PRACTICUM ROTATIONS AND REGISTRATION</w:t>
      </w:r>
    </w:p>
    <w:p w14:paraId="6AB47144" w14:textId="77777777" w:rsidR="002C428D" w:rsidRDefault="002C428D">
      <w:pPr>
        <w:rPr>
          <w:rFonts w:ascii="Calibri" w:eastAsia="Calibri" w:hAnsi="Calibri" w:cs="Calibri"/>
          <w:color w:val="002060"/>
          <w:sz w:val="24"/>
          <w:szCs w:val="24"/>
        </w:rPr>
      </w:pPr>
    </w:p>
    <w:p w14:paraId="276A20AF"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Students participate in a variety of on-campus and off-campus practicum rotations totaling nine credit hours over 3 semesters (3 credits of CSD 602 per semester = </w:t>
      </w:r>
      <w:r>
        <w:rPr>
          <w:rFonts w:ascii="Calibri" w:eastAsia="Calibri" w:hAnsi="Calibri" w:cs="Calibri"/>
          <w:b/>
          <w:i/>
          <w:color w:val="002060"/>
          <w:sz w:val="24"/>
          <w:szCs w:val="24"/>
          <w:u w:val="single"/>
        </w:rPr>
        <w:t xml:space="preserve">minimum </w:t>
      </w:r>
      <w:r>
        <w:rPr>
          <w:rFonts w:ascii="Calibri" w:eastAsia="Calibri" w:hAnsi="Calibri" w:cs="Calibri"/>
          <w:color w:val="002060"/>
          <w:sz w:val="24"/>
          <w:szCs w:val="24"/>
        </w:rPr>
        <w:t xml:space="preserve">of 9 on-site hours). There are  numerous opportunities available to work with clients with a variety of disorders or differences  </w:t>
      </w:r>
      <w:r>
        <w:rPr>
          <w:rFonts w:ascii="Calibri" w:eastAsia="Calibri" w:hAnsi="Calibri" w:cs="Calibri"/>
          <w:color w:val="002060"/>
          <w:sz w:val="24"/>
          <w:szCs w:val="24"/>
          <w:highlight w:val="white"/>
        </w:rPr>
        <w:t>across the life span. The rotations are divided into 3 practica:</w:t>
      </w:r>
      <w:r>
        <w:rPr>
          <w:rFonts w:ascii="Calibri" w:eastAsia="Calibri" w:hAnsi="Calibri" w:cs="Calibri"/>
          <w:color w:val="002060"/>
          <w:sz w:val="24"/>
          <w:szCs w:val="24"/>
        </w:rPr>
        <w:t xml:space="preserve"> Practicum 1, Practicum 2, and Practicum 3, followed by a 12 week externship rotation. </w:t>
      </w:r>
    </w:p>
    <w:p w14:paraId="2D74B164" w14:textId="77777777" w:rsidR="002C428D" w:rsidRDefault="002C428D">
      <w:pPr>
        <w:rPr>
          <w:rFonts w:ascii="Calibri" w:eastAsia="Calibri" w:hAnsi="Calibri" w:cs="Calibri"/>
          <w:color w:val="002060"/>
          <w:sz w:val="24"/>
          <w:szCs w:val="24"/>
        </w:rPr>
      </w:pPr>
    </w:p>
    <w:p w14:paraId="70C61EAB" w14:textId="77777777" w:rsidR="002C428D" w:rsidRDefault="00E52675">
      <w:pPr>
        <w:rPr>
          <w:rFonts w:ascii="Calibri" w:eastAsia="Calibri" w:hAnsi="Calibri" w:cs="Calibri"/>
          <w:color w:val="002060"/>
          <w:sz w:val="24"/>
          <w:szCs w:val="24"/>
        </w:rPr>
      </w:pPr>
      <w:r>
        <w:rPr>
          <w:rFonts w:ascii="Calibri" w:eastAsia="Calibri" w:hAnsi="Calibri" w:cs="Calibri"/>
          <w:color w:val="002060"/>
          <w:sz w:val="24"/>
          <w:szCs w:val="24"/>
        </w:rPr>
        <w:t>The following outlines expectation guidelines per practicum.</w:t>
      </w:r>
    </w:p>
    <w:p w14:paraId="7B93820D" w14:textId="77777777" w:rsidR="002C428D" w:rsidRDefault="002C428D">
      <w:pPr>
        <w:widowControl w:val="0"/>
        <w:spacing w:line="240" w:lineRule="auto"/>
        <w:rPr>
          <w:rFonts w:ascii="Calibri" w:eastAsia="Calibri" w:hAnsi="Calibri" w:cs="Calibri"/>
          <w:b/>
          <w:color w:val="002060"/>
          <w:sz w:val="24"/>
          <w:szCs w:val="24"/>
        </w:rPr>
      </w:pPr>
    </w:p>
    <w:p w14:paraId="64F11758" w14:textId="77777777" w:rsidR="002C428D" w:rsidRDefault="00E52675">
      <w:pPr>
        <w:widowControl w:val="0"/>
        <w:spacing w:line="240" w:lineRule="auto"/>
        <w:rPr>
          <w:rFonts w:ascii="Calibri" w:eastAsia="Calibri" w:hAnsi="Calibri" w:cs="Calibri"/>
          <w:color w:val="002060"/>
          <w:sz w:val="24"/>
          <w:szCs w:val="24"/>
          <w:u w:val="single"/>
        </w:rPr>
      </w:pPr>
      <w:r>
        <w:rPr>
          <w:rFonts w:ascii="Calibri" w:eastAsia="Calibri" w:hAnsi="Calibri" w:cs="Calibri"/>
          <w:color w:val="002060"/>
          <w:sz w:val="24"/>
          <w:szCs w:val="24"/>
          <w:u w:val="single"/>
        </w:rPr>
        <w:t>PRACTICUM I expectations</w:t>
      </w:r>
    </w:p>
    <w:p w14:paraId="10197718"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Supervision level HIGH - 50-100% of the time </w:t>
      </w:r>
    </w:p>
    <w:p w14:paraId="3BFA8B51" w14:textId="77777777" w:rsidR="002C428D" w:rsidRDefault="00E52675">
      <w:pPr>
        <w:widowControl w:val="0"/>
        <w:numPr>
          <w:ilvl w:val="0"/>
          <w:numId w:val="13"/>
        </w:numPr>
        <w:spacing w:line="240" w:lineRule="auto"/>
        <w:rPr>
          <w:color w:val="002060"/>
          <w:sz w:val="24"/>
          <w:szCs w:val="24"/>
        </w:rPr>
      </w:pPr>
      <w:r>
        <w:rPr>
          <w:rFonts w:ascii="Calibri" w:eastAsia="Calibri" w:hAnsi="Calibri" w:cs="Calibri"/>
          <w:color w:val="002060"/>
          <w:sz w:val="24"/>
          <w:szCs w:val="24"/>
        </w:rPr>
        <w:t xml:space="preserve">Complete initial SOAP note draft in a timely manner (within 24 hours) with editing. </w:t>
      </w:r>
    </w:p>
    <w:p w14:paraId="15BF73BA" w14:textId="77777777" w:rsidR="002C428D" w:rsidRDefault="00E52675">
      <w:pPr>
        <w:widowControl w:val="0"/>
        <w:numPr>
          <w:ilvl w:val="0"/>
          <w:numId w:val="13"/>
        </w:numPr>
        <w:spacing w:line="240" w:lineRule="auto"/>
        <w:rPr>
          <w:color w:val="002060"/>
          <w:sz w:val="24"/>
          <w:szCs w:val="24"/>
        </w:rPr>
      </w:pPr>
      <w:r>
        <w:rPr>
          <w:rFonts w:ascii="Calibri" w:eastAsia="Calibri" w:hAnsi="Calibri" w:cs="Calibri"/>
          <w:color w:val="002060"/>
          <w:sz w:val="24"/>
          <w:szCs w:val="24"/>
        </w:rPr>
        <w:t xml:space="preserve">Write a SOAP note and therapy plan with editing. </w:t>
      </w:r>
    </w:p>
    <w:p w14:paraId="6CC75D1E"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Write an evaluation plan with supervision and editing. </w:t>
      </w:r>
    </w:p>
    <w:p w14:paraId="374C2ABB"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Carry out therapy sessions without a supervisor in the room. </w:t>
      </w:r>
    </w:p>
    <w:p w14:paraId="001011E4"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Collaborate with other professionals, peers, and team members. </w:t>
      </w:r>
    </w:p>
    <w:p w14:paraId="038B1606"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Rotations are on campus in the NAU SLHC</w:t>
      </w:r>
    </w:p>
    <w:p w14:paraId="09D88E85" w14:textId="77777777" w:rsidR="002C428D" w:rsidRDefault="002C428D">
      <w:pPr>
        <w:widowControl w:val="0"/>
        <w:spacing w:line="240" w:lineRule="auto"/>
        <w:rPr>
          <w:rFonts w:ascii="Calibri" w:eastAsia="Calibri" w:hAnsi="Calibri" w:cs="Calibri"/>
          <w:color w:val="002060"/>
          <w:sz w:val="24"/>
          <w:szCs w:val="24"/>
          <w:u w:val="single"/>
        </w:rPr>
      </w:pPr>
    </w:p>
    <w:p w14:paraId="53E03723" w14:textId="77777777" w:rsidR="002C428D" w:rsidRDefault="00E52675">
      <w:pPr>
        <w:widowControl w:val="0"/>
        <w:spacing w:line="240" w:lineRule="auto"/>
        <w:rPr>
          <w:rFonts w:ascii="Calibri" w:eastAsia="Calibri" w:hAnsi="Calibri" w:cs="Calibri"/>
          <w:color w:val="002060"/>
          <w:sz w:val="24"/>
          <w:szCs w:val="24"/>
          <w:u w:val="single"/>
        </w:rPr>
      </w:pPr>
      <w:r>
        <w:rPr>
          <w:rFonts w:ascii="Calibri" w:eastAsia="Calibri" w:hAnsi="Calibri" w:cs="Calibri"/>
          <w:color w:val="002060"/>
          <w:sz w:val="24"/>
          <w:szCs w:val="24"/>
          <w:u w:val="single"/>
        </w:rPr>
        <w:t>PRACTICUM II expectations</w:t>
      </w:r>
    </w:p>
    <w:p w14:paraId="5BB0118C"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Supervision level MODERATE - 50-75% of the time </w:t>
      </w:r>
    </w:p>
    <w:p w14:paraId="0C9E1BB4" w14:textId="77777777" w:rsidR="002C428D" w:rsidRDefault="00E52675">
      <w:pPr>
        <w:widowControl w:val="0"/>
        <w:numPr>
          <w:ilvl w:val="0"/>
          <w:numId w:val="13"/>
        </w:numPr>
        <w:spacing w:line="240" w:lineRule="auto"/>
        <w:rPr>
          <w:color w:val="002060"/>
          <w:sz w:val="24"/>
          <w:szCs w:val="24"/>
        </w:rPr>
      </w:pPr>
      <w:r>
        <w:rPr>
          <w:rFonts w:ascii="Calibri" w:eastAsia="Calibri" w:hAnsi="Calibri" w:cs="Calibri"/>
          <w:color w:val="002060"/>
          <w:sz w:val="24"/>
          <w:szCs w:val="24"/>
        </w:rPr>
        <w:t xml:space="preserve">Complete initial SOAP note draft in a timely manner (within 24 hours) with editing. </w:t>
      </w:r>
    </w:p>
    <w:p w14:paraId="289974D3" w14:textId="77777777" w:rsidR="002C428D" w:rsidRDefault="00E52675">
      <w:pPr>
        <w:widowControl w:val="0"/>
        <w:numPr>
          <w:ilvl w:val="0"/>
          <w:numId w:val="13"/>
        </w:numPr>
        <w:spacing w:line="240" w:lineRule="auto"/>
        <w:rPr>
          <w:color w:val="002060"/>
          <w:sz w:val="24"/>
          <w:szCs w:val="24"/>
        </w:rPr>
      </w:pPr>
      <w:r>
        <w:rPr>
          <w:rFonts w:ascii="Calibri" w:eastAsia="Calibri" w:hAnsi="Calibri" w:cs="Calibri"/>
          <w:color w:val="002060"/>
          <w:sz w:val="24"/>
          <w:szCs w:val="24"/>
        </w:rPr>
        <w:t xml:space="preserve">Write a SOAP note and therapy plan with editing. </w:t>
      </w:r>
    </w:p>
    <w:p w14:paraId="2223917B"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Write an evaluation plan with MODERATE supervision and/or consultation.</w:t>
      </w:r>
    </w:p>
    <w:p w14:paraId="4990D275"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Choose an appropriate evaluation tool with rationale </w:t>
      </w:r>
    </w:p>
    <w:p w14:paraId="53E6A3E0"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Self-evaluation of therapy sessions </w:t>
      </w:r>
    </w:p>
    <w:p w14:paraId="5229AC41"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Provide appropriate next steps in plan of care with some guidance </w:t>
      </w:r>
    </w:p>
    <w:p w14:paraId="23C21853"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Initiate collaboration with other professionals, peers, and team members. </w:t>
      </w:r>
    </w:p>
    <w:p w14:paraId="682BF267"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Rotations are on campus in the NAU SLHC and offsite locations in Flagstaff and Northern Arizona. </w:t>
      </w:r>
    </w:p>
    <w:p w14:paraId="78FF59D8" w14:textId="77777777" w:rsidR="002C428D" w:rsidRDefault="002C428D">
      <w:pPr>
        <w:widowControl w:val="0"/>
        <w:spacing w:before="70" w:line="240" w:lineRule="auto"/>
        <w:ind w:left="720"/>
        <w:rPr>
          <w:rFonts w:ascii="Calibri" w:eastAsia="Calibri" w:hAnsi="Calibri" w:cs="Calibri"/>
          <w:color w:val="002060"/>
          <w:sz w:val="24"/>
          <w:szCs w:val="24"/>
        </w:rPr>
      </w:pPr>
    </w:p>
    <w:p w14:paraId="77269A0B" w14:textId="77777777" w:rsidR="002C428D" w:rsidRDefault="002C428D">
      <w:pPr>
        <w:widowControl w:val="0"/>
        <w:spacing w:before="70" w:line="240" w:lineRule="auto"/>
        <w:ind w:left="720"/>
        <w:rPr>
          <w:rFonts w:ascii="Calibri" w:eastAsia="Calibri" w:hAnsi="Calibri" w:cs="Calibri"/>
          <w:color w:val="002060"/>
          <w:sz w:val="24"/>
          <w:szCs w:val="24"/>
        </w:rPr>
      </w:pPr>
    </w:p>
    <w:p w14:paraId="1EF08B77" w14:textId="77777777" w:rsidR="002C428D" w:rsidRDefault="002C428D">
      <w:pPr>
        <w:widowControl w:val="0"/>
        <w:spacing w:before="70" w:line="240" w:lineRule="auto"/>
        <w:ind w:left="720"/>
        <w:rPr>
          <w:rFonts w:ascii="Calibri" w:eastAsia="Calibri" w:hAnsi="Calibri" w:cs="Calibri"/>
          <w:color w:val="002060"/>
          <w:sz w:val="24"/>
          <w:szCs w:val="24"/>
        </w:rPr>
      </w:pPr>
    </w:p>
    <w:p w14:paraId="0D230443" w14:textId="77777777" w:rsidR="002C428D" w:rsidRDefault="00E52675">
      <w:pPr>
        <w:widowControl w:val="0"/>
        <w:spacing w:line="240" w:lineRule="auto"/>
        <w:rPr>
          <w:rFonts w:ascii="Calibri" w:eastAsia="Calibri" w:hAnsi="Calibri" w:cs="Calibri"/>
          <w:color w:val="002060"/>
          <w:sz w:val="24"/>
          <w:szCs w:val="24"/>
          <w:u w:val="single"/>
        </w:rPr>
      </w:pPr>
      <w:r>
        <w:rPr>
          <w:rFonts w:ascii="Calibri" w:eastAsia="Calibri" w:hAnsi="Calibri" w:cs="Calibri"/>
          <w:color w:val="002060"/>
          <w:sz w:val="24"/>
          <w:szCs w:val="24"/>
          <w:u w:val="single"/>
        </w:rPr>
        <w:t>PRACTICUM III expectations</w:t>
      </w:r>
    </w:p>
    <w:p w14:paraId="13674261"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Supervision level MINIMAL - NO LESS THAN 25% of the time </w:t>
      </w:r>
    </w:p>
    <w:p w14:paraId="7B6A3403"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Complete initial SOAP note draft in a timely manner (within 24 hours) with minimal editing. </w:t>
      </w:r>
    </w:p>
    <w:p w14:paraId="345A60CF"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Write a SOAP note and therapy plan with minimal editing. </w:t>
      </w:r>
    </w:p>
    <w:p w14:paraId="0A40B9A6"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Carry out evaluations with minimal supervision/consultation</w:t>
      </w:r>
    </w:p>
    <w:p w14:paraId="701EBD9D"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Carry out therapy sessions with minimal supervision</w:t>
      </w:r>
    </w:p>
    <w:p w14:paraId="665D2598"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Be a mentor to other graduate and undergraduate students with regard to evaluation/therapy teams.</w:t>
      </w:r>
    </w:p>
    <w:p w14:paraId="1E783846"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Lead collaboration and team discussion with other professionals, peers, and team members.</w:t>
      </w:r>
    </w:p>
    <w:p w14:paraId="0513992B" w14:textId="77777777" w:rsidR="002C428D" w:rsidRDefault="00E52675">
      <w:pPr>
        <w:widowControl w:val="0"/>
        <w:numPr>
          <w:ilvl w:val="0"/>
          <w:numId w:val="1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Rotations are on campus in the NAU SLHC and offsite locations in Flagstaff and Northern Arizona. </w:t>
      </w:r>
    </w:p>
    <w:p w14:paraId="5BE7C1E3" w14:textId="77777777" w:rsidR="002C428D" w:rsidRDefault="00E52675">
      <w:pPr>
        <w:widowControl w:val="0"/>
        <w:spacing w:before="99"/>
        <w:rPr>
          <w:rFonts w:ascii="Calibri" w:eastAsia="Calibri" w:hAnsi="Calibri" w:cs="Calibri"/>
          <w:color w:val="002060"/>
          <w:sz w:val="24"/>
          <w:szCs w:val="24"/>
        </w:rPr>
      </w:pPr>
      <w:r>
        <w:rPr>
          <w:rFonts w:ascii="Calibri" w:eastAsia="Calibri" w:hAnsi="Calibri" w:cs="Calibri"/>
          <w:color w:val="002060"/>
          <w:sz w:val="24"/>
          <w:szCs w:val="24"/>
        </w:rPr>
        <w:t xml:space="preserve">The following information is meant to be used as a </w:t>
      </w:r>
      <w:r>
        <w:rPr>
          <w:rFonts w:ascii="Calibri" w:eastAsia="Calibri" w:hAnsi="Calibri" w:cs="Calibri"/>
          <w:b/>
          <w:color w:val="002060"/>
          <w:sz w:val="24"/>
          <w:szCs w:val="24"/>
          <w:u w:val="single"/>
        </w:rPr>
        <w:t>guide and approximation</w:t>
      </w:r>
      <w:r>
        <w:rPr>
          <w:rFonts w:ascii="Calibri" w:eastAsia="Calibri" w:hAnsi="Calibri" w:cs="Calibri"/>
          <w:color w:val="002060"/>
          <w:sz w:val="24"/>
          <w:szCs w:val="24"/>
        </w:rPr>
        <w:t xml:space="preserve"> of hours for student workloads and direct client contact hours per practicum.</w:t>
      </w:r>
    </w:p>
    <w:p w14:paraId="6506154D" w14:textId="77777777" w:rsidR="002C428D" w:rsidRDefault="00E52675">
      <w:pPr>
        <w:widowControl w:val="0"/>
        <w:spacing w:before="99"/>
        <w:rPr>
          <w:rFonts w:ascii="Calibri" w:eastAsia="Calibri" w:hAnsi="Calibri" w:cs="Calibri"/>
          <w:b/>
          <w:color w:val="002060"/>
          <w:sz w:val="24"/>
          <w:szCs w:val="24"/>
          <w:u w:val="single"/>
        </w:rPr>
      </w:pPr>
      <w:r>
        <w:rPr>
          <w:rFonts w:ascii="Calibri" w:eastAsia="Calibri" w:hAnsi="Calibri" w:cs="Calibri"/>
          <w:b/>
          <w:color w:val="002060"/>
          <w:sz w:val="24"/>
          <w:szCs w:val="24"/>
          <w:u w:val="single"/>
        </w:rPr>
        <w:t>Onsite/Workload Hours</w:t>
      </w:r>
    </w:p>
    <w:p w14:paraId="356C2422" w14:textId="77777777" w:rsidR="002C428D" w:rsidRDefault="002C428D">
      <w:pPr>
        <w:spacing w:line="240" w:lineRule="auto"/>
        <w:rPr>
          <w:rFonts w:ascii="Calibri" w:eastAsia="Calibri" w:hAnsi="Calibri" w:cs="Calibri"/>
          <w:b/>
          <w:color w:val="002060"/>
          <w:sz w:val="24"/>
          <w:szCs w:val="24"/>
        </w:rPr>
      </w:pPr>
    </w:p>
    <w:p w14:paraId="10B2FB2E"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1 credit = 45 hours of work (onsite hours) per semester</w:t>
      </w:r>
    </w:p>
    <w:p w14:paraId="3D5ACA7C"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3 credits = 135 hours of work (onsite hours) per semester</w:t>
      </w:r>
    </w:p>
    <w:p w14:paraId="5F16C86B"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12 credits = 540 hours of work (onsite hours) per semester</w:t>
      </w:r>
    </w:p>
    <w:p w14:paraId="081394C1" w14:textId="77777777" w:rsidR="002C428D" w:rsidRDefault="00E52675">
      <w:pPr>
        <w:numPr>
          <w:ilvl w:val="0"/>
          <w:numId w:val="11"/>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 16 week semester (fall/spring semesters) = approximately 14 week rotation</w:t>
      </w:r>
    </w:p>
    <w:p w14:paraId="723E6875" w14:textId="77777777" w:rsidR="002C428D" w:rsidRDefault="00E52675">
      <w:pPr>
        <w:numPr>
          <w:ilvl w:val="1"/>
          <w:numId w:val="11"/>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135 hours/14 weeks = 9.6 or 10 work hours/onsite hours per week. </w:t>
      </w:r>
    </w:p>
    <w:p w14:paraId="5F3A411F" w14:textId="77777777" w:rsidR="002C428D" w:rsidRDefault="00E52675">
      <w:pPr>
        <w:numPr>
          <w:ilvl w:val="0"/>
          <w:numId w:val="11"/>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An 8 week semester (summer semester) = approximately 7 week rotation</w:t>
      </w:r>
    </w:p>
    <w:p w14:paraId="58E11C66" w14:textId="77777777" w:rsidR="002C428D" w:rsidRDefault="00E52675">
      <w:pPr>
        <w:numPr>
          <w:ilvl w:val="1"/>
          <w:numId w:val="11"/>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135 hours/7 weeks = 19 work hours/onsite hours per week.</w:t>
      </w:r>
    </w:p>
    <w:p w14:paraId="4F0B6299" w14:textId="77777777" w:rsidR="002C428D" w:rsidRDefault="002C428D">
      <w:pPr>
        <w:spacing w:line="240" w:lineRule="auto"/>
        <w:rPr>
          <w:rFonts w:ascii="Calibri" w:eastAsia="Calibri" w:hAnsi="Calibri" w:cs="Calibri"/>
          <w:b/>
          <w:color w:val="002060"/>
          <w:sz w:val="24"/>
          <w:szCs w:val="24"/>
        </w:rPr>
      </w:pPr>
    </w:p>
    <w:p w14:paraId="02D276DB" w14:textId="77777777" w:rsidR="002C428D" w:rsidRDefault="00E52675">
      <w:pPr>
        <w:spacing w:line="240" w:lineRule="auto"/>
        <w:rPr>
          <w:rFonts w:ascii="Calibri" w:eastAsia="Calibri" w:hAnsi="Calibri" w:cs="Calibri"/>
          <w:b/>
          <w:color w:val="002060"/>
          <w:sz w:val="24"/>
          <w:szCs w:val="24"/>
        </w:rPr>
      </w:pPr>
      <w:r>
        <w:rPr>
          <w:rFonts w:ascii="Calibri" w:eastAsia="Calibri" w:hAnsi="Calibri" w:cs="Calibri"/>
          <w:b/>
          <w:color w:val="002060"/>
          <w:sz w:val="24"/>
          <w:szCs w:val="24"/>
        </w:rPr>
        <w:t>Externship - 12 credits</w:t>
      </w:r>
    </w:p>
    <w:p w14:paraId="5F2658EB" w14:textId="77777777" w:rsidR="002C428D" w:rsidRDefault="00E52675">
      <w:pPr>
        <w:numPr>
          <w:ilvl w:val="0"/>
          <w:numId w:val="8"/>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 12 week semester =12 week rotation</w:t>
      </w:r>
    </w:p>
    <w:p w14:paraId="5D2E1367" w14:textId="77777777" w:rsidR="002C428D" w:rsidRDefault="00E52675">
      <w:pPr>
        <w:numPr>
          <w:ilvl w:val="1"/>
          <w:numId w:val="8"/>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540 hours/12 weeks = 45 work/onsite hours</w:t>
      </w:r>
    </w:p>
    <w:p w14:paraId="4BAB33B4" w14:textId="77777777" w:rsidR="002C428D" w:rsidRDefault="002C428D">
      <w:pPr>
        <w:spacing w:line="240" w:lineRule="auto"/>
        <w:rPr>
          <w:rFonts w:ascii="Calibri" w:eastAsia="Calibri" w:hAnsi="Calibri" w:cs="Calibri"/>
          <w:b/>
          <w:color w:val="002060"/>
          <w:u w:val="single"/>
        </w:rPr>
      </w:pPr>
    </w:p>
    <w:p w14:paraId="01EB5FB4" w14:textId="77777777" w:rsidR="002C428D" w:rsidRDefault="002C428D">
      <w:pPr>
        <w:spacing w:line="240" w:lineRule="auto"/>
        <w:rPr>
          <w:rFonts w:ascii="Calibri" w:eastAsia="Calibri" w:hAnsi="Calibri" w:cs="Calibri"/>
          <w:b/>
          <w:color w:val="002060"/>
          <w:u w:val="single"/>
        </w:rPr>
      </w:pPr>
    </w:p>
    <w:p w14:paraId="3DC331AA" w14:textId="77777777" w:rsidR="002C428D" w:rsidRDefault="002C428D">
      <w:pPr>
        <w:spacing w:line="240" w:lineRule="auto"/>
        <w:rPr>
          <w:rFonts w:ascii="Calibri" w:eastAsia="Calibri" w:hAnsi="Calibri" w:cs="Calibri"/>
          <w:b/>
          <w:color w:val="002060"/>
          <w:u w:val="single"/>
        </w:rPr>
      </w:pPr>
    </w:p>
    <w:p w14:paraId="04552639" w14:textId="77777777" w:rsidR="002C428D" w:rsidRDefault="002C428D">
      <w:pPr>
        <w:spacing w:line="240" w:lineRule="auto"/>
        <w:rPr>
          <w:rFonts w:ascii="Calibri" w:eastAsia="Calibri" w:hAnsi="Calibri" w:cs="Calibri"/>
          <w:b/>
          <w:color w:val="002060"/>
          <w:u w:val="single"/>
        </w:rPr>
      </w:pPr>
    </w:p>
    <w:p w14:paraId="51A80C8F" w14:textId="77777777" w:rsidR="002C428D" w:rsidRDefault="002C428D">
      <w:pPr>
        <w:spacing w:line="240" w:lineRule="auto"/>
        <w:rPr>
          <w:rFonts w:ascii="Calibri" w:eastAsia="Calibri" w:hAnsi="Calibri" w:cs="Calibri"/>
          <w:b/>
          <w:color w:val="002060"/>
          <w:u w:val="single"/>
        </w:rPr>
      </w:pPr>
    </w:p>
    <w:p w14:paraId="36F6981A" w14:textId="77777777" w:rsidR="002C428D" w:rsidRDefault="002C428D">
      <w:pPr>
        <w:spacing w:line="240" w:lineRule="auto"/>
        <w:rPr>
          <w:rFonts w:ascii="Calibri" w:eastAsia="Calibri" w:hAnsi="Calibri" w:cs="Calibri"/>
          <w:b/>
          <w:color w:val="002060"/>
          <w:u w:val="single"/>
        </w:rPr>
      </w:pPr>
    </w:p>
    <w:p w14:paraId="2D35E23B" w14:textId="77777777" w:rsidR="002C428D" w:rsidRDefault="002C428D">
      <w:pPr>
        <w:spacing w:line="240" w:lineRule="auto"/>
        <w:rPr>
          <w:rFonts w:ascii="Calibri" w:eastAsia="Calibri" w:hAnsi="Calibri" w:cs="Calibri"/>
          <w:b/>
          <w:color w:val="002060"/>
          <w:u w:val="single"/>
        </w:rPr>
      </w:pPr>
    </w:p>
    <w:p w14:paraId="0734C189" w14:textId="77777777" w:rsidR="002C428D" w:rsidRDefault="002C428D">
      <w:pPr>
        <w:spacing w:line="240" w:lineRule="auto"/>
        <w:rPr>
          <w:rFonts w:ascii="Calibri" w:eastAsia="Calibri" w:hAnsi="Calibri" w:cs="Calibri"/>
          <w:b/>
          <w:color w:val="002060"/>
          <w:u w:val="single"/>
        </w:rPr>
      </w:pPr>
    </w:p>
    <w:p w14:paraId="0DF15EEB" w14:textId="77777777" w:rsidR="002C428D" w:rsidRDefault="002C428D">
      <w:pPr>
        <w:spacing w:line="240" w:lineRule="auto"/>
        <w:rPr>
          <w:rFonts w:ascii="Calibri" w:eastAsia="Calibri" w:hAnsi="Calibri" w:cs="Calibri"/>
          <w:b/>
          <w:color w:val="002060"/>
          <w:u w:val="single"/>
        </w:rPr>
      </w:pPr>
    </w:p>
    <w:p w14:paraId="7FD30F0C" w14:textId="77777777" w:rsidR="002C428D" w:rsidRDefault="002C428D">
      <w:pPr>
        <w:spacing w:line="240" w:lineRule="auto"/>
        <w:rPr>
          <w:rFonts w:ascii="Calibri" w:eastAsia="Calibri" w:hAnsi="Calibri" w:cs="Calibri"/>
          <w:b/>
          <w:color w:val="002060"/>
          <w:u w:val="single"/>
        </w:rPr>
      </w:pPr>
    </w:p>
    <w:p w14:paraId="5EF5299B" w14:textId="77777777" w:rsidR="002C428D" w:rsidRDefault="002C428D">
      <w:pPr>
        <w:spacing w:line="240" w:lineRule="auto"/>
        <w:rPr>
          <w:rFonts w:ascii="Calibri" w:eastAsia="Calibri" w:hAnsi="Calibri" w:cs="Calibri"/>
          <w:b/>
          <w:color w:val="002060"/>
          <w:u w:val="single"/>
        </w:rPr>
      </w:pPr>
    </w:p>
    <w:p w14:paraId="7E4A0F06" w14:textId="77777777" w:rsidR="002C428D" w:rsidRDefault="002C428D">
      <w:pPr>
        <w:spacing w:line="240" w:lineRule="auto"/>
        <w:rPr>
          <w:rFonts w:ascii="Calibri" w:eastAsia="Calibri" w:hAnsi="Calibri" w:cs="Calibri"/>
          <w:b/>
          <w:color w:val="002060"/>
          <w:u w:val="single"/>
        </w:rPr>
      </w:pPr>
    </w:p>
    <w:p w14:paraId="7A2F52B6" w14:textId="77777777" w:rsidR="002C428D" w:rsidRDefault="002C428D">
      <w:pPr>
        <w:spacing w:line="240" w:lineRule="auto"/>
        <w:rPr>
          <w:rFonts w:ascii="Calibri" w:eastAsia="Calibri" w:hAnsi="Calibri" w:cs="Calibri"/>
          <w:b/>
          <w:color w:val="002060"/>
          <w:u w:val="single"/>
        </w:rPr>
      </w:pPr>
    </w:p>
    <w:p w14:paraId="048501F0" w14:textId="77777777" w:rsidR="002C428D" w:rsidRDefault="002C428D">
      <w:pPr>
        <w:spacing w:line="240" w:lineRule="auto"/>
        <w:rPr>
          <w:rFonts w:ascii="Calibri" w:eastAsia="Calibri" w:hAnsi="Calibri" w:cs="Calibri"/>
          <w:b/>
          <w:color w:val="002060"/>
          <w:u w:val="single"/>
        </w:rPr>
      </w:pPr>
    </w:p>
    <w:p w14:paraId="7DA8045D" w14:textId="77777777" w:rsidR="002C428D" w:rsidRDefault="002C428D">
      <w:pPr>
        <w:spacing w:line="240" w:lineRule="auto"/>
        <w:rPr>
          <w:rFonts w:ascii="Calibri" w:eastAsia="Calibri" w:hAnsi="Calibri" w:cs="Calibri"/>
          <w:b/>
          <w:color w:val="002060"/>
          <w:u w:val="single"/>
        </w:rPr>
      </w:pPr>
    </w:p>
    <w:p w14:paraId="31BC5C1F" w14:textId="77777777" w:rsidR="002C428D" w:rsidRDefault="002C428D">
      <w:pPr>
        <w:spacing w:line="240" w:lineRule="auto"/>
        <w:rPr>
          <w:rFonts w:ascii="Calibri" w:eastAsia="Calibri" w:hAnsi="Calibri" w:cs="Calibri"/>
          <w:b/>
          <w:color w:val="002060"/>
          <w:u w:val="single"/>
        </w:rPr>
      </w:pPr>
    </w:p>
    <w:p w14:paraId="2226E050" w14:textId="77777777" w:rsidR="002C428D" w:rsidRDefault="002C428D">
      <w:pPr>
        <w:spacing w:line="240" w:lineRule="auto"/>
        <w:rPr>
          <w:rFonts w:ascii="Calibri" w:eastAsia="Calibri" w:hAnsi="Calibri" w:cs="Calibri"/>
          <w:b/>
          <w:color w:val="002060"/>
          <w:u w:val="single"/>
        </w:rPr>
      </w:pPr>
    </w:p>
    <w:p w14:paraId="487828BD" w14:textId="77777777" w:rsidR="002C428D" w:rsidRDefault="002C428D">
      <w:pPr>
        <w:spacing w:line="240" w:lineRule="auto"/>
        <w:rPr>
          <w:rFonts w:ascii="Calibri" w:eastAsia="Calibri" w:hAnsi="Calibri" w:cs="Calibri"/>
          <w:b/>
          <w:color w:val="002060"/>
          <w:sz w:val="24"/>
          <w:szCs w:val="24"/>
          <w:u w:val="single"/>
        </w:rPr>
      </w:pPr>
    </w:p>
    <w:p w14:paraId="44BFC608" w14:textId="77777777" w:rsidR="002C428D" w:rsidRDefault="002C428D">
      <w:pPr>
        <w:spacing w:line="240" w:lineRule="auto"/>
        <w:rPr>
          <w:rFonts w:ascii="Calibri" w:eastAsia="Calibri" w:hAnsi="Calibri" w:cs="Calibri"/>
          <w:b/>
          <w:color w:val="002060"/>
          <w:sz w:val="24"/>
          <w:szCs w:val="24"/>
          <w:u w:val="single"/>
        </w:rPr>
      </w:pPr>
    </w:p>
    <w:p w14:paraId="0C1D05EA" w14:textId="77777777" w:rsidR="002C428D" w:rsidRDefault="00E52675">
      <w:pPr>
        <w:spacing w:line="240" w:lineRule="auto"/>
        <w:rPr>
          <w:rFonts w:ascii="Calibri" w:eastAsia="Calibri" w:hAnsi="Calibri" w:cs="Calibri"/>
          <w:i/>
          <w:color w:val="002060"/>
          <w:sz w:val="24"/>
          <w:szCs w:val="24"/>
        </w:rPr>
      </w:pPr>
      <w:r>
        <w:rPr>
          <w:rFonts w:ascii="Calibri" w:eastAsia="Calibri" w:hAnsi="Calibri" w:cs="Calibri"/>
          <w:b/>
          <w:color w:val="002060"/>
          <w:sz w:val="24"/>
          <w:szCs w:val="24"/>
          <w:u w:val="single"/>
        </w:rPr>
        <w:t>Direct Contact Hour Expectations/Guide</w:t>
      </w:r>
    </w:p>
    <w:p w14:paraId="50788FCA" w14:textId="77777777" w:rsidR="002C428D" w:rsidRDefault="00E52675">
      <w:pPr>
        <w:spacing w:line="240" w:lineRule="auto"/>
        <w:rPr>
          <w:rFonts w:ascii="Calibri" w:eastAsia="Calibri" w:hAnsi="Calibri" w:cs="Calibri"/>
          <w:i/>
          <w:color w:val="002060"/>
          <w:sz w:val="24"/>
          <w:szCs w:val="24"/>
        </w:rPr>
      </w:pPr>
      <w:r>
        <w:rPr>
          <w:rFonts w:ascii="Calibri" w:eastAsia="Calibri" w:hAnsi="Calibri" w:cs="Calibri"/>
          <w:i/>
          <w:color w:val="002060"/>
          <w:sz w:val="24"/>
          <w:szCs w:val="24"/>
        </w:rPr>
        <w:t>*workload hours are based on a 3 unit course for practicums (CSD 602) and a 12 unit course (CSD 608) for externship</w:t>
      </w:r>
    </w:p>
    <w:tbl>
      <w:tblPr>
        <w:tblStyle w:val="a"/>
        <w:tblW w:w="1086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1560"/>
        <w:gridCol w:w="1875"/>
        <w:gridCol w:w="1845"/>
        <w:gridCol w:w="3165"/>
      </w:tblGrid>
      <w:tr w:rsidR="002C428D" w14:paraId="505AD729" w14:textId="77777777">
        <w:trPr>
          <w:trHeight w:val="803"/>
          <w:tblHeader/>
        </w:trPr>
        <w:tc>
          <w:tcPr>
            <w:tcW w:w="2415" w:type="dxa"/>
            <w:shd w:val="clear" w:color="auto" w:fill="073763"/>
            <w:tcMar>
              <w:top w:w="100" w:type="dxa"/>
              <w:left w:w="100" w:type="dxa"/>
              <w:bottom w:w="100" w:type="dxa"/>
              <w:right w:w="100" w:type="dxa"/>
            </w:tcMar>
          </w:tcPr>
          <w:p w14:paraId="3C31118C" w14:textId="77777777" w:rsidR="002C428D" w:rsidRDefault="002C428D">
            <w:pPr>
              <w:widowControl w:val="0"/>
              <w:spacing w:line="240" w:lineRule="auto"/>
              <w:jc w:val="center"/>
              <w:rPr>
                <w:rFonts w:ascii="Calibri" w:eastAsia="Calibri" w:hAnsi="Calibri" w:cs="Calibri"/>
                <w:b/>
                <w:color w:val="F1C232"/>
                <w:sz w:val="24"/>
                <w:szCs w:val="24"/>
              </w:rPr>
            </w:pPr>
          </w:p>
          <w:p w14:paraId="417B078B" w14:textId="77777777" w:rsidR="002C428D" w:rsidRDefault="00E52675">
            <w:pPr>
              <w:widowControl w:val="0"/>
              <w:spacing w:line="240" w:lineRule="auto"/>
              <w:jc w:val="center"/>
              <w:rPr>
                <w:rFonts w:ascii="Calibri" w:eastAsia="Calibri" w:hAnsi="Calibri" w:cs="Calibri"/>
                <w:b/>
                <w:color w:val="F1C232"/>
                <w:sz w:val="24"/>
                <w:szCs w:val="24"/>
              </w:rPr>
            </w:pPr>
            <w:r>
              <w:rPr>
                <w:rFonts w:ascii="Calibri" w:eastAsia="Calibri" w:hAnsi="Calibri" w:cs="Calibri"/>
                <w:b/>
                <w:color w:val="F1C232"/>
                <w:sz w:val="24"/>
                <w:szCs w:val="24"/>
              </w:rPr>
              <w:t>Rotation</w:t>
            </w:r>
          </w:p>
        </w:tc>
        <w:tc>
          <w:tcPr>
            <w:tcW w:w="1560" w:type="dxa"/>
            <w:shd w:val="clear" w:color="auto" w:fill="073763"/>
            <w:tcMar>
              <w:top w:w="100" w:type="dxa"/>
              <w:left w:w="100" w:type="dxa"/>
              <w:bottom w:w="100" w:type="dxa"/>
              <w:right w:w="100" w:type="dxa"/>
            </w:tcMar>
          </w:tcPr>
          <w:p w14:paraId="27DD379D" w14:textId="77777777" w:rsidR="002C428D" w:rsidRDefault="00E52675">
            <w:pPr>
              <w:widowControl w:val="0"/>
              <w:spacing w:line="240" w:lineRule="auto"/>
              <w:jc w:val="center"/>
              <w:rPr>
                <w:rFonts w:ascii="Calibri" w:eastAsia="Calibri" w:hAnsi="Calibri" w:cs="Calibri"/>
                <w:b/>
                <w:color w:val="F1C232"/>
                <w:sz w:val="20"/>
                <w:szCs w:val="20"/>
              </w:rPr>
            </w:pPr>
            <w:r>
              <w:rPr>
                <w:rFonts w:ascii="Calibri" w:eastAsia="Calibri" w:hAnsi="Calibri" w:cs="Calibri"/>
                <w:b/>
                <w:color w:val="F1C232"/>
                <w:sz w:val="24"/>
                <w:szCs w:val="24"/>
              </w:rPr>
              <w:t>Workload Hours Per Semester</w:t>
            </w:r>
          </w:p>
        </w:tc>
        <w:tc>
          <w:tcPr>
            <w:tcW w:w="1875" w:type="dxa"/>
            <w:shd w:val="clear" w:color="auto" w:fill="073763"/>
            <w:tcMar>
              <w:top w:w="100" w:type="dxa"/>
              <w:left w:w="100" w:type="dxa"/>
              <w:bottom w:w="100" w:type="dxa"/>
              <w:right w:w="100" w:type="dxa"/>
            </w:tcMar>
          </w:tcPr>
          <w:p w14:paraId="6CAB4CE3" w14:textId="77777777" w:rsidR="002C428D" w:rsidRDefault="00E52675">
            <w:pPr>
              <w:widowControl w:val="0"/>
              <w:spacing w:line="240" w:lineRule="auto"/>
              <w:jc w:val="center"/>
              <w:rPr>
                <w:rFonts w:ascii="Calibri" w:eastAsia="Calibri" w:hAnsi="Calibri" w:cs="Calibri"/>
                <w:b/>
                <w:color w:val="F1C232"/>
                <w:sz w:val="24"/>
                <w:szCs w:val="24"/>
              </w:rPr>
            </w:pPr>
            <w:r>
              <w:rPr>
                <w:rFonts w:ascii="Calibri" w:eastAsia="Calibri" w:hAnsi="Calibri" w:cs="Calibri"/>
                <w:b/>
                <w:color w:val="F1C232"/>
                <w:sz w:val="24"/>
                <w:szCs w:val="24"/>
              </w:rPr>
              <w:t>Total Workload Hours Per Week</w:t>
            </w:r>
          </w:p>
          <w:p w14:paraId="02B18BEB" w14:textId="77777777" w:rsidR="002C428D" w:rsidRDefault="002C428D">
            <w:pPr>
              <w:widowControl w:val="0"/>
              <w:spacing w:line="240" w:lineRule="auto"/>
              <w:jc w:val="center"/>
              <w:rPr>
                <w:rFonts w:ascii="Calibri" w:eastAsia="Calibri" w:hAnsi="Calibri" w:cs="Calibri"/>
                <w:b/>
                <w:color w:val="F1C232"/>
                <w:sz w:val="24"/>
                <w:szCs w:val="24"/>
              </w:rPr>
            </w:pPr>
          </w:p>
        </w:tc>
        <w:tc>
          <w:tcPr>
            <w:tcW w:w="1845" w:type="dxa"/>
            <w:shd w:val="clear" w:color="auto" w:fill="073763"/>
            <w:tcMar>
              <w:top w:w="100" w:type="dxa"/>
              <w:left w:w="100" w:type="dxa"/>
              <w:bottom w:w="100" w:type="dxa"/>
              <w:right w:w="100" w:type="dxa"/>
            </w:tcMar>
          </w:tcPr>
          <w:p w14:paraId="705155C3" w14:textId="77777777" w:rsidR="002C428D" w:rsidRDefault="00E52675">
            <w:pPr>
              <w:widowControl w:val="0"/>
              <w:spacing w:line="240" w:lineRule="auto"/>
              <w:jc w:val="center"/>
              <w:rPr>
                <w:rFonts w:ascii="Calibri" w:eastAsia="Calibri" w:hAnsi="Calibri" w:cs="Calibri"/>
                <w:b/>
                <w:color w:val="F1C232"/>
                <w:sz w:val="24"/>
                <w:szCs w:val="24"/>
              </w:rPr>
            </w:pPr>
            <w:r>
              <w:rPr>
                <w:rFonts w:ascii="Calibri" w:eastAsia="Calibri" w:hAnsi="Calibri" w:cs="Calibri"/>
                <w:b/>
                <w:color w:val="F1C232"/>
                <w:sz w:val="24"/>
                <w:szCs w:val="24"/>
              </w:rPr>
              <w:t>Weekly Contact Hours</w:t>
            </w:r>
          </w:p>
          <w:p w14:paraId="7B541E2A" w14:textId="77777777" w:rsidR="002C428D" w:rsidRDefault="002C428D">
            <w:pPr>
              <w:widowControl w:val="0"/>
              <w:spacing w:line="240" w:lineRule="auto"/>
              <w:jc w:val="center"/>
              <w:rPr>
                <w:rFonts w:ascii="Calibri" w:eastAsia="Calibri" w:hAnsi="Calibri" w:cs="Calibri"/>
                <w:b/>
                <w:color w:val="F1C232"/>
                <w:sz w:val="24"/>
                <w:szCs w:val="24"/>
              </w:rPr>
            </w:pPr>
          </w:p>
        </w:tc>
        <w:tc>
          <w:tcPr>
            <w:tcW w:w="3165" w:type="dxa"/>
            <w:shd w:val="clear" w:color="auto" w:fill="073763"/>
            <w:tcMar>
              <w:top w:w="100" w:type="dxa"/>
              <w:left w:w="100" w:type="dxa"/>
              <w:bottom w:w="100" w:type="dxa"/>
              <w:right w:w="100" w:type="dxa"/>
            </w:tcMar>
          </w:tcPr>
          <w:p w14:paraId="651619A2" w14:textId="77777777" w:rsidR="002C428D" w:rsidRDefault="002C428D">
            <w:pPr>
              <w:widowControl w:val="0"/>
              <w:spacing w:line="240" w:lineRule="auto"/>
              <w:jc w:val="center"/>
              <w:rPr>
                <w:rFonts w:ascii="Calibri" w:eastAsia="Calibri" w:hAnsi="Calibri" w:cs="Calibri"/>
                <w:b/>
                <w:color w:val="F1C232"/>
                <w:sz w:val="24"/>
                <w:szCs w:val="24"/>
              </w:rPr>
            </w:pPr>
          </w:p>
          <w:p w14:paraId="1BE236BE" w14:textId="77777777" w:rsidR="002C428D" w:rsidRDefault="00E52675">
            <w:pPr>
              <w:widowControl w:val="0"/>
              <w:spacing w:line="240" w:lineRule="auto"/>
              <w:jc w:val="center"/>
              <w:rPr>
                <w:rFonts w:ascii="Calibri" w:eastAsia="Calibri" w:hAnsi="Calibri" w:cs="Calibri"/>
                <w:b/>
                <w:color w:val="F1C232"/>
                <w:sz w:val="24"/>
                <w:szCs w:val="24"/>
              </w:rPr>
            </w:pPr>
            <w:r>
              <w:rPr>
                <w:rFonts w:ascii="Calibri" w:eastAsia="Calibri" w:hAnsi="Calibri" w:cs="Calibri"/>
                <w:b/>
                <w:color w:val="F1C232"/>
                <w:sz w:val="24"/>
                <w:szCs w:val="24"/>
              </w:rPr>
              <w:t>Total Contact Hours Semester</w:t>
            </w:r>
          </w:p>
        </w:tc>
      </w:tr>
      <w:tr w:rsidR="002C428D" w14:paraId="433971E9" w14:textId="77777777">
        <w:trPr>
          <w:tblHeader/>
        </w:trPr>
        <w:tc>
          <w:tcPr>
            <w:tcW w:w="2415" w:type="dxa"/>
            <w:shd w:val="clear" w:color="auto" w:fill="auto"/>
            <w:tcMar>
              <w:top w:w="100" w:type="dxa"/>
              <w:left w:w="100" w:type="dxa"/>
              <w:bottom w:w="100" w:type="dxa"/>
              <w:right w:w="100" w:type="dxa"/>
            </w:tcMar>
          </w:tcPr>
          <w:p w14:paraId="47FD2C51"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 xml:space="preserve">Practicum 1 </w:t>
            </w:r>
          </w:p>
          <w:p w14:paraId="5699F2E5"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Fall/Spring</w:t>
            </w:r>
          </w:p>
        </w:tc>
        <w:tc>
          <w:tcPr>
            <w:tcW w:w="1560" w:type="dxa"/>
            <w:shd w:val="clear" w:color="auto" w:fill="auto"/>
            <w:tcMar>
              <w:top w:w="100" w:type="dxa"/>
              <w:left w:w="100" w:type="dxa"/>
              <w:bottom w:w="100" w:type="dxa"/>
              <w:right w:w="100" w:type="dxa"/>
            </w:tcMar>
          </w:tcPr>
          <w:p w14:paraId="6B08225E"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135</w:t>
            </w:r>
          </w:p>
        </w:tc>
        <w:tc>
          <w:tcPr>
            <w:tcW w:w="1875" w:type="dxa"/>
            <w:shd w:val="clear" w:color="auto" w:fill="auto"/>
            <w:tcMar>
              <w:top w:w="100" w:type="dxa"/>
              <w:left w:w="100" w:type="dxa"/>
              <w:bottom w:w="100" w:type="dxa"/>
              <w:right w:w="100" w:type="dxa"/>
            </w:tcMar>
          </w:tcPr>
          <w:p w14:paraId="321B4E8F"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10</w:t>
            </w:r>
          </w:p>
        </w:tc>
        <w:tc>
          <w:tcPr>
            <w:tcW w:w="1845" w:type="dxa"/>
            <w:shd w:val="clear" w:color="auto" w:fill="auto"/>
            <w:tcMar>
              <w:top w:w="100" w:type="dxa"/>
              <w:left w:w="100" w:type="dxa"/>
              <w:bottom w:w="100" w:type="dxa"/>
              <w:right w:w="100" w:type="dxa"/>
            </w:tcMar>
          </w:tcPr>
          <w:p w14:paraId="5CA198B1"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3-5</w:t>
            </w:r>
          </w:p>
        </w:tc>
        <w:tc>
          <w:tcPr>
            <w:tcW w:w="3165" w:type="dxa"/>
            <w:shd w:val="clear" w:color="auto" w:fill="auto"/>
            <w:tcMar>
              <w:top w:w="100" w:type="dxa"/>
              <w:left w:w="100" w:type="dxa"/>
              <w:bottom w:w="100" w:type="dxa"/>
              <w:right w:w="100" w:type="dxa"/>
            </w:tcMar>
          </w:tcPr>
          <w:p w14:paraId="3E6BA8D9"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40-50</w:t>
            </w:r>
          </w:p>
        </w:tc>
      </w:tr>
      <w:tr w:rsidR="002C428D" w14:paraId="7183FFFA" w14:textId="77777777">
        <w:trPr>
          <w:tblHeader/>
        </w:trPr>
        <w:tc>
          <w:tcPr>
            <w:tcW w:w="2415" w:type="dxa"/>
            <w:shd w:val="clear" w:color="auto" w:fill="EFEFEF"/>
            <w:tcMar>
              <w:top w:w="100" w:type="dxa"/>
              <w:left w:w="100" w:type="dxa"/>
              <w:bottom w:w="100" w:type="dxa"/>
              <w:right w:w="100" w:type="dxa"/>
            </w:tcMar>
          </w:tcPr>
          <w:p w14:paraId="0DD3D2C3"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 xml:space="preserve">Practicum 1 </w:t>
            </w:r>
          </w:p>
          <w:p w14:paraId="12493186"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Summer</w:t>
            </w:r>
          </w:p>
        </w:tc>
        <w:tc>
          <w:tcPr>
            <w:tcW w:w="1560" w:type="dxa"/>
            <w:shd w:val="clear" w:color="auto" w:fill="EFEFEF"/>
            <w:tcMar>
              <w:top w:w="100" w:type="dxa"/>
              <w:left w:w="100" w:type="dxa"/>
              <w:bottom w:w="100" w:type="dxa"/>
              <w:right w:w="100" w:type="dxa"/>
            </w:tcMar>
          </w:tcPr>
          <w:p w14:paraId="1CFD9B60"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135</w:t>
            </w:r>
          </w:p>
        </w:tc>
        <w:tc>
          <w:tcPr>
            <w:tcW w:w="1875" w:type="dxa"/>
            <w:shd w:val="clear" w:color="auto" w:fill="EFEFEF"/>
            <w:tcMar>
              <w:top w:w="100" w:type="dxa"/>
              <w:left w:w="100" w:type="dxa"/>
              <w:bottom w:w="100" w:type="dxa"/>
              <w:right w:w="100" w:type="dxa"/>
            </w:tcMar>
          </w:tcPr>
          <w:p w14:paraId="483E8678"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19</w:t>
            </w:r>
          </w:p>
        </w:tc>
        <w:tc>
          <w:tcPr>
            <w:tcW w:w="1845" w:type="dxa"/>
            <w:shd w:val="clear" w:color="auto" w:fill="EFEFEF"/>
            <w:tcMar>
              <w:top w:w="100" w:type="dxa"/>
              <w:left w:w="100" w:type="dxa"/>
              <w:bottom w:w="100" w:type="dxa"/>
              <w:right w:w="100" w:type="dxa"/>
            </w:tcMar>
          </w:tcPr>
          <w:p w14:paraId="21B98635"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3-5</w:t>
            </w:r>
          </w:p>
        </w:tc>
        <w:tc>
          <w:tcPr>
            <w:tcW w:w="3165" w:type="dxa"/>
            <w:shd w:val="clear" w:color="auto" w:fill="EFEFEF"/>
            <w:tcMar>
              <w:top w:w="100" w:type="dxa"/>
              <w:left w:w="100" w:type="dxa"/>
              <w:bottom w:w="100" w:type="dxa"/>
              <w:right w:w="100" w:type="dxa"/>
            </w:tcMar>
          </w:tcPr>
          <w:p w14:paraId="655E6636"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20-25</w:t>
            </w:r>
          </w:p>
        </w:tc>
      </w:tr>
      <w:tr w:rsidR="002C428D" w14:paraId="398E11BE" w14:textId="77777777">
        <w:trPr>
          <w:tblHeader/>
        </w:trPr>
        <w:tc>
          <w:tcPr>
            <w:tcW w:w="2415" w:type="dxa"/>
            <w:shd w:val="clear" w:color="auto" w:fill="auto"/>
            <w:tcMar>
              <w:top w:w="100" w:type="dxa"/>
              <w:left w:w="100" w:type="dxa"/>
              <w:bottom w:w="100" w:type="dxa"/>
              <w:right w:w="100" w:type="dxa"/>
            </w:tcMar>
          </w:tcPr>
          <w:p w14:paraId="70001C45"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Practicum 2</w:t>
            </w:r>
          </w:p>
          <w:p w14:paraId="4F49660C"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Fall/Spring</w:t>
            </w:r>
          </w:p>
        </w:tc>
        <w:tc>
          <w:tcPr>
            <w:tcW w:w="1560" w:type="dxa"/>
            <w:shd w:val="clear" w:color="auto" w:fill="auto"/>
            <w:tcMar>
              <w:top w:w="100" w:type="dxa"/>
              <w:left w:w="100" w:type="dxa"/>
              <w:bottom w:w="100" w:type="dxa"/>
              <w:right w:w="100" w:type="dxa"/>
            </w:tcMar>
          </w:tcPr>
          <w:p w14:paraId="4DDCB240"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135</w:t>
            </w:r>
          </w:p>
        </w:tc>
        <w:tc>
          <w:tcPr>
            <w:tcW w:w="1875" w:type="dxa"/>
            <w:shd w:val="clear" w:color="auto" w:fill="auto"/>
            <w:tcMar>
              <w:top w:w="100" w:type="dxa"/>
              <w:left w:w="100" w:type="dxa"/>
              <w:bottom w:w="100" w:type="dxa"/>
              <w:right w:w="100" w:type="dxa"/>
            </w:tcMar>
          </w:tcPr>
          <w:p w14:paraId="26AF1D90"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10</w:t>
            </w:r>
          </w:p>
        </w:tc>
        <w:tc>
          <w:tcPr>
            <w:tcW w:w="1845" w:type="dxa"/>
            <w:shd w:val="clear" w:color="auto" w:fill="auto"/>
            <w:tcMar>
              <w:top w:w="100" w:type="dxa"/>
              <w:left w:w="100" w:type="dxa"/>
              <w:bottom w:w="100" w:type="dxa"/>
              <w:right w:w="100" w:type="dxa"/>
            </w:tcMar>
          </w:tcPr>
          <w:p w14:paraId="270DEEC3"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6-7</w:t>
            </w:r>
          </w:p>
        </w:tc>
        <w:tc>
          <w:tcPr>
            <w:tcW w:w="3165" w:type="dxa"/>
            <w:shd w:val="clear" w:color="auto" w:fill="auto"/>
            <w:tcMar>
              <w:top w:w="100" w:type="dxa"/>
              <w:left w:w="100" w:type="dxa"/>
              <w:bottom w:w="100" w:type="dxa"/>
              <w:right w:w="100" w:type="dxa"/>
            </w:tcMar>
          </w:tcPr>
          <w:p w14:paraId="5C8D7353"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95-100</w:t>
            </w:r>
          </w:p>
        </w:tc>
      </w:tr>
      <w:tr w:rsidR="002C428D" w14:paraId="73BBFF3B" w14:textId="77777777">
        <w:trPr>
          <w:tblHeader/>
        </w:trPr>
        <w:tc>
          <w:tcPr>
            <w:tcW w:w="2415" w:type="dxa"/>
            <w:shd w:val="clear" w:color="auto" w:fill="F3F3F3"/>
            <w:tcMar>
              <w:top w:w="100" w:type="dxa"/>
              <w:left w:w="100" w:type="dxa"/>
              <w:bottom w:w="100" w:type="dxa"/>
              <w:right w:w="100" w:type="dxa"/>
            </w:tcMar>
          </w:tcPr>
          <w:p w14:paraId="1A4B70A8"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Practicum 2</w:t>
            </w:r>
          </w:p>
          <w:p w14:paraId="5B2D8D35"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Summer</w:t>
            </w:r>
          </w:p>
        </w:tc>
        <w:tc>
          <w:tcPr>
            <w:tcW w:w="1560" w:type="dxa"/>
            <w:shd w:val="clear" w:color="auto" w:fill="F3F3F3"/>
            <w:tcMar>
              <w:top w:w="100" w:type="dxa"/>
              <w:left w:w="100" w:type="dxa"/>
              <w:bottom w:w="100" w:type="dxa"/>
              <w:right w:w="100" w:type="dxa"/>
            </w:tcMar>
          </w:tcPr>
          <w:p w14:paraId="7D8F2296"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135</w:t>
            </w:r>
          </w:p>
        </w:tc>
        <w:tc>
          <w:tcPr>
            <w:tcW w:w="1875" w:type="dxa"/>
            <w:shd w:val="clear" w:color="auto" w:fill="F3F3F3"/>
            <w:tcMar>
              <w:top w:w="100" w:type="dxa"/>
              <w:left w:w="100" w:type="dxa"/>
              <w:bottom w:w="100" w:type="dxa"/>
              <w:right w:w="100" w:type="dxa"/>
            </w:tcMar>
          </w:tcPr>
          <w:p w14:paraId="772EC9C0"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19</w:t>
            </w:r>
          </w:p>
        </w:tc>
        <w:tc>
          <w:tcPr>
            <w:tcW w:w="1845" w:type="dxa"/>
            <w:shd w:val="clear" w:color="auto" w:fill="F3F3F3"/>
            <w:tcMar>
              <w:top w:w="100" w:type="dxa"/>
              <w:left w:w="100" w:type="dxa"/>
              <w:bottom w:w="100" w:type="dxa"/>
              <w:right w:w="100" w:type="dxa"/>
            </w:tcMar>
          </w:tcPr>
          <w:p w14:paraId="58FED54B"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6-7</w:t>
            </w:r>
          </w:p>
        </w:tc>
        <w:tc>
          <w:tcPr>
            <w:tcW w:w="3165" w:type="dxa"/>
            <w:shd w:val="clear" w:color="auto" w:fill="F3F3F3"/>
            <w:tcMar>
              <w:top w:w="100" w:type="dxa"/>
              <w:left w:w="100" w:type="dxa"/>
              <w:bottom w:w="100" w:type="dxa"/>
              <w:right w:w="100" w:type="dxa"/>
            </w:tcMar>
          </w:tcPr>
          <w:p w14:paraId="4349728A"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40-50</w:t>
            </w:r>
          </w:p>
        </w:tc>
      </w:tr>
      <w:tr w:rsidR="002C428D" w14:paraId="63C3B020" w14:textId="77777777">
        <w:trPr>
          <w:tblHeader/>
        </w:trPr>
        <w:tc>
          <w:tcPr>
            <w:tcW w:w="2415" w:type="dxa"/>
            <w:shd w:val="clear" w:color="auto" w:fill="auto"/>
            <w:tcMar>
              <w:top w:w="100" w:type="dxa"/>
              <w:left w:w="100" w:type="dxa"/>
              <w:bottom w:w="100" w:type="dxa"/>
              <w:right w:w="100" w:type="dxa"/>
            </w:tcMar>
          </w:tcPr>
          <w:p w14:paraId="0E3B783E"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Practicum 3</w:t>
            </w:r>
          </w:p>
          <w:p w14:paraId="1A80951A"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Fall/Spring</w:t>
            </w:r>
          </w:p>
        </w:tc>
        <w:tc>
          <w:tcPr>
            <w:tcW w:w="1560" w:type="dxa"/>
            <w:shd w:val="clear" w:color="auto" w:fill="auto"/>
            <w:tcMar>
              <w:top w:w="100" w:type="dxa"/>
              <w:left w:w="100" w:type="dxa"/>
              <w:bottom w:w="100" w:type="dxa"/>
              <w:right w:w="100" w:type="dxa"/>
            </w:tcMar>
          </w:tcPr>
          <w:p w14:paraId="51E4D139"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135</w:t>
            </w:r>
          </w:p>
        </w:tc>
        <w:tc>
          <w:tcPr>
            <w:tcW w:w="1875" w:type="dxa"/>
            <w:shd w:val="clear" w:color="auto" w:fill="auto"/>
            <w:tcMar>
              <w:top w:w="100" w:type="dxa"/>
              <w:left w:w="100" w:type="dxa"/>
              <w:bottom w:w="100" w:type="dxa"/>
              <w:right w:w="100" w:type="dxa"/>
            </w:tcMar>
          </w:tcPr>
          <w:p w14:paraId="523B5C2F"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10</w:t>
            </w:r>
          </w:p>
        </w:tc>
        <w:tc>
          <w:tcPr>
            <w:tcW w:w="1845" w:type="dxa"/>
            <w:shd w:val="clear" w:color="auto" w:fill="auto"/>
            <w:tcMar>
              <w:top w:w="100" w:type="dxa"/>
              <w:left w:w="100" w:type="dxa"/>
              <w:bottom w:w="100" w:type="dxa"/>
              <w:right w:w="100" w:type="dxa"/>
            </w:tcMar>
          </w:tcPr>
          <w:p w14:paraId="4A4C672B"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8-9</w:t>
            </w:r>
          </w:p>
        </w:tc>
        <w:tc>
          <w:tcPr>
            <w:tcW w:w="3165" w:type="dxa"/>
            <w:shd w:val="clear" w:color="auto" w:fill="auto"/>
            <w:tcMar>
              <w:top w:w="100" w:type="dxa"/>
              <w:left w:w="100" w:type="dxa"/>
              <w:bottom w:w="100" w:type="dxa"/>
              <w:right w:w="100" w:type="dxa"/>
            </w:tcMar>
          </w:tcPr>
          <w:p w14:paraId="701EAC44"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110-120</w:t>
            </w:r>
          </w:p>
        </w:tc>
      </w:tr>
      <w:tr w:rsidR="002C428D" w14:paraId="19248071" w14:textId="77777777">
        <w:trPr>
          <w:tblHeader/>
        </w:trPr>
        <w:tc>
          <w:tcPr>
            <w:tcW w:w="2415" w:type="dxa"/>
            <w:shd w:val="clear" w:color="auto" w:fill="F3F3F3"/>
            <w:tcMar>
              <w:top w:w="100" w:type="dxa"/>
              <w:left w:w="100" w:type="dxa"/>
              <w:bottom w:w="100" w:type="dxa"/>
              <w:right w:w="100" w:type="dxa"/>
            </w:tcMar>
          </w:tcPr>
          <w:p w14:paraId="6548AC8A"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Practicum 3</w:t>
            </w:r>
          </w:p>
          <w:p w14:paraId="30102012"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Summer</w:t>
            </w:r>
          </w:p>
        </w:tc>
        <w:tc>
          <w:tcPr>
            <w:tcW w:w="1560" w:type="dxa"/>
            <w:shd w:val="clear" w:color="auto" w:fill="F3F3F3"/>
            <w:tcMar>
              <w:top w:w="100" w:type="dxa"/>
              <w:left w:w="100" w:type="dxa"/>
              <w:bottom w:w="100" w:type="dxa"/>
              <w:right w:w="100" w:type="dxa"/>
            </w:tcMar>
          </w:tcPr>
          <w:p w14:paraId="75AB28A1"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135</w:t>
            </w:r>
          </w:p>
        </w:tc>
        <w:tc>
          <w:tcPr>
            <w:tcW w:w="1875" w:type="dxa"/>
            <w:shd w:val="clear" w:color="auto" w:fill="F3F3F3"/>
            <w:tcMar>
              <w:top w:w="100" w:type="dxa"/>
              <w:left w:w="100" w:type="dxa"/>
              <w:bottom w:w="100" w:type="dxa"/>
              <w:right w:w="100" w:type="dxa"/>
            </w:tcMar>
          </w:tcPr>
          <w:p w14:paraId="42429D60"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19</w:t>
            </w:r>
          </w:p>
        </w:tc>
        <w:tc>
          <w:tcPr>
            <w:tcW w:w="1845" w:type="dxa"/>
            <w:shd w:val="clear" w:color="auto" w:fill="F3F3F3"/>
            <w:tcMar>
              <w:top w:w="100" w:type="dxa"/>
              <w:left w:w="100" w:type="dxa"/>
              <w:bottom w:w="100" w:type="dxa"/>
              <w:right w:w="100" w:type="dxa"/>
            </w:tcMar>
          </w:tcPr>
          <w:p w14:paraId="109C5381"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8-9</w:t>
            </w:r>
          </w:p>
        </w:tc>
        <w:tc>
          <w:tcPr>
            <w:tcW w:w="3165" w:type="dxa"/>
            <w:shd w:val="clear" w:color="auto" w:fill="F3F3F3"/>
            <w:tcMar>
              <w:top w:w="100" w:type="dxa"/>
              <w:left w:w="100" w:type="dxa"/>
              <w:bottom w:w="100" w:type="dxa"/>
              <w:right w:w="100" w:type="dxa"/>
            </w:tcMar>
          </w:tcPr>
          <w:p w14:paraId="583C375B"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50-60</w:t>
            </w:r>
          </w:p>
        </w:tc>
      </w:tr>
      <w:tr w:rsidR="002C428D" w14:paraId="60E8FE81" w14:textId="77777777">
        <w:tc>
          <w:tcPr>
            <w:tcW w:w="2415" w:type="dxa"/>
            <w:shd w:val="clear" w:color="auto" w:fill="auto"/>
            <w:tcMar>
              <w:top w:w="100" w:type="dxa"/>
              <w:left w:w="100" w:type="dxa"/>
              <w:bottom w:w="100" w:type="dxa"/>
              <w:right w:w="100" w:type="dxa"/>
            </w:tcMar>
          </w:tcPr>
          <w:p w14:paraId="2860357C" w14:textId="77777777" w:rsidR="002C428D" w:rsidRDefault="00E52675">
            <w:pPr>
              <w:widowControl w:val="0"/>
              <w:spacing w:line="240" w:lineRule="auto"/>
              <w:jc w:val="center"/>
              <w:rPr>
                <w:rFonts w:ascii="Calibri" w:eastAsia="Calibri" w:hAnsi="Calibri" w:cs="Calibri"/>
                <w:color w:val="002060"/>
                <w:sz w:val="20"/>
                <w:szCs w:val="20"/>
              </w:rPr>
            </w:pPr>
            <w:r>
              <w:rPr>
                <w:rFonts w:ascii="Calibri" w:eastAsia="Calibri" w:hAnsi="Calibri" w:cs="Calibri"/>
                <w:color w:val="002060"/>
                <w:sz w:val="24"/>
                <w:szCs w:val="24"/>
              </w:rPr>
              <w:t>Externship</w:t>
            </w:r>
          </w:p>
          <w:p w14:paraId="0DF0A600"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0"/>
                <w:szCs w:val="20"/>
              </w:rPr>
              <w:t>Summer/Fall/Spring</w:t>
            </w:r>
          </w:p>
        </w:tc>
        <w:tc>
          <w:tcPr>
            <w:tcW w:w="1560" w:type="dxa"/>
            <w:shd w:val="clear" w:color="auto" w:fill="auto"/>
            <w:tcMar>
              <w:top w:w="100" w:type="dxa"/>
              <w:left w:w="100" w:type="dxa"/>
              <w:bottom w:w="100" w:type="dxa"/>
              <w:right w:w="100" w:type="dxa"/>
            </w:tcMar>
          </w:tcPr>
          <w:p w14:paraId="641CFA35"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540</w:t>
            </w:r>
          </w:p>
        </w:tc>
        <w:tc>
          <w:tcPr>
            <w:tcW w:w="1875" w:type="dxa"/>
            <w:shd w:val="clear" w:color="auto" w:fill="auto"/>
            <w:tcMar>
              <w:top w:w="100" w:type="dxa"/>
              <w:left w:w="100" w:type="dxa"/>
              <w:bottom w:w="100" w:type="dxa"/>
              <w:right w:w="100" w:type="dxa"/>
            </w:tcMar>
          </w:tcPr>
          <w:p w14:paraId="46B7A389"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45</w:t>
            </w:r>
          </w:p>
        </w:tc>
        <w:tc>
          <w:tcPr>
            <w:tcW w:w="1845" w:type="dxa"/>
            <w:shd w:val="clear" w:color="auto" w:fill="auto"/>
            <w:tcMar>
              <w:top w:w="100" w:type="dxa"/>
              <w:left w:w="100" w:type="dxa"/>
              <w:bottom w:w="100" w:type="dxa"/>
              <w:right w:w="100" w:type="dxa"/>
            </w:tcMar>
          </w:tcPr>
          <w:p w14:paraId="0E09A846"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15-20</w:t>
            </w:r>
          </w:p>
        </w:tc>
        <w:tc>
          <w:tcPr>
            <w:tcW w:w="3165" w:type="dxa"/>
            <w:shd w:val="clear" w:color="auto" w:fill="auto"/>
            <w:tcMar>
              <w:top w:w="100" w:type="dxa"/>
              <w:left w:w="100" w:type="dxa"/>
              <w:bottom w:w="100" w:type="dxa"/>
              <w:right w:w="100" w:type="dxa"/>
            </w:tcMar>
          </w:tcPr>
          <w:p w14:paraId="23892F51" w14:textId="77777777" w:rsidR="002C428D" w:rsidRDefault="00E52675">
            <w:pPr>
              <w:widowControl w:val="0"/>
              <w:spacing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~150</w:t>
            </w:r>
          </w:p>
        </w:tc>
      </w:tr>
    </w:tbl>
    <w:p w14:paraId="65789106"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i/>
          <w:color w:val="002060"/>
        </w:rPr>
        <w:t>**all contact hours are approximations and meant to be used as a guide</w:t>
      </w:r>
    </w:p>
    <w:p w14:paraId="5D607E2D" w14:textId="77777777" w:rsidR="002C428D" w:rsidRDefault="002C428D">
      <w:pPr>
        <w:spacing w:line="240" w:lineRule="auto"/>
        <w:jc w:val="center"/>
        <w:rPr>
          <w:rFonts w:ascii="Calibri" w:eastAsia="Calibri" w:hAnsi="Calibri" w:cs="Calibri"/>
          <w:b/>
          <w:color w:val="002060"/>
          <w:sz w:val="24"/>
          <w:szCs w:val="24"/>
        </w:rPr>
      </w:pPr>
    </w:p>
    <w:p w14:paraId="59D56CDF" w14:textId="77777777" w:rsidR="002C428D" w:rsidRDefault="00E52675">
      <w:pPr>
        <w:spacing w:line="240" w:lineRule="auto"/>
        <w:jc w:val="center"/>
        <w:rPr>
          <w:rFonts w:ascii="Calibri" w:eastAsia="Calibri" w:hAnsi="Calibri" w:cs="Calibri"/>
          <w:b/>
          <w:color w:val="002060"/>
          <w:sz w:val="24"/>
          <w:szCs w:val="24"/>
        </w:rPr>
      </w:pPr>
      <w:r>
        <w:rPr>
          <w:rFonts w:ascii="Calibri" w:eastAsia="Calibri" w:hAnsi="Calibri" w:cs="Calibri"/>
          <w:b/>
          <w:color w:val="002060"/>
          <w:sz w:val="24"/>
          <w:szCs w:val="24"/>
        </w:rPr>
        <w:t>PRACTICUM REGISTRATION</w:t>
      </w:r>
    </w:p>
    <w:p w14:paraId="6BBE8FC2"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Registration for practicum falls under CSD 602 regardless of the practicum experience the student is in. Students will register for 3 units depending on the particular semester and caseload. Three units of clinical studies equates to approximately 135 workload hours per semester. During some semesters, hours may exceed the particular number of units for which you are enrolled. </w:t>
      </w:r>
    </w:p>
    <w:p w14:paraId="089E0323" w14:textId="77777777" w:rsidR="002C428D" w:rsidRDefault="002C428D">
      <w:pPr>
        <w:spacing w:line="240" w:lineRule="auto"/>
        <w:rPr>
          <w:rFonts w:ascii="Calibri" w:eastAsia="Calibri" w:hAnsi="Calibri" w:cs="Calibri"/>
          <w:color w:val="002060"/>
          <w:sz w:val="24"/>
          <w:szCs w:val="24"/>
        </w:rPr>
      </w:pPr>
    </w:p>
    <w:p w14:paraId="30EAFA5B"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There are several sections of CSD 602 that students may register for. Upon completion of the </w:t>
      </w:r>
      <w:r>
        <w:rPr>
          <w:rFonts w:ascii="Calibri" w:eastAsia="Calibri" w:hAnsi="Calibri" w:cs="Calibri"/>
          <w:i/>
          <w:color w:val="002060"/>
          <w:sz w:val="24"/>
          <w:szCs w:val="24"/>
          <w:u w:val="single"/>
        </w:rPr>
        <w:t>Request for Permission to enroll in 602/608</w:t>
      </w:r>
      <w:r>
        <w:rPr>
          <w:rFonts w:ascii="Calibri" w:eastAsia="Calibri" w:hAnsi="Calibri" w:cs="Calibri"/>
          <w:color w:val="002060"/>
          <w:sz w:val="24"/>
          <w:szCs w:val="24"/>
        </w:rPr>
        <w:t xml:space="preserve"> form, students will be notified by the CSD office which sections of 602 to register for. </w:t>
      </w:r>
    </w:p>
    <w:p w14:paraId="41934814" w14:textId="77777777" w:rsidR="002C428D" w:rsidRDefault="002C428D">
      <w:pPr>
        <w:spacing w:line="240" w:lineRule="auto"/>
        <w:rPr>
          <w:rFonts w:ascii="Calibri" w:eastAsia="Calibri" w:hAnsi="Calibri" w:cs="Calibri"/>
          <w:color w:val="002060"/>
          <w:sz w:val="24"/>
          <w:szCs w:val="24"/>
        </w:rPr>
      </w:pPr>
    </w:p>
    <w:p w14:paraId="4A410AFF" w14:textId="77777777" w:rsidR="002C428D" w:rsidRDefault="00E52675">
      <w:pPr>
        <w:spacing w:line="240" w:lineRule="auto"/>
        <w:jc w:val="center"/>
        <w:rPr>
          <w:rFonts w:ascii="Calibri" w:eastAsia="Calibri" w:hAnsi="Calibri" w:cs="Calibri"/>
          <w:color w:val="002060"/>
          <w:sz w:val="24"/>
          <w:szCs w:val="24"/>
        </w:rPr>
      </w:pPr>
      <w:r>
        <w:rPr>
          <w:rFonts w:ascii="Calibri" w:eastAsia="Calibri" w:hAnsi="Calibri" w:cs="Calibri"/>
          <w:b/>
          <w:color w:val="002060"/>
          <w:sz w:val="24"/>
          <w:szCs w:val="24"/>
        </w:rPr>
        <w:t>GRAND ROUNDS</w:t>
      </w:r>
    </w:p>
    <w:p w14:paraId="3C4FA969" w14:textId="77777777" w:rsidR="002C428D" w:rsidRDefault="00E52675">
      <w:pPr>
        <w:widowControl w:val="0"/>
        <w:spacing w:before="11" w:line="244" w:lineRule="auto"/>
        <w:ind w:left="50" w:right="16" w:hanging="4"/>
        <w:rPr>
          <w:rFonts w:ascii="Calibri" w:eastAsia="Calibri" w:hAnsi="Calibri" w:cs="Calibri"/>
          <w:color w:val="002060"/>
        </w:rPr>
      </w:pPr>
      <w:r>
        <w:rPr>
          <w:rFonts w:ascii="Calibri" w:eastAsia="Calibri" w:hAnsi="Calibri" w:cs="Calibri"/>
          <w:b/>
          <w:color w:val="002060"/>
          <w:sz w:val="24"/>
          <w:szCs w:val="24"/>
        </w:rPr>
        <w:t>Grand Rounds</w:t>
      </w:r>
      <w:r>
        <w:rPr>
          <w:rFonts w:ascii="Calibri" w:eastAsia="Calibri" w:hAnsi="Calibri" w:cs="Calibri"/>
          <w:color w:val="002060"/>
          <w:sz w:val="24"/>
          <w:szCs w:val="24"/>
        </w:rPr>
        <w:t xml:space="preserve"> are weekly meetings in which case studies and/or various topics related to the field of speech language pathology and audiology  are presented to student clinicians and clinical educators.</w:t>
      </w:r>
      <w:r>
        <w:rPr>
          <w:rFonts w:ascii="Calibri" w:eastAsia="Calibri" w:hAnsi="Calibri" w:cs="Calibri"/>
          <w:b/>
          <w:color w:val="002060"/>
          <w:sz w:val="24"/>
          <w:szCs w:val="24"/>
        </w:rPr>
        <w:t xml:space="preserve"> Attendance to these meetings are mandatory</w:t>
      </w:r>
      <w:r>
        <w:rPr>
          <w:rFonts w:ascii="Calibri" w:eastAsia="Calibri" w:hAnsi="Calibri" w:cs="Calibri"/>
          <w:color w:val="002060"/>
          <w:sz w:val="24"/>
          <w:szCs w:val="24"/>
        </w:rPr>
        <w:t>, unless otherwise approved by the course instructor (i.e. offsite clinic rotation).</w:t>
      </w:r>
      <w:r>
        <w:rPr>
          <w:rFonts w:ascii="Calibri" w:eastAsia="Calibri" w:hAnsi="Calibri" w:cs="Calibri"/>
          <w:b/>
          <w:color w:val="002060"/>
          <w:sz w:val="24"/>
          <w:szCs w:val="24"/>
        </w:rPr>
        <w:t xml:space="preserve"> </w:t>
      </w:r>
    </w:p>
    <w:p w14:paraId="5722F3A4" w14:textId="77777777" w:rsidR="002C428D" w:rsidRDefault="002C428D">
      <w:pPr>
        <w:widowControl w:val="0"/>
        <w:spacing w:before="11" w:line="244" w:lineRule="auto"/>
        <w:ind w:left="50" w:right="16" w:hanging="4"/>
        <w:rPr>
          <w:rFonts w:ascii="Calibri" w:eastAsia="Calibri" w:hAnsi="Calibri" w:cs="Calibri"/>
          <w:color w:val="002060"/>
        </w:rPr>
      </w:pPr>
    </w:p>
    <w:p w14:paraId="72E9B3E4" w14:textId="77777777" w:rsidR="002C428D" w:rsidRDefault="002C428D">
      <w:pPr>
        <w:widowControl w:val="0"/>
        <w:spacing w:before="261" w:line="240" w:lineRule="auto"/>
        <w:ind w:right="40"/>
        <w:rPr>
          <w:rFonts w:ascii="Calibri" w:eastAsia="Calibri" w:hAnsi="Calibri" w:cs="Calibri"/>
          <w:b/>
          <w:color w:val="003466"/>
          <w:sz w:val="24"/>
          <w:szCs w:val="24"/>
        </w:rPr>
      </w:pPr>
    </w:p>
    <w:p w14:paraId="0AA71F74" w14:textId="77777777" w:rsidR="002C428D" w:rsidRDefault="002C428D">
      <w:pPr>
        <w:widowControl w:val="0"/>
        <w:spacing w:before="261" w:line="240" w:lineRule="auto"/>
        <w:ind w:left="30" w:right="40"/>
        <w:jc w:val="center"/>
        <w:rPr>
          <w:rFonts w:ascii="Calibri" w:eastAsia="Calibri" w:hAnsi="Calibri" w:cs="Calibri"/>
          <w:b/>
          <w:color w:val="003466"/>
          <w:sz w:val="24"/>
          <w:szCs w:val="24"/>
        </w:rPr>
      </w:pPr>
    </w:p>
    <w:p w14:paraId="486E4EBA" w14:textId="77777777" w:rsidR="002C428D" w:rsidRDefault="00E52675">
      <w:pPr>
        <w:pStyle w:val="Heading5"/>
        <w:widowControl w:val="0"/>
        <w:spacing w:before="261"/>
        <w:ind w:left="30" w:right="40"/>
      </w:pPr>
      <w:bookmarkStart w:id="10" w:name="_deecnteukk2m" w:colFirst="0" w:colLast="0"/>
      <w:bookmarkEnd w:id="10"/>
      <w:r>
        <w:t xml:space="preserve">AMERICAN SPEECH-LANGUAGE-HEARING ASSOCIATION (ASHA) CODE OF ETHICS </w:t>
      </w:r>
    </w:p>
    <w:p w14:paraId="4ACF0824" w14:textId="77777777" w:rsidR="002C428D" w:rsidRDefault="00E52675">
      <w:pPr>
        <w:widowControl w:val="0"/>
        <w:spacing w:before="261" w:line="240" w:lineRule="auto"/>
        <w:ind w:left="30" w:right="40"/>
        <w:rPr>
          <w:rFonts w:ascii="Calibri" w:eastAsia="Calibri" w:hAnsi="Calibri" w:cs="Calibri"/>
          <w:color w:val="002060"/>
        </w:rPr>
      </w:pPr>
      <w:r>
        <w:rPr>
          <w:rFonts w:ascii="Calibri" w:eastAsia="Calibri" w:hAnsi="Calibri" w:cs="Calibri"/>
          <w:color w:val="003466"/>
          <w:sz w:val="24"/>
          <w:szCs w:val="24"/>
        </w:rPr>
        <w:t xml:space="preserve">Student clinicians are expected to adhere to </w:t>
      </w:r>
      <w:hyperlink r:id="rId24">
        <w:r>
          <w:rPr>
            <w:rFonts w:ascii="Calibri" w:eastAsia="Calibri" w:hAnsi="Calibri" w:cs="Calibri"/>
            <w:color w:val="003466"/>
            <w:sz w:val="24"/>
            <w:szCs w:val="24"/>
            <w:u w:val="single"/>
          </w:rPr>
          <w:t xml:space="preserve">ASHA’s Code of Ethics </w:t>
        </w:r>
      </w:hyperlink>
      <w:r>
        <w:rPr>
          <w:rFonts w:ascii="Calibri" w:eastAsia="Calibri" w:hAnsi="Calibri" w:cs="Calibri"/>
          <w:color w:val="003466"/>
          <w:sz w:val="24"/>
          <w:szCs w:val="24"/>
        </w:rPr>
        <w:t xml:space="preserve">, and to ensure the welfare of  clients. The principles of the ASHA Code of Ethics will be addressed in CSD 501, Clinical Methods and Education, as well as throughout enrollment of CSD 602, Clinical Practicum in Speech-Language Pathology.  The ASHA Code of Ethics is detailed on the ASHA policy webpage. </w:t>
      </w:r>
      <w:hyperlink r:id="rId25">
        <w:r>
          <w:rPr>
            <w:rFonts w:ascii="Calibri" w:eastAsia="Calibri" w:hAnsi="Calibri" w:cs="Calibri"/>
            <w:color w:val="003466"/>
            <w:sz w:val="24"/>
            <w:szCs w:val="24"/>
            <w:u w:val="single"/>
          </w:rPr>
          <w:t>https://www.asha.org/siteassets/publications/code-of-ethics-2023.pdf?srsltid=AfmBOopJz_LqkCQXPeS5J6fagqzdLgyDk4kXLYnAnWRsnUHMZOU-7tB-</w:t>
        </w:r>
      </w:hyperlink>
    </w:p>
    <w:p w14:paraId="03782D5D" w14:textId="77777777" w:rsidR="002C428D" w:rsidRDefault="002C428D">
      <w:pPr>
        <w:shd w:val="clear" w:color="auto" w:fill="FFFFFF"/>
        <w:spacing w:after="220" w:line="240" w:lineRule="auto"/>
        <w:jc w:val="center"/>
        <w:rPr>
          <w:rFonts w:ascii="Calibri" w:eastAsia="Calibri" w:hAnsi="Calibri" w:cs="Calibri"/>
          <w:b/>
          <w:color w:val="003466"/>
          <w:sz w:val="24"/>
          <w:szCs w:val="24"/>
        </w:rPr>
      </w:pPr>
    </w:p>
    <w:p w14:paraId="34710BEC" w14:textId="77777777" w:rsidR="002C428D" w:rsidRDefault="00E52675">
      <w:pPr>
        <w:pStyle w:val="Heading5"/>
        <w:shd w:val="clear" w:color="auto" w:fill="FFFFFF"/>
        <w:spacing w:after="220"/>
      </w:pPr>
      <w:bookmarkStart w:id="11" w:name="_2jmonp5zgtjb" w:colFirst="0" w:colLast="0"/>
      <w:bookmarkEnd w:id="11"/>
      <w:r>
        <w:t>EQUITABLE TREATMENT</w:t>
      </w:r>
    </w:p>
    <w:p w14:paraId="6FE32CFB" w14:textId="77777777" w:rsidR="002C428D" w:rsidRDefault="00E52675">
      <w:pPr>
        <w:shd w:val="clear" w:color="auto" w:fill="FFFFFF"/>
        <w:spacing w:line="240" w:lineRule="auto"/>
        <w:rPr>
          <w:rFonts w:ascii="Calibri" w:eastAsia="Calibri" w:hAnsi="Calibri" w:cs="Calibri"/>
          <w:color w:val="003466"/>
          <w:sz w:val="24"/>
          <w:szCs w:val="24"/>
        </w:rPr>
      </w:pPr>
      <w:r>
        <w:rPr>
          <w:rFonts w:ascii="Calibri" w:eastAsia="Calibri" w:hAnsi="Calibri" w:cs="Calibri"/>
          <w:color w:val="003466"/>
          <w:sz w:val="24"/>
          <w:szCs w:val="24"/>
        </w:rPr>
        <w:t>The Arizona Board of Regents and Northern Arizona University are committed to maintaining an environment free from unlawful discrimination.  In support of this commitment, all persons served in the program’s clinic are treated in a nondiscriminatory manner – that is, without regard to race, color, religion, sex, national origin, participation restriction, age, sexual orientation, or status as a parent.  The institution and program comply with all applicable laws, regulations, and executive orders pertaining</w:t>
      </w:r>
      <w:r>
        <w:rPr>
          <w:rFonts w:ascii="Calibri" w:eastAsia="Calibri" w:hAnsi="Calibri" w:cs="Calibri"/>
          <w:color w:val="003466"/>
          <w:sz w:val="24"/>
          <w:szCs w:val="24"/>
        </w:rPr>
        <w:t xml:space="preserve"> thereto.</w:t>
      </w:r>
    </w:p>
    <w:p w14:paraId="794187A0" w14:textId="77777777" w:rsidR="002C428D" w:rsidRDefault="002C428D">
      <w:pPr>
        <w:spacing w:line="240" w:lineRule="auto"/>
        <w:rPr>
          <w:rFonts w:ascii="Calibri" w:eastAsia="Calibri" w:hAnsi="Calibri" w:cs="Calibri"/>
          <w:color w:val="003466"/>
          <w:sz w:val="24"/>
          <w:szCs w:val="24"/>
        </w:rPr>
      </w:pPr>
    </w:p>
    <w:p w14:paraId="61FCFB6F" w14:textId="77777777" w:rsidR="002C428D" w:rsidRDefault="00E52675">
      <w:pPr>
        <w:spacing w:line="240" w:lineRule="auto"/>
        <w:rPr>
          <w:rFonts w:ascii="Calibri" w:eastAsia="Calibri" w:hAnsi="Calibri" w:cs="Calibri"/>
          <w:color w:val="003466"/>
          <w:sz w:val="24"/>
          <w:szCs w:val="24"/>
        </w:rPr>
      </w:pPr>
      <w:r>
        <w:rPr>
          <w:rFonts w:ascii="Calibri" w:eastAsia="Calibri" w:hAnsi="Calibri" w:cs="Calibri"/>
          <w:color w:val="003466"/>
          <w:sz w:val="24"/>
          <w:szCs w:val="24"/>
        </w:rPr>
        <w:t xml:space="preserve">Anyone who believes that he or she has experienced sexual harassment or discrimination should call the Equity and Access Office (EAO). The University’s nondiscrimination policies, including sexual harassment, are available on the EAO website https://in.nau.edu/eao/ . </w:t>
      </w:r>
    </w:p>
    <w:p w14:paraId="4146CA55" w14:textId="77777777" w:rsidR="002C428D" w:rsidRDefault="002C428D">
      <w:pPr>
        <w:spacing w:line="240" w:lineRule="auto"/>
        <w:rPr>
          <w:rFonts w:ascii="Calibri" w:eastAsia="Calibri" w:hAnsi="Calibri" w:cs="Calibri"/>
          <w:color w:val="003466"/>
          <w:sz w:val="24"/>
          <w:szCs w:val="24"/>
        </w:rPr>
      </w:pPr>
    </w:p>
    <w:p w14:paraId="53CD0621" w14:textId="77777777" w:rsidR="002C428D" w:rsidRDefault="00E52675">
      <w:pPr>
        <w:pStyle w:val="Heading5"/>
        <w:widowControl w:val="0"/>
        <w:spacing w:before="261"/>
        <w:ind w:left="30" w:right="40"/>
      </w:pPr>
      <w:bookmarkStart w:id="12" w:name="_wjmq4qob3foa" w:colFirst="0" w:colLast="0"/>
      <w:bookmarkEnd w:id="12"/>
      <w:r>
        <w:t>PRIVACY AND CONFIDENTIALITY</w:t>
      </w:r>
    </w:p>
    <w:p w14:paraId="7B71055D" w14:textId="77777777" w:rsidR="002C428D" w:rsidRDefault="00E52675">
      <w:pPr>
        <w:spacing w:line="240" w:lineRule="auto"/>
        <w:rPr>
          <w:rFonts w:ascii="Calibri" w:eastAsia="Calibri" w:hAnsi="Calibri" w:cs="Calibri"/>
          <w:color w:val="003466"/>
          <w:sz w:val="24"/>
          <w:szCs w:val="24"/>
        </w:rPr>
      </w:pPr>
      <w:r>
        <w:rPr>
          <w:rFonts w:ascii="Calibri" w:eastAsia="Calibri" w:hAnsi="Calibri" w:cs="Calibri"/>
          <w:color w:val="003466"/>
          <w:sz w:val="24"/>
          <w:szCs w:val="24"/>
        </w:rPr>
        <w:t xml:space="preserve"> All faculty, staff, and undergraduate and graduate students in the Communication Sciences and Disorders department are required to complete training to assure that confidentiality of protected health information is maintained, and that students understand the rules of conduct in clinical and research contexts with human participants. </w:t>
      </w:r>
      <w:r>
        <w:rPr>
          <w:rFonts w:ascii="Calibri" w:eastAsia="Calibri" w:hAnsi="Calibri" w:cs="Calibri"/>
          <w:b/>
          <w:color w:val="003466"/>
          <w:sz w:val="24"/>
          <w:szCs w:val="24"/>
        </w:rPr>
        <w:t>HIPAA Training</w:t>
      </w:r>
      <w:r>
        <w:rPr>
          <w:rFonts w:ascii="Calibri" w:eastAsia="Calibri" w:hAnsi="Calibri" w:cs="Calibri"/>
          <w:color w:val="003466"/>
          <w:sz w:val="24"/>
          <w:szCs w:val="24"/>
        </w:rPr>
        <w:t xml:space="preserve"> is completed annually, online through NAU’s Informational Technology Services. </w:t>
      </w:r>
      <w:hyperlink r:id="rId26">
        <w:r>
          <w:rPr>
            <w:rFonts w:ascii="Calibri" w:eastAsia="Calibri" w:hAnsi="Calibri" w:cs="Calibri"/>
            <w:color w:val="003466"/>
            <w:sz w:val="24"/>
            <w:szCs w:val="24"/>
            <w:u w:val="single"/>
          </w:rPr>
          <w:t>https://in.nau.edu/its/hipaa/</w:t>
        </w:r>
      </w:hyperlink>
      <w:r>
        <w:rPr>
          <w:rFonts w:ascii="Calibri" w:eastAsia="Calibri" w:hAnsi="Calibri" w:cs="Calibri"/>
          <w:color w:val="003466"/>
          <w:sz w:val="24"/>
          <w:szCs w:val="24"/>
        </w:rPr>
        <w:t xml:space="preserve">. Additional resources are available from the Director of Clinical Education and in the Speech-Language Hearing Clinic. </w:t>
      </w:r>
    </w:p>
    <w:p w14:paraId="39E7B7C6" w14:textId="77777777" w:rsidR="002C428D" w:rsidRDefault="002C428D">
      <w:pPr>
        <w:spacing w:line="240" w:lineRule="auto"/>
        <w:rPr>
          <w:rFonts w:ascii="Calibri" w:eastAsia="Calibri" w:hAnsi="Calibri" w:cs="Calibri"/>
          <w:color w:val="003466"/>
          <w:sz w:val="24"/>
          <w:szCs w:val="24"/>
        </w:rPr>
      </w:pPr>
    </w:p>
    <w:p w14:paraId="0981EB7E" w14:textId="77777777" w:rsidR="002C428D" w:rsidRDefault="00E52675">
      <w:pPr>
        <w:pStyle w:val="Heading5"/>
        <w:widowControl w:val="0"/>
        <w:spacing w:before="305"/>
      </w:pPr>
      <w:bookmarkStart w:id="13" w:name="_6vkq9j1kcefo" w:colFirst="0" w:colLast="0"/>
      <w:bookmarkEnd w:id="13"/>
      <w:r>
        <w:t xml:space="preserve">UNIVERSAL PRECAUTIONS/INFECTION CONTROL POLICIES AND PROCEDURES </w:t>
      </w:r>
    </w:p>
    <w:p w14:paraId="5833FBF7"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All clinical faculty, staff, and students participating in the clinic are required to complete the Bloodborne Pathogen Training to ensure universal precautions are taken. </w:t>
      </w:r>
      <w:r>
        <w:rPr>
          <w:rFonts w:ascii="Calibri" w:eastAsia="Calibri" w:hAnsi="Calibri" w:cs="Calibri"/>
          <w:color w:val="002060"/>
          <w:sz w:val="24"/>
          <w:szCs w:val="24"/>
          <w:highlight w:val="white"/>
        </w:rPr>
        <w:t>Bloodborne Pathogens (BBP) are infectious microorganisms like hepatitis B virus (HBV), hepatitis C virus (HCV), and human immunodeficiency virus (HIV), just to name a few. They are found in blood or other potentially infectious materials (OPIM) and can quickly spread disease. Because of this, it is important to protect the welfare of all clients, students, faculty and staff  from the risks that these pathogens pose, which can lead to serious or even life-threatening illnesses.</w:t>
      </w:r>
    </w:p>
    <w:p w14:paraId="5D561F9A" w14:textId="77777777" w:rsidR="002C428D" w:rsidRDefault="002C428D">
      <w:pPr>
        <w:spacing w:line="240" w:lineRule="auto"/>
        <w:rPr>
          <w:rFonts w:ascii="Calibri" w:eastAsia="Calibri" w:hAnsi="Calibri" w:cs="Calibri"/>
          <w:color w:val="002060"/>
          <w:sz w:val="24"/>
          <w:szCs w:val="24"/>
        </w:rPr>
      </w:pPr>
    </w:p>
    <w:p w14:paraId="4C072DDD" w14:textId="77777777" w:rsidR="002C428D" w:rsidRDefault="00E52675">
      <w:pPr>
        <w:spacing w:line="240" w:lineRule="auto"/>
        <w:rPr>
          <w:color w:val="002060"/>
        </w:rPr>
      </w:pPr>
      <w:r>
        <w:rPr>
          <w:color w:val="002060"/>
        </w:rPr>
        <w:t xml:space="preserve">The </w:t>
      </w:r>
      <w:r>
        <w:rPr>
          <w:b/>
          <w:color w:val="002060"/>
        </w:rPr>
        <w:t>Bloodborne Pathogen Training</w:t>
      </w:r>
      <w:r>
        <w:rPr>
          <w:color w:val="002060"/>
        </w:rPr>
        <w:t xml:space="preserve"> is completed online through NAU’s Environmental Health and Safety Department. This training is completed annually. </w:t>
      </w:r>
      <w:hyperlink r:id="rId27">
        <w:r>
          <w:rPr>
            <w:color w:val="002060"/>
            <w:u w:val="single"/>
          </w:rPr>
          <w:t>https://in.nau.edu/environmental-health-and-safety/safety-programs/biological-safety/</w:t>
        </w:r>
      </w:hyperlink>
      <w:r>
        <w:rPr>
          <w:color w:val="002060"/>
        </w:rPr>
        <w:t xml:space="preserve"> </w:t>
      </w:r>
    </w:p>
    <w:p w14:paraId="4A7745BC" w14:textId="77777777" w:rsidR="002C428D" w:rsidRDefault="00E52675">
      <w:pPr>
        <w:widowControl w:val="0"/>
        <w:spacing w:before="305" w:line="240" w:lineRule="auto"/>
        <w:jc w:val="center"/>
        <w:rPr>
          <w:rFonts w:ascii="Calibri" w:eastAsia="Calibri" w:hAnsi="Calibri" w:cs="Calibri"/>
          <w:b/>
          <w:color w:val="002060"/>
          <w:sz w:val="24"/>
          <w:szCs w:val="24"/>
        </w:rPr>
      </w:pPr>
      <w:r>
        <w:rPr>
          <w:rFonts w:ascii="Calibri" w:eastAsia="Calibri" w:hAnsi="Calibri" w:cs="Calibri"/>
          <w:b/>
          <w:color w:val="002060"/>
          <w:sz w:val="24"/>
          <w:szCs w:val="24"/>
        </w:rPr>
        <w:t>UNIVERSAL PRECAUTIONS</w:t>
      </w:r>
    </w:p>
    <w:p w14:paraId="5CBB1DF4" w14:textId="77777777" w:rsidR="002C428D" w:rsidRDefault="00E52675">
      <w:pPr>
        <w:widowControl w:val="0"/>
        <w:spacing w:before="305"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Maintain universal precautions for all client/patient contact. This includes handwashing, use of personal protection equipment (PPE), Cleaning of contaminated surfaces, and safe handling/disposal of contaminated material.  </w:t>
      </w:r>
      <w:hyperlink r:id="rId28">
        <w:r>
          <w:rPr>
            <w:rFonts w:ascii="Calibri" w:eastAsia="Calibri" w:hAnsi="Calibri" w:cs="Calibri"/>
            <w:color w:val="002060"/>
            <w:sz w:val="24"/>
            <w:szCs w:val="24"/>
            <w:u w:val="single"/>
          </w:rPr>
          <w:t>https://www.osha.gov/SLTC/etools/hospital/hazards/univprec/univ.html</w:t>
        </w:r>
      </w:hyperlink>
      <w:r>
        <w:rPr>
          <w:rFonts w:ascii="Calibri" w:eastAsia="Calibri" w:hAnsi="Calibri" w:cs="Calibri"/>
          <w:color w:val="002060"/>
          <w:sz w:val="24"/>
          <w:szCs w:val="24"/>
        </w:rPr>
        <w:t xml:space="preserve">   </w:t>
      </w:r>
    </w:p>
    <w:p w14:paraId="1178FF9F" w14:textId="77777777" w:rsidR="002C428D" w:rsidRDefault="002C428D">
      <w:pPr>
        <w:widowControl w:val="0"/>
        <w:spacing w:before="13" w:line="243" w:lineRule="auto"/>
        <w:ind w:left="33" w:right="103"/>
        <w:rPr>
          <w:rFonts w:ascii="Calibri" w:eastAsia="Calibri" w:hAnsi="Calibri" w:cs="Calibri"/>
          <w:b/>
          <w:color w:val="002060"/>
          <w:sz w:val="24"/>
          <w:szCs w:val="24"/>
        </w:rPr>
      </w:pPr>
    </w:p>
    <w:p w14:paraId="69F33267" w14:textId="77777777" w:rsidR="002C428D" w:rsidRDefault="00E52675">
      <w:pPr>
        <w:widowControl w:val="0"/>
        <w:spacing w:before="13" w:line="243" w:lineRule="auto"/>
        <w:ind w:left="33" w:right="103"/>
        <w:rPr>
          <w:rFonts w:ascii="Calibri" w:eastAsia="Calibri" w:hAnsi="Calibri" w:cs="Calibri"/>
          <w:color w:val="002060"/>
          <w:sz w:val="24"/>
          <w:szCs w:val="24"/>
        </w:rPr>
      </w:pPr>
      <w:r>
        <w:rPr>
          <w:rFonts w:ascii="Calibri" w:eastAsia="Calibri" w:hAnsi="Calibri" w:cs="Calibri"/>
          <w:color w:val="002060"/>
          <w:sz w:val="24"/>
          <w:szCs w:val="24"/>
        </w:rPr>
        <w:t xml:space="preserve">Graduate student clinicians are susceptible to contracting illnesses due to working in close  proximity to clients (e.g., droplet transfer of small particles of moisture such as those expelled  during speech or a sneeze). Routine use of aseptic procedures reduces the probability of  disease transmission. Students have an ethical and legal obligation to provide a safe  environment for their clients, themselves, and fellow student clinicians and clinical staff. </w:t>
      </w:r>
    </w:p>
    <w:p w14:paraId="31E189BD" w14:textId="77777777" w:rsidR="002C428D" w:rsidRDefault="002C428D">
      <w:pPr>
        <w:widowControl w:val="0"/>
        <w:spacing w:before="13" w:line="243" w:lineRule="auto"/>
        <w:ind w:left="33" w:right="103"/>
        <w:rPr>
          <w:rFonts w:ascii="Calibri" w:eastAsia="Calibri" w:hAnsi="Calibri" w:cs="Calibri"/>
          <w:color w:val="002060"/>
          <w:sz w:val="24"/>
          <w:szCs w:val="24"/>
        </w:rPr>
      </w:pPr>
    </w:p>
    <w:p w14:paraId="346DD5DA" w14:textId="77777777" w:rsidR="002C428D" w:rsidRDefault="00E52675">
      <w:pPr>
        <w:widowControl w:val="0"/>
        <w:spacing w:before="13" w:line="243" w:lineRule="auto"/>
        <w:ind w:left="33" w:right="103"/>
        <w:rPr>
          <w:rFonts w:ascii="Calibri" w:eastAsia="Calibri" w:hAnsi="Calibri" w:cs="Calibri"/>
          <w:color w:val="002060"/>
          <w:sz w:val="24"/>
          <w:szCs w:val="24"/>
        </w:rPr>
      </w:pPr>
      <w:r>
        <w:rPr>
          <w:rFonts w:ascii="Calibri" w:eastAsia="Calibri" w:hAnsi="Calibri" w:cs="Calibri"/>
          <w:color w:val="002060"/>
          <w:sz w:val="24"/>
          <w:szCs w:val="24"/>
        </w:rPr>
        <w:t>Below  is a list of aseptic procedures that should be used in the NAU Speech-Language-Hearing Clinic and all off-campus rotations.</w:t>
      </w:r>
    </w:p>
    <w:p w14:paraId="74B1DCE4" w14:textId="77777777" w:rsidR="002C428D" w:rsidRDefault="00E52675">
      <w:pPr>
        <w:widowControl w:val="0"/>
        <w:spacing w:before="302" w:line="240" w:lineRule="auto"/>
        <w:ind w:left="39"/>
        <w:rPr>
          <w:rFonts w:ascii="Calibri" w:eastAsia="Calibri" w:hAnsi="Calibri" w:cs="Calibri"/>
          <w:b/>
          <w:color w:val="002060"/>
          <w:sz w:val="24"/>
          <w:szCs w:val="24"/>
        </w:rPr>
      </w:pPr>
      <w:r>
        <w:rPr>
          <w:rFonts w:ascii="Calibri" w:eastAsia="Calibri" w:hAnsi="Calibri" w:cs="Calibri"/>
          <w:b/>
          <w:color w:val="002060"/>
          <w:sz w:val="24"/>
          <w:szCs w:val="24"/>
        </w:rPr>
        <w:t xml:space="preserve">Hand Washing </w:t>
      </w:r>
    </w:p>
    <w:p w14:paraId="667408B8" w14:textId="77777777" w:rsidR="002C428D" w:rsidRDefault="00E52675">
      <w:pPr>
        <w:widowControl w:val="0"/>
        <w:spacing w:before="12" w:line="243" w:lineRule="auto"/>
        <w:ind w:left="33" w:right="236" w:hanging="2"/>
        <w:rPr>
          <w:rFonts w:ascii="Calibri" w:eastAsia="Calibri" w:hAnsi="Calibri" w:cs="Calibri"/>
          <w:color w:val="002060"/>
          <w:sz w:val="24"/>
          <w:szCs w:val="24"/>
        </w:rPr>
      </w:pPr>
      <w:r>
        <w:rPr>
          <w:rFonts w:ascii="Calibri" w:eastAsia="Calibri" w:hAnsi="Calibri" w:cs="Calibri"/>
          <w:color w:val="002060"/>
          <w:sz w:val="24"/>
          <w:szCs w:val="24"/>
        </w:rPr>
        <w:t xml:space="preserve">Student clinicians will wash their hands thoroughly prior to and after contact with clients. The  CDC prescribed hand-washing procedure is as follows: </w:t>
      </w:r>
    </w:p>
    <w:p w14:paraId="0C7F5848" w14:textId="77777777" w:rsidR="002C428D" w:rsidRDefault="00E52675">
      <w:pPr>
        <w:widowControl w:val="0"/>
        <w:spacing w:before="288" w:line="244" w:lineRule="auto"/>
        <w:ind w:left="752" w:right="403" w:hanging="349"/>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1. </w:t>
      </w:r>
      <w:r>
        <w:rPr>
          <w:rFonts w:ascii="Calibri" w:eastAsia="Calibri" w:hAnsi="Calibri" w:cs="Calibri"/>
          <w:b/>
          <w:color w:val="002060"/>
          <w:sz w:val="24"/>
          <w:szCs w:val="24"/>
          <w:highlight w:val="white"/>
        </w:rPr>
        <w:t xml:space="preserve">Wet </w:t>
      </w:r>
      <w:r>
        <w:rPr>
          <w:rFonts w:ascii="Calibri" w:eastAsia="Calibri" w:hAnsi="Calibri" w:cs="Calibri"/>
          <w:color w:val="002060"/>
          <w:sz w:val="24"/>
          <w:szCs w:val="24"/>
          <w:highlight w:val="white"/>
        </w:rPr>
        <w:t xml:space="preserve">your hands with clean, running water (warm or cold), turn off the tap, and apply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soap.</w:t>
      </w:r>
      <w:r>
        <w:rPr>
          <w:rFonts w:ascii="Calibri" w:eastAsia="Calibri" w:hAnsi="Calibri" w:cs="Calibri"/>
          <w:color w:val="002060"/>
          <w:sz w:val="24"/>
          <w:szCs w:val="24"/>
        </w:rPr>
        <w:t xml:space="preserve"> </w:t>
      </w:r>
    </w:p>
    <w:p w14:paraId="0C6A890B" w14:textId="77777777" w:rsidR="002C428D" w:rsidRDefault="00E52675">
      <w:pPr>
        <w:widowControl w:val="0"/>
        <w:spacing w:before="8" w:line="243" w:lineRule="auto"/>
        <w:ind w:left="760" w:right="481" w:hanging="364"/>
        <w:rPr>
          <w:rFonts w:ascii="Times New Roman" w:eastAsia="Times New Roman" w:hAnsi="Times New Roman" w:cs="Times New Roman"/>
          <w:color w:val="002060"/>
          <w:sz w:val="24"/>
          <w:szCs w:val="24"/>
        </w:rPr>
      </w:pPr>
      <w:r>
        <w:rPr>
          <w:rFonts w:ascii="Calibri" w:eastAsia="Calibri" w:hAnsi="Calibri" w:cs="Calibri"/>
          <w:color w:val="002060"/>
          <w:sz w:val="24"/>
          <w:szCs w:val="24"/>
          <w:highlight w:val="white"/>
        </w:rPr>
        <w:t xml:space="preserve">2. </w:t>
      </w:r>
      <w:r>
        <w:rPr>
          <w:rFonts w:ascii="Calibri" w:eastAsia="Calibri" w:hAnsi="Calibri" w:cs="Calibri"/>
          <w:b/>
          <w:color w:val="002060"/>
          <w:sz w:val="24"/>
          <w:szCs w:val="24"/>
          <w:highlight w:val="white"/>
        </w:rPr>
        <w:t xml:space="preserve">Lather </w:t>
      </w:r>
      <w:r>
        <w:rPr>
          <w:rFonts w:ascii="Calibri" w:eastAsia="Calibri" w:hAnsi="Calibri" w:cs="Calibri"/>
          <w:color w:val="002060"/>
          <w:sz w:val="24"/>
          <w:szCs w:val="24"/>
          <w:highlight w:val="white"/>
        </w:rPr>
        <w:t xml:space="preserve">your hands by rubbing them together with the soap. Lather the backs of your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hands, between your fingers, and under your nails.</w:t>
      </w:r>
    </w:p>
    <w:p w14:paraId="6E181807" w14:textId="77777777" w:rsidR="002C428D" w:rsidRDefault="00E52675">
      <w:pPr>
        <w:widowControl w:val="0"/>
        <w:spacing w:line="243" w:lineRule="auto"/>
        <w:ind w:left="747" w:right="74" w:hanging="352"/>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3. </w:t>
      </w:r>
      <w:r>
        <w:rPr>
          <w:rFonts w:ascii="Calibri" w:eastAsia="Calibri" w:hAnsi="Calibri" w:cs="Calibri"/>
          <w:b/>
          <w:color w:val="002060"/>
          <w:sz w:val="24"/>
          <w:szCs w:val="24"/>
          <w:highlight w:val="white"/>
        </w:rPr>
        <w:t xml:space="preserve">Scrub </w:t>
      </w:r>
      <w:r>
        <w:rPr>
          <w:rFonts w:ascii="Calibri" w:eastAsia="Calibri" w:hAnsi="Calibri" w:cs="Calibri"/>
          <w:color w:val="002060"/>
          <w:sz w:val="24"/>
          <w:szCs w:val="24"/>
          <w:highlight w:val="white"/>
        </w:rPr>
        <w:t xml:space="preserve">your hands for at least 20 seconds. Need a timer? Hum the “Happy Birthday” song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from beginning to end twice.</w:t>
      </w:r>
      <w:r>
        <w:rPr>
          <w:rFonts w:ascii="Calibri" w:eastAsia="Calibri" w:hAnsi="Calibri" w:cs="Calibri"/>
          <w:color w:val="002060"/>
          <w:sz w:val="24"/>
          <w:szCs w:val="24"/>
        </w:rPr>
        <w:t xml:space="preserve"> </w:t>
      </w:r>
    </w:p>
    <w:p w14:paraId="2D5EA4C1" w14:textId="77777777" w:rsidR="002C428D" w:rsidRDefault="00E52675">
      <w:pPr>
        <w:widowControl w:val="0"/>
        <w:spacing w:before="8" w:line="240" w:lineRule="auto"/>
        <w:ind w:left="388"/>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4. </w:t>
      </w:r>
      <w:r>
        <w:rPr>
          <w:rFonts w:ascii="Calibri" w:eastAsia="Calibri" w:hAnsi="Calibri" w:cs="Calibri"/>
          <w:b/>
          <w:color w:val="002060"/>
          <w:sz w:val="24"/>
          <w:szCs w:val="24"/>
          <w:highlight w:val="white"/>
        </w:rPr>
        <w:t xml:space="preserve">Rinse </w:t>
      </w:r>
      <w:r>
        <w:rPr>
          <w:rFonts w:ascii="Calibri" w:eastAsia="Calibri" w:hAnsi="Calibri" w:cs="Calibri"/>
          <w:color w:val="002060"/>
          <w:sz w:val="24"/>
          <w:szCs w:val="24"/>
          <w:highlight w:val="white"/>
        </w:rPr>
        <w:t>your hands well under clean, running water.</w:t>
      </w:r>
      <w:r>
        <w:rPr>
          <w:rFonts w:ascii="Calibri" w:eastAsia="Calibri" w:hAnsi="Calibri" w:cs="Calibri"/>
          <w:color w:val="002060"/>
          <w:sz w:val="24"/>
          <w:szCs w:val="24"/>
        </w:rPr>
        <w:t xml:space="preserve"> </w:t>
      </w:r>
    </w:p>
    <w:p w14:paraId="22E33C48" w14:textId="77777777" w:rsidR="002C428D" w:rsidRDefault="00E52675">
      <w:pPr>
        <w:widowControl w:val="0"/>
        <w:spacing w:before="12" w:line="240" w:lineRule="auto"/>
        <w:ind w:left="394"/>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5. </w:t>
      </w:r>
      <w:r>
        <w:rPr>
          <w:rFonts w:ascii="Calibri" w:eastAsia="Calibri" w:hAnsi="Calibri" w:cs="Calibri"/>
          <w:b/>
          <w:color w:val="002060"/>
          <w:sz w:val="24"/>
          <w:szCs w:val="24"/>
          <w:highlight w:val="white"/>
        </w:rPr>
        <w:t xml:space="preserve">Dry </w:t>
      </w:r>
      <w:r>
        <w:rPr>
          <w:rFonts w:ascii="Calibri" w:eastAsia="Calibri" w:hAnsi="Calibri" w:cs="Calibri"/>
          <w:color w:val="002060"/>
          <w:sz w:val="24"/>
          <w:szCs w:val="24"/>
          <w:highlight w:val="white"/>
        </w:rPr>
        <w:t>your hands using a clean towel or air dry them.</w:t>
      </w:r>
      <w:r>
        <w:rPr>
          <w:rFonts w:ascii="Calibri" w:eastAsia="Calibri" w:hAnsi="Calibri" w:cs="Calibri"/>
          <w:color w:val="002060"/>
          <w:sz w:val="24"/>
          <w:szCs w:val="24"/>
        </w:rPr>
        <w:t xml:space="preserve"> </w:t>
      </w:r>
    </w:p>
    <w:p w14:paraId="028C6A88" w14:textId="77777777" w:rsidR="002C428D" w:rsidRDefault="00E52675">
      <w:pPr>
        <w:widowControl w:val="0"/>
        <w:spacing w:before="293" w:line="240" w:lineRule="auto"/>
        <w:ind w:left="27"/>
        <w:rPr>
          <w:rFonts w:ascii="Calibri" w:eastAsia="Calibri" w:hAnsi="Calibri" w:cs="Calibri"/>
          <w:b/>
          <w:color w:val="002060"/>
          <w:sz w:val="24"/>
          <w:szCs w:val="24"/>
        </w:rPr>
      </w:pPr>
      <w:r>
        <w:rPr>
          <w:rFonts w:ascii="Calibri" w:eastAsia="Calibri" w:hAnsi="Calibri" w:cs="Calibri"/>
          <w:b/>
          <w:color w:val="002060"/>
          <w:sz w:val="24"/>
          <w:szCs w:val="24"/>
        </w:rPr>
        <w:t xml:space="preserve">Wearing Disposable Gloves </w:t>
      </w:r>
    </w:p>
    <w:p w14:paraId="5FDF84BF" w14:textId="77777777" w:rsidR="002C428D" w:rsidRDefault="00E52675">
      <w:pPr>
        <w:widowControl w:val="0"/>
        <w:numPr>
          <w:ilvl w:val="0"/>
          <w:numId w:val="36"/>
        </w:numPr>
        <w:spacing w:before="41" w:line="244" w:lineRule="auto"/>
        <w:ind w:right="604"/>
        <w:rPr>
          <w:rFonts w:ascii="Calibri" w:eastAsia="Calibri" w:hAnsi="Calibri" w:cs="Calibri"/>
          <w:color w:val="002060"/>
          <w:sz w:val="24"/>
          <w:szCs w:val="24"/>
        </w:rPr>
      </w:pPr>
      <w:r>
        <w:rPr>
          <w:rFonts w:ascii="Calibri" w:eastAsia="Calibri" w:hAnsi="Calibri" w:cs="Calibri"/>
          <w:color w:val="002060"/>
          <w:sz w:val="24"/>
          <w:szCs w:val="24"/>
        </w:rPr>
        <w:t xml:space="preserve">Student clinicians will wear disposable gloves whenever contact with body/fluid substances (e.g. saliva, cerumen) is anticipated. This is typically during an oral or otoscopic exam. Gloves are available in the clinic workroom. Removal and disposal of gloves should be as  follows: </w:t>
      </w:r>
    </w:p>
    <w:p w14:paraId="1CF48D13" w14:textId="77777777" w:rsidR="002C428D" w:rsidRDefault="00E52675">
      <w:pPr>
        <w:widowControl w:val="0"/>
        <w:numPr>
          <w:ilvl w:val="0"/>
          <w:numId w:val="36"/>
        </w:numPr>
        <w:spacing w:line="244" w:lineRule="auto"/>
        <w:ind w:right="604"/>
        <w:rPr>
          <w:rFonts w:ascii="Calibri" w:eastAsia="Calibri" w:hAnsi="Calibri" w:cs="Calibri"/>
          <w:color w:val="002060"/>
          <w:sz w:val="24"/>
          <w:szCs w:val="24"/>
        </w:rPr>
      </w:pPr>
      <w:r>
        <w:rPr>
          <w:rFonts w:ascii="Calibri" w:eastAsia="Calibri" w:hAnsi="Calibri" w:cs="Calibri"/>
          <w:color w:val="002060"/>
          <w:sz w:val="24"/>
          <w:szCs w:val="24"/>
        </w:rPr>
        <w:t xml:space="preserve">Remove one glove so that it is inside-out when removed with fingertips from the other hand. </w:t>
      </w:r>
    </w:p>
    <w:p w14:paraId="6CD4DBC7" w14:textId="77777777" w:rsidR="002C428D" w:rsidRDefault="00E52675">
      <w:pPr>
        <w:widowControl w:val="0"/>
        <w:numPr>
          <w:ilvl w:val="0"/>
          <w:numId w:val="36"/>
        </w:numPr>
        <w:spacing w:line="244" w:lineRule="auto"/>
        <w:ind w:right="604"/>
        <w:rPr>
          <w:rFonts w:ascii="Calibri" w:eastAsia="Calibri" w:hAnsi="Calibri" w:cs="Calibri"/>
          <w:color w:val="002060"/>
          <w:sz w:val="24"/>
          <w:szCs w:val="24"/>
        </w:rPr>
      </w:pPr>
      <w:r>
        <w:rPr>
          <w:rFonts w:ascii="Calibri" w:eastAsia="Calibri" w:hAnsi="Calibri" w:cs="Calibri"/>
          <w:color w:val="002060"/>
          <w:sz w:val="24"/>
          <w:szCs w:val="24"/>
        </w:rPr>
        <w:t xml:space="preserve">Hold the removed glove that is inside-out in the non-gloved hand and use it to remove the remaining glove so that it is also inside-out and includes the first glove inside of it. </w:t>
      </w:r>
    </w:p>
    <w:p w14:paraId="3D00653E" w14:textId="77777777" w:rsidR="002C428D" w:rsidRDefault="00E52675">
      <w:pPr>
        <w:widowControl w:val="0"/>
        <w:numPr>
          <w:ilvl w:val="0"/>
          <w:numId w:val="36"/>
        </w:numPr>
        <w:spacing w:line="244" w:lineRule="auto"/>
        <w:ind w:right="604"/>
        <w:rPr>
          <w:rFonts w:ascii="Calibri" w:eastAsia="Calibri" w:hAnsi="Calibri" w:cs="Calibri"/>
          <w:color w:val="002060"/>
          <w:sz w:val="24"/>
          <w:szCs w:val="24"/>
        </w:rPr>
      </w:pPr>
      <w:r>
        <w:rPr>
          <w:rFonts w:ascii="Calibri" w:eastAsia="Calibri" w:hAnsi="Calibri" w:cs="Calibri"/>
          <w:color w:val="002060"/>
          <w:sz w:val="24"/>
          <w:szCs w:val="24"/>
        </w:rPr>
        <w:t xml:space="preserve">Place used gloves in a plastic bag and dispose of them in trash bin outside of the clinic room. </w:t>
      </w:r>
    </w:p>
    <w:p w14:paraId="5338D06B" w14:textId="77777777" w:rsidR="002C428D" w:rsidRDefault="00E52675">
      <w:pPr>
        <w:widowControl w:val="0"/>
        <w:spacing w:before="276"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Handling of Contaminated Items </w:t>
      </w:r>
    </w:p>
    <w:p w14:paraId="45A06AFE" w14:textId="77777777" w:rsidR="002C428D" w:rsidRDefault="00E52675">
      <w:pPr>
        <w:widowControl w:val="0"/>
        <w:spacing w:before="84" w:line="244" w:lineRule="auto"/>
        <w:ind w:left="26" w:right="222" w:firstLine="4"/>
        <w:rPr>
          <w:rFonts w:ascii="Calibri" w:eastAsia="Calibri" w:hAnsi="Calibri" w:cs="Calibri"/>
          <w:color w:val="002060"/>
          <w:sz w:val="24"/>
          <w:szCs w:val="24"/>
        </w:rPr>
      </w:pPr>
      <w:r>
        <w:rPr>
          <w:rFonts w:ascii="Calibri" w:eastAsia="Calibri" w:hAnsi="Calibri" w:cs="Calibri"/>
          <w:color w:val="002060"/>
          <w:sz w:val="24"/>
          <w:szCs w:val="24"/>
        </w:rPr>
        <w:t xml:space="preserve">Student clinicians may come in contact with consumable and non-consumable contaminated  items. Consumable items include disposable gloves, tongue depressors, and otoscope specula.  Non-consumable items include ear tips and toys. Plastic bags with twist ties are available in the clinic rooms. Disposal and decontamination of these items should be as follows: </w:t>
      </w:r>
    </w:p>
    <w:p w14:paraId="36356F1C" w14:textId="77777777" w:rsidR="002C428D" w:rsidRDefault="00E52675">
      <w:pPr>
        <w:widowControl w:val="0"/>
        <w:numPr>
          <w:ilvl w:val="0"/>
          <w:numId w:val="39"/>
        </w:numPr>
        <w:spacing w:before="304" w:line="243" w:lineRule="auto"/>
        <w:ind w:right="504"/>
        <w:jc w:val="both"/>
        <w:rPr>
          <w:rFonts w:ascii="Calibri" w:eastAsia="Calibri" w:hAnsi="Calibri" w:cs="Calibri"/>
          <w:color w:val="002060"/>
          <w:sz w:val="24"/>
          <w:szCs w:val="24"/>
        </w:rPr>
      </w:pPr>
      <w:r>
        <w:rPr>
          <w:rFonts w:ascii="Calibri" w:eastAsia="Calibri" w:hAnsi="Calibri" w:cs="Calibri"/>
          <w:color w:val="002060"/>
          <w:sz w:val="24"/>
          <w:szCs w:val="24"/>
        </w:rPr>
        <w:t xml:space="preserve">Consumable items which have been in contact with body fluids should be placed in a plastic bag, sealed with a twist tie, and disposed of in a covered waste can outside of the treatment room. </w:t>
      </w:r>
    </w:p>
    <w:p w14:paraId="3AF46109" w14:textId="77777777" w:rsidR="002C428D" w:rsidRDefault="00E52675">
      <w:pPr>
        <w:widowControl w:val="0"/>
        <w:numPr>
          <w:ilvl w:val="0"/>
          <w:numId w:val="39"/>
        </w:numPr>
        <w:spacing w:line="242" w:lineRule="auto"/>
        <w:ind w:right="702"/>
        <w:rPr>
          <w:rFonts w:ascii="Calibri" w:eastAsia="Calibri" w:hAnsi="Calibri" w:cs="Calibri"/>
          <w:color w:val="002060"/>
          <w:sz w:val="24"/>
          <w:szCs w:val="24"/>
        </w:rPr>
      </w:pPr>
      <w:r>
        <w:rPr>
          <w:rFonts w:ascii="Calibri" w:eastAsia="Calibri" w:hAnsi="Calibri" w:cs="Calibri"/>
          <w:color w:val="002060"/>
          <w:sz w:val="24"/>
          <w:szCs w:val="24"/>
        </w:rPr>
        <w:t xml:space="preserve">Non-consumable items which have been in contact with body fluids should be  decontaminated according to prescribed procedures. Toys should be washed with  disinfectant detergent and rinsed in hot water. </w:t>
      </w:r>
    </w:p>
    <w:p w14:paraId="4C3B6445" w14:textId="77777777" w:rsidR="002C428D" w:rsidRDefault="00E52675">
      <w:pPr>
        <w:widowControl w:val="0"/>
        <w:numPr>
          <w:ilvl w:val="0"/>
          <w:numId w:val="39"/>
        </w:numPr>
        <w:spacing w:line="243" w:lineRule="auto"/>
        <w:ind w:right="641"/>
        <w:rPr>
          <w:rFonts w:ascii="Calibri" w:eastAsia="Calibri" w:hAnsi="Calibri" w:cs="Calibri"/>
          <w:color w:val="002060"/>
          <w:sz w:val="24"/>
          <w:szCs w:val="24"/>
        </w:rPr>
      </w:pPr>
      <w:r>
        <w:rPr>
          <w:rFonts w:ascii="Calibri" w:eastAsia="Calibri" w:hAnsi="Calibri" w:cs="Calibri"/>
          <w:color w:val="002060"/>
          <w:sz w:val="24"/>
          <w:szCs w:val="24"/>
        </w:rPr>
        <w:t xml:space="preserve">Student clinicians should notify a clinical faculty member or the clinic receptionist  whenever bodily fluids such as urine or vomit need to be removed and the area cleaned. The university facilities department will be notified, and they will clean the area. The area should be vacated until cleaning is completed. </w:t>
      </w:r>
    </w:p>
    <w:p w14:paraId="1D828848" w14:textId="77777777" w:rsidR="002C428D" w:rsidRDefault="00E52675">
      <w:pPr>
        <w:widowControl w:val="0"/>
        <w:spacing w:before="298"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Disinfecting Clinical Areas, Equipment and Materials </w:t>
      </w:r>
    </w:p>
    <w:p w14:paraId="33B2E422" w14:textId="77777777" w:rsidR="002C428D" w:rsidRDefault="00E52675">
      <w:pPr>
        <w:widowControl w:val="0"/>
        <w:spacing w:before="21" w:line="243" w:lineRule="auto"/>
        <w:ind w:right="568"/>
        <w:rPr>
          <w:rFonts w:ascii="Calibri" w:eastAsia="Calibri" w:hAnsi="Calibri" w:cs="Calibri"/>
          <w:color w:val="002060"/>
          <w:sz w:val="24"/>
          <w:szCs w:val="24"/>
        </w:rPr>
      </w:pPr>
      <w:r>
        <w:rPr>
          <w:rFonts w:ascii="Calibri" w:eastAsia="Calibri" w:hAnsi="Calibri" w:cs="Calibri"/>
          <w:color w:val="002060"/>
          <w:sz w:val="24"/>
          <w:szCs w:val="24"/>
        </w:rPr>
        <w:t xml:space="preserve">Student clinicians should disinfect tables, doorknobs, chairs, materials, toys, equipment, etc. following each clinic session. Disinfectant wipes are available in each treatment room, and  available in the Clinic Office. Disinfectant solution and paper towels are available in the SPA in a  labeled cabinet. The following procedures should be followed: </w:t>
      </w:r>
    </w:p>
    <w:p w14:paraId="70E6CC1B" w14:textId="77777777" w:rsidR="002C428D" w:rsidRDefault="002C428D">
      <w:pPr>
        <w:widowControl w:val="0"/>
        <w:spacing w:before="50" w:line="243" w:lineRule="auto"/>
        <w:ind w:right="824"/>
        <w:rPr>
          <w:rFonts w:ascii="Noto Sans Symbols" w:eastAsia="Noto Sans Symbols" w:hAnsi="Noto Sans Symbols" w:cs="Noto Sans Symbols"/>
          <w:color w:val="002060"/>
          <w:sz w:val="24"/>
          <w:szCs w:val="24"/>
        </w:rPr>
      </w:pPr>
    </w:p>
    <w:p w14:paraId="61312D41" w14:textId="77777777" w:rsidR="002C428D" w:rsidRDefault="00E52675">
      <w:pPr>
        <w:widowControl w:val="0"/>
        <w:numPr>
          <w:ilvl w:val="0"/>
          <w:numId w:val="28"/>
        </w:numPr>
        <w:spacing w:before="50" w:line="243" w:lineRule="auto"/>
        <w:ind w:right="824"/>
        <w:rPr>
          <w:rFonts w:ascii="Calibri" w:eastAsia="Calibri" w:hAnsi="Calibri" w:cs="Calibri"/>
          <w:color w:val="002060"/>
          <w:sz w:val="24"/>
          <w:szCs w:val="24"/>
        </w:rPr>
      </w:pPr>
      <w:r>
        <w:rPr>
          <w:rFonts w:ascii="Calibri" w:eastAsia="Calibri" w:hAnsi="Calibri" w:cs="Calibri"/>
          <w:color w:val="002060"/>
          <w:sz w:val="24"/>
          <w:szCs w:val="24"/>
        </w:rPr>
        <w:t xml:space="preserve">The surface to be disinfected should be wiped with a strong rubbing action using the disinfectant and paper towels provided in the SPA cabinet. </w:t>
      </w:r>
    </w:p>
    <w:p w14:paraId="36A203C9" w14:textId="77777777" w:rsidR="002C428D" w:rsidRDefault="00E52675">
      <w:pPr>
        <w:widowControl w:val="0"/>
        <w:numPr>
          <w:ilvl w:val="0"/>
          <w:numId w:val="28"/>
        </w:numPr>
        <w:spacing w:line="249" w:lineRule="auto"/>
        <w:ind w:right="592"/>
        <w:rPr>
          <w:rFonts w:ascii="Calibri" w:eastAsia="Calibri" w:hAnsi="Calibri" w:cs="Calibri"/>
          <w:color w:val="002060"/>
          <w:sz w:val="24"/>
          <w:szCs w:val="24"/>
        </w:rPr>
      </w:pPr>
      <w:r>
        <w:rPr>
          <w:rFonts w:ascii="Calibri" w:eastAsia="Calibri" w:hAnsi="Calibri" w:cs="Calibri"/>
          <w:color w:val="002060"/>
          <w:sz w:val="24"/>
          <w:szCs w:val="24"/>
        </w:rPr>
        <w:t>Disinfectant procedures should be implemented after the client leaves the clinic room. Wear a disposable glove on the hand engaged in wiping down the surfaces.</w:t>
      </w:r>
    </w:p>
    <w:p w14:paraId="00780273" w14:textId="77777777" w:rsidR="002C428D" w:rsidRDefault="00E52675">
      <w:pPr>
        <w:widowControl w:val="0"/>
        <w:numPr>
          <w:ilvl w:val="0"/>
          <w:numId w:val="28"/>
        </w:numPr>
        <w:spacing w:line="249" w:lineRule="auto"/>
        <w:ind w:right="592"/>
        <w:rPr>
          <w:rFonts w:ascii="Calibri" w:eastAsia="Calibri" w:hAnsi="Calibri" w:cs="Calibri"/>
          <w:color w:val="002060"/>
          <w:sz w:val="24"/>
          <w:szCs w:val="24"/>
        </w:rPr>
      </w:pPr>
      <w:r>
        <w:rPr>
          <w:rFonts w:ascii="Calibri" w:eastAsia="Calibri" w:hAnsi="Calibri" w:cs="Calibri"/>
          <w:color w:val="002060"/>
          <w:sz w:val="24"/>
          <w:szCs w:val="24"/>
        </w:rPr>
        <w:t>Toys and other clinic materials should be disinfected using the disinfecting wipes and/or disinfectant solution (1 tablespoon of bleach to 1 quart cool water).</w:t>
      </w:r>
    </w:p>
    <w:p w14:paraId="1702B3BF" w14:textId="77777777" w:rsidR="002C428D" w:rsidRDefault="00E52675">
      <w:pPr>
        <w:widowControl w:val="0"/>
        <w:numPr>
          <w:ilvl w:val="0"/>
          <w:numId w:val="28"/>
        </w:numPr>
        <w:spacing w:line="249" w:lineRule="auto"/>
        <w:ind w:right="592"/>
        <w:rPr>
          <w:rFonts w:ascii="Calibri" w:eastAsia="Calibri" w:hAnsi="Calibri" w:cs="Calibri"/>
          <w:color w:val="002060"/>
          <w:sz w:val="24"/>
          <w:szCs w:val="24"/>
        </w:rPr>
      </w:pPr>
      <w:r>
        <w:rPr>
          <w:rFonts w:ascii="Calibri" w:eastAsia="Calibri" w:hAnsi="Calibri" w:cs="Calibri"/>
          <w:color w:val="002060"/>
          <w:sz w:val="24"/>
          <w:szCs w:val="24"/>
        </w:rPr>
        <w:t xml:space="preserve">After use, dispose of the disinfectant wipes in the landfill bin outside of the clinic room. If using disinfectant solution, return bottle to SPA cabinet.  </w:t>
      </w:r>
    </w:p>
    <w:p w14:paraId="5DB6622E" w14:textId="77777777" w:rsidR="002C428D" w:rsidRDefault="00E52675">
      <w:pPr>
        <w:widowControl w:val="0"/>
        <w:numPr>
          <w:ilvl w:val="0"/>
          <w:numId w:val="28"/>
        </w:numPr>
        <w:spacing w:line="244" w:lineRule="auto"/>
        <w:ind w:right="667"/>
        <w:rPr>
          <w:rFonts w:ascii="Calibri" w:eastAsia="Calibri" w:hAnsi="Calibri" w:cs="Calibri"/>
          <w:color w:val="002060"/>
          <w:sz w:val="24"/>
          <w:szCs w:val="24"/>
        </w:rPr>
      </w:pPr>
      <w:r>
        <w:rPr>
          <w:rFonts w:ascii="Calibri" w:eastAsia="Calibri" w:hAnsi="Calibri" w:cs="Calibri"/>
          <w:color w:val="002060"/>
          <w:sz w:val="24"/>
          <w:szCs w:val="24"/>
        </w:rPr>
        <w:t xml:space="preserve">Feeding materials (e.g., bowels, spoons) should be washed in hot, soapy water  using dish detergent and rinsed very thoroughly in clean, hot water in the sink in  the SPA. Sanitize the materials with a chlorine bleach solution. Soak feeding  materials for at least one minute in a sanitizing solution made up of 1 tablespoon  of unscented chlorine bleach and 1 gallon of cool water. Use gloves to remove  feeding materials from bleach/cool water solution. Allow materials to air dry; do  not dry with a cloth or </w:t>
      </w:r>
      <w:r>
        <w:rPr>
          <w:rFonts w:ascii="Calibri" w:eastAsia="Calibri" w:hAnsi="Calibri" w:cs="Calibri"/>
          <w:color w:val="002060"/>
          <w:sz w:val="24"/>
          <w:szCs w:val="24"/>
        </w:rPr>
        <w:t xml:space="preserve">towel.  </w:t>
      </w:r>
    </w:p>
    <w:p w14:paraId="38E1621B" w14:textId="77777777" w:rsidR="002C428D" w:rsidRDefault="00E52675">
      <w:pPr>
        <w:widowControl w:val="0"/>
        <w:spacing w:before="160"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Injuries, Illness, or other Contagions </w:t>
      </w:r>
    </w:p>
    <w:p w14:paraId="397D6A72" w14:textId="77777777" w:rsidR="002C428D" w:rsidRDefault="00E52675">
      <w:pPr>
        <w:widowControl w:val="0"/>
        <w:spacing w:before="21" w:line="243" w:lineRule="auto"/>
        <w:ind w:right="357"/>
        <w:rPr>
          <w:rFonts w:ascii="Calibri" w:eastAsia="Calibri" w:hAnsi="Calibri" w:cs="Calibri"/>
          <w:color w:val="002060"/>
          <w:sz w:val="24"/>
          <w:szCs w:val="24"/>
        </w:rPr>
      </w:pPr>
      <w:r>
        <w:rPr>
          <w:rFonts w:ascii="Calibri" w:eastAsia="Calibri" w:hAnsi="Calibri" w:cs="Calibri"/>
          <w:color w:val="002060"/>
          <w:sz w:val="24"/>
          <w:szCs w:val="24"/>
        </w:rPr>
        <w:t xml:space="preserve">Any injuries that occur in the clinic area must be reported according to university guidelines.  The injury should also be reported to the clinical faculty. The following procedures should be followed in the case of illness: </w:t>
      </w:r>
    </w:p>
    <w:p w14:paraId="1B695994" w14:textId="77777777" w:rsidR="002C428D" w:rsidRDefault="002C428D">
      <w:pPr>
        <w:widowControl w:val="0"/>
        <w:spacing w:before="21" w:line="243" w:lineRule="auto"/>
        <w:ind w:right="357"/>
        <w:rPr>
          <w:rFonts w:ascii="Calibri" w:eastAsia="Calibri" w:hAnsi="Calibri" w:cs="Calibri"/>
          <w:color w:val="002060"/>
          <w:sz w:val="24"/>
          <w:szCs w:val="24"/>
        </w:rPr>
      </w:pPr>
    </w:p>
    <w:p w14:paraId="339E4527" w14:textId="77777777" w:rsidR="002C428D" w:rsidRDefault="00E52675">
      <w:pPr>
        <w:widowControl w:val="0"/>
        <w:numPr>
          <w:ilvl w:val="0"/>
          <w:numId w:val="2"/>
        </w:numPr>
        <w:spacing w:before="8" w:line="237" w:lineRule="auto"/>
        <w:ind w:right="196"/>
        <w:rPr>
          <w:rFonts w:ascii="Calibri" w:eastAsia="Calibri" w:hAnsi="Calibri" w:cs="Calibri"/>
          <w:color w:val="002060"/>
          <w:sz w:val="24"/>
          <w:szCs w:val="24"/>
        </w:rPr>
      </w:pPr>
      <w:r>
        <w:rPr>
          <w:rFonts w:ascii="Calibri" w:eastAsia="Calibri" w:hAnsi="Calibri" w:cs="Calibri"/>
          <w:color w:val="002060"/>
          <w:sz w:val="24"/>
          <w:szCs w:val="24"/>
        </w:rPr>
        <w:t xml:space="preserve">Student clinicians should not provide clinical services if they have a body temperature of 99.9+ degrees, of if they have a bad cough, cold or other illness. </w:t>
      </w:r>
    </w:p>
    <w:p w14:paraId="59CFC075" w14:textId="77777777" w:rsidR="002C428D" w:rsidRDefault="00E52675">
      <w:pPr>
        <w:widowControl w:val="0"/>
        <w:numPr>
          <w:ilvl w:val="0"/>
          <w:numId w:val="2"/>
        </w:numPr>
        <w:spacing w:line="228" w:lineRule="auto"/>
        <w:ind w:right="171"/>
        <w:rPr>
          <w:rFonts w:ascii="Calibri" w:eastAsia="Calibri" w:hAnsi="Calibri" w:cs="Calibri"/>
          <w:color w:val="002060"/>
          <w:sz w:val="24"/>
          <w:szCs w:val="24"/>
        </w:rPr>
      </w:pPr>
      <w:r>
        <w:rPr>
          <w:rFonts w:ascii="Calibri" w:eastAsia="Calibri" w:hAnsi="Calibri" w:cs="Calibri"/>
          <w:color w:val="002060"/>
          <w:sz w:val="24"/>
          <w:szCs w:val="24"/>
        </w:rPr>
        <w:t>Clients and their caregivers will be requested not to attend the clinic if they have a body  temperature of 99.9 degrees or higher or if they have a cough, cold or other illness.</w:t>
      </w:r>
    </w:p>
    <w:p w14:paraId="121739CC" w14:textId="77777777" w:rsidR="002C428D" w:rsidRDefault="00E52675">
      <w:pPr>
        <w:widowControl w:val="0"/>
        <w:numPr>
          <w:ilvl w:val="0"/>
          <w:numId w:val="2"/>
        </w:numPr>
        <w:spacing w:line="228" w:lineRule="auto"/>
        <w:ind w:right="171"/>
        <w:rPr>
          <w:rFonts w:ascii="Calibri" w:eastAsia="Calibri" w:hAnsi="Calibri" w:cs="Calibri"/>
          <w:color w:val="002060"/>
          <w:sz w:val="24"/>
          <w:szCs w:val="24"/>
        </w:rPr>
      </w:pPr>
      <w:r>
        <w:rPr>
          <w:rFonts w:ascii="Calibri" w:eastAsia="Calibri" w:hAnsi="Calibri" w:cs="Calibri"/>
          <w:color w:val="002060"/>
          <w:sz w:val="24"/>
          <w:szCs w:val="24"/>
        </w:rPr>
        <w:t>Student clinicians should cover their mouth with their elbow or tissue when coughing.</w:t>
      </w:r>
    </w:p>
    <w:p w14:paraId="2011132A" w14:textId="77777777" w:rsidR="002C428D" w:rsidRDefault="00E52675">
      <w:pPr>
        <w:widowControl w:val="0"/>
        <w:numPr>
          <w:ilvl w:val="0"/>
          <w:numId w:val="2"/>
        </w:numPr>
        <w:spacing w:line="228" w:lineRule="auto"/>
        <w:ind w:right="171"/>
        <w:rPr>
          <w:rFonts w:ascii="Calibri" w:eastAsia="Calibri" w:hAnsi="Calibri" w:cs="Calibri"/>
          <w:color w:val="002060"/>
          <w:sz w:val="24"/>
          <w:szCs w:val="24"/>
        </w:rPr>
      </w:pPr>
      <w:r>
        <w:rPr>
          <w:rFonts w:ascii="Calibri" w:eastAsia="Calibri" w:hAnsi="Calibri" w:cs="Calibri"/>
          <w:color w:val="002060"/>
          <w:sz w:val="24"/>
          <w:szCs w:val="24"/>
        </w:rPr>
        <w:t xml:space="preserve">If a student has a concern about a contagious condition, he/she should contact the clinical supervisor or Director of Clinical Education. </w:t>
      </w:r>
    </w:p>
    <w:p w14:paraId="4A18F3BF" w14:textId="77777777" w:rsidR="002C428D" w:rsidRDefault="00E52675">
      <w:pPr>
        <w:widowControl w:val="0"/>
        <w:numPr>
          <w:ilvl w:val="0"/>
          <w:numId w:val="2"/>
        </w:numPr>
        <w:spacing w:line="228" w:lineRule="auto"/>
        <w:ind w:right="171"/>
        <w:rPr>
          <w:rFonts w:ascii="Calibri" w:eastAsia="Calibri" w:hAnsi="Calibri" w:cs="Calibri"/>
          <w:color w:val="002060"/>
          <w:sz w:val="24"/>
          <w:szCs w:val="24"/>
        </w:rPr>
      </w:pPr>
      <w:r>
        <w:rPr>
          <w:rFonts w:ascii="Calibri" w:eastAsia="Calibri" w:hAnsi="Calibri" w:cs="Calibri"/>
          <w:color w:val="002060"/>
          <w:sz w:val="24"/>
          <w:szCs w:val="24"/>
        </w:rPr>
        <w:t xml:space="preserve">During the time of COVID, students or clients may be asked to obtain a free COVID test  on campus prior to returning to the clinic if exhibiting symptoms. </w:t>
      </w:r>
    </w:p>
    <w:p w14:paraId="3A4BB6C9" w14:textId="77777777" w:rsidR="002C428D" w:rsidRDefault="00E52675">
      <w:pPr>
        <w:widowControl w:val="0"/>
        <w:numPr>
          <w:ilvl w:val="0"/>
          <w:numId w:val="2"/>
        </w:numPr>
        <w:spacing w:line="228" w:lineRule="auto"/>
        <w:ind w:right="171"/>
        <w:rPr>
          <w:rFonts w:ascii="Calibri" w:eastAsia="Calibri" w:hAnsi="Calibri" w:cs="Calibri"/>
          <w:color w:val="002060"/>
          <w:sz w:val="24"/>
          <w:szCs w:val="24"/>
        </w:rPr>
      </w:pPr>
      <w:r>
        <w:rPr>
          <w:rFonts w:ascii="Calibri" w:eastAsia="Calibri" w:hAnsi="Calibri" w:cs="Calibri"/>
          <w:color w:val="002060"/>
          <w:sz w:val="24"/>
          <w:szCs w:val="24"/>
        </w:rPr>
        <w:t xml:space="preserve">Telepractice treatment services may be used instead of in-person clinical interactions to  mitigate spread of contagious viruses. </w:t>
      </w:r>
    </w:p>
    <w:p w14:paraId="05B0130B" w14:textId="77777777" w:rsidR="002C428D" w:rsidRDefault="00E52675">
      <w:pPr>
        <w:widowControl w:val="0"/>
        <w:numPr>
          <w:ilvl w:val="0"/>
          <w:numId w:val="2"/>
        </w:numPr>
        <w:spacing w:line="228" w:lineRule="auto"/>
        <w:ind w:right="171"/>
        <w:rPr>
          <w:rFonts w:ascii="Calibri" w:eastAsia="Calibri" w:hAnsi="Calibri" w:cs="Calibri"/>
          <w:color w:val="002060"/>
          <w:sz w:val="24"/>
          <w:szCs w:val="24"/>
        </w:rPr>
      </w:pPr>
      <w:r>
        <w:rPr>
          <w:rFonts w:ascii="Calibri" w:eastAsia="Calibri" w:hAnsi="Calibri" w:cs="Calibri"/>
          <w:color w:val="002060"/>
          <w:sz w:val="24"/>
          <w:szCs w:val="24"/>
        </w:rPr>
        <w:t>Student clinicians are required to follow all guidance provided on the Campus Health Website.</w:t>
      </w:r>
      <w:hyperlink r:id="rId29">
        <w:r>
          <w:rPr>
            <w:rFonts w:ascii="Calibri" w:eastAsia="Calibri" w:hAnsi="Calibri" w:cs="Calibri"/>
            <w:color w:val="002060"/>
            <w:sz w:val="24"/>
            <w:szCs w:val="24"/>
            <w:u w:val="single"/>
          </w:rPr>
          <w:t>https://in.nau.edu/campus-health-services/covid-information/</w:t>
        </w:r>
      </w:hyperlink>
      <w:r>
        <w:rPr>
          <w:rFonts w:ascii="Calibri" w:eastAsia="Calibri" w:hAnsi="Calibri" w:cs="Calibri"/>
          <w:color w:val="002060"/>
          <w:sz w:val="24"/>
          <w:szCs w:val="24"/>
        </w:rPr>
        <w:t xml:space="preserve">  </w:t>
      </w:r>
    </w:p>
    <w:p w14:paraId="4ED72E30" w14:textId="77777777" w:rsidR="002C428D" w:rsidRDefault="002C428D">
      <w:pPr>
        <w:widowControl w:val="0"/>
        <w:spacing w:line="228" w:lineRule="auto"/>
        <w:ind w:right="171"/>
        <w:rPr>
          <w:rFonts w:ascii="Calibri" w:eastAsia="Calibri" w:hAnsi="Calibri" w:cs="Calibri"/>
          <w:color w:val="002060"/>
          <w:sz w:val="24"/>
          <w:szCs w:val="24"/>
        </w:rPr>
      </w:pPr>
    </w:p>
    <w:p w14:paraId="3013D330" w14:textId="77777777" w:rsidR="002C428D" w:rsidRDefault="00E52675">
      <w:pPr>
        <w:pStyle w:val="Heading5"/>
        <w:widowControl w:val="0"/>
        <w:spacing w:before="261"/>
        <w:ind w:left="30" w:right="40"/>
      </w:pPr>
      <w:bookmarkStart w:id="14" w:name="_r707xgobkzs0" w:colFirst="0" w:colLast="0"/>
      <w:bookmarkEnd w:id="14"/>
      <w:r>
        <w:t>ASHA STANDARDS FOR CLINICAL PRACTICUM</w:t>
      </w:r>
    </w:p>
    <w:p w14:paraId="0399938F" w14:textId="77777777" w:rsidR="002C428D" w:rsidRDefault="00E52675">
      <w:pPr>
        <w:widowControl w:val="0"/>
        <w:spacing w:before="301" w:line="243" w:lineRule="auto"/>
        <w:ind w:left="31" w:right="524" w:hanging="7"/>
        <w:rPr>
          <w:rFonts w:ascii="Calibri" w:eastAsia="Calibri" w:hAnsi="Calibri" w:cs="Calibri"/>
          <w:color w:val="002060"/>
          <w:sz w:val="21"/>
          <w:szCs w:val="21"/>
        </w:rPr>
      </w:pPr>
      <w:r>
        <w:rPr>
          <w:rFonts w:ascii="Calibri" w:eastAsia="Calibri" w:hAnsi="Calibri" w:cs="Calibri"/>
          <w:color w:val="002060"/>
          <w:sz w:val="24"/>
          <w:szCs w:val="24"/>
        </w:rPr>
        <w:t>The 2020 ASHA Standards and Implementation Procedures pertaining to graduate clinical education for purposes of clinical certification are as follows:</w:t>
      </w:r>
    </w:p>
    <w:p w14:paraId="35BE947D" w14:textId="77777777" w:rsidR="002C428D" w:rsidRDefault="002C428D">
      <w:pPr>
        <w:spacing w:line="240" w:lineRule="auto"/>
        <w:rPr>
          <w:rFonts w:ascii="Calibri" w:eastAsia="Calibri" w:hAnsi="Calibri" w:cs="Calibri"/>
          <w:b/>
          <w:sz w:val="21"/>
          <w:szCs w:val="21"/>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10"/>
        <w:gridCol w:w="1950"/>
      </w:tblGrid>
      <w:tr w:rsidR="002C428D" w14:paraId="77C1BBD9" w14:textId="77777777">
        <w:trPr>
          <w:trHeight w:val="410"/>
        </w:trPr>
        <w:tc>
          <w:tcPr>
            <w:tcW w:w="9360" w:type="dxa"/>
            <w:gridSpan w:val="2"/>
            <w:shd w:val="clear" w:color="auto" w:fill="073763"/>
            <w:tcMar>
              <w:top w:w="100" w:type="dxa"/>
              <w:left w:w="100" w:type="dxa"/>
              <w:bottom w:w="100" w:type="dxa"/>
              <w:right w:w="100" w:type="dxa"/>
            </w:tcMar>
          </w:tcPr>
          <w:p w14:paraId="6B535A72" w14:textId="77777777" w:rsidR="002C428D" w:rsidRDefault="00E52675">
            <w:pPr>
              <w:widowControl w:val="0"/>
              <w:spacing w:line="240" w:lineRule="auto"/>
              <w:rPr>
                <w:rFonts w:ascii="Calibri" w:eastAsia="Calibri" w:hAnsi="Calibri" w:cs="Calibri"/>
                <w:b/>
                <w:color w:val="F1C232"/>
                <w:sz w:val="18"/>
                <w:szCs w:val="18"/>
              </w:rPr>
            </w:pPr>
            <w:r>
              <w:rPr>
                <w:rFonts w:ascii="Calibri" w:eastAsia="Calibri" w:hAnsi="Calibri" w:cs="Calibri"/>
                <w:b/>
                <w:color w:val="F1C232"/>
                <w:sz w:val="18"/>
                <w:szCs w:val="18"/>
              </w:rPr>
              <w:t>Knowledge Outcomes</w:t>
            </w:r>
          </w:p>
        </w:tc>
      </w:tr>
      <w:tr w:rsidR="002C428D" w14:paraId="56E61581" w14:textId="77777777">
        <w:trPr>
          <w:trHeight w:val="410"/>
        </w:trPr>
        <w:tc>
          <w:tcPr>
            <w:tcW w:w="7410" w:type="dxa"/>
            <w:shd w:val="clear" w:color="auto" w:fill="auto"/>
            <w:tcMar>
              <w:top w:w="100" w:type="dxa"/>
              <w:left w:w="100" w:type="dxa"/>
              <w:bottom w:w="100" w:type="dxa"/>
              <w:right w:w="100" w:type="dxa"/>
            </w:tcMar>
          </w:tcPr>
          <w:p w14:paraId="5E507E86" w14:textId="77777777" w:rsidR="002C428D" w:rsidRDefault="00E52675">
            <w:pPr>
              <w:widowControl w:val="0"/>
              <w:spacing w:line="240" w:lineRule="auto"/>
              <w:rPr>
                <w:rFonts w:ascii="Calibri" w:eastAsia="Calibri" w:hAnsi="Calibri" w:cs="Calibri"/>
                <w:b/>
                <w:color w:val="002060"/>
                <w:sz w:val="18"/>
                <w:szCs w:val="18"/>
              </w:rPr>
            </w:pPr>
            <w:r>
              <w:rPr>
                <w:rFonts w:ascii="Calibri" w:eastAsia="Calibri" w:hAnsi="Calibri" w:cs="Calibri"/>
                <w:b/>
                <w:color w:val="002060"/>
                <w:sz w:val="18"/>
                <w:szCs w:val="18"/>
              </w:rPr>
              <w:t>Students Will:</w:t>
            </w:r>
          </w:p>
        </w:tc>
        <w:tc>
          <w:tcPr>
            <w:tcW w:w="1950" w:type="dxa"/>
            <w:shd w:val="clear" w:color="auto" w:fill="auto"/>
            <w:tcMar>
              <w:top w:w="100" w:type="dxa"/>
              <w:left w:w="100" w:type="dxa"/>
              <w:bottom w:w="100" w:type="dxa"/>
              <w:right w:w="100" w:type="dxa"/>
            </w:tcMar>
          </w:tcPr>
          <w:p w14:paraId="5112BCE9" w14:textId="77777777" w:rsidR="002C428D" w:rsidRDefault="00E52675">
            <w:pPr>
              <w:widowControl w:val="0"/>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CFCC Standard</w:t>
            </w:r>
          </w:p>
        </w:tc>
      </w:tr>
      <w:tr w:rsidR="002C428D" w14:paraId="6782AA67" w14:textId="77777777">
        <w:tc>
          <w:tcPr>
            <w:tcW w:w="7410" w:type="dxa"/>
            <w:shd w:val="clear" w:color="auto" w:fill="auto"/>
            <w:tcMar>
              <w:top w:w="100" w:type="dxa"/>
              <w:left w:w="100" w:type="dxa"/>
              <w:bottom w:w="100" w:type="dxa"/>
              <w:right w:w="100" w:type="dxa"/>
            </w:tcMar>
          </w:tcPr>
          <w:p w14:paraId="53D3CE0E" w14:textId="77777777" w:rsidR="002C428D" w:rsidRDefault="00E52675">
            <w:pPr>
              <w:spacing w:line="240" w:lineRule="auto"/>
              <w:rPr>
                <w:rFonts w:ascii="Calibri" w:eastAsia="Calibri" w:hAnsi="Calibri" w:cs="Calibri"/>
                <w:b/>
                <w:color w:val="002060"/>
                <w:sz w:val="18"/>
                <w:szCs w:val="18"/>
              </w:rPr>
            </w:pPr>
            <w:r>
              <w:rPr>
                <w:rFonts w:ascii="Calibri" w:eastAsia="Calibri" w:hAnsi="Calibri" w:cs="Calibri"/>
                <w:color w:val="002060"/>
                <w:sz w:val="18"/>
                <w:szCs w:val="18"/>
                <w:highlight w:val="white"/>
              </w:rPr>
              <w:t>Demonstrate knowledge of basic human communication and swallowing processes, including the appropriate biological, neurological, acoustic, psychological, developmental, and linguistic and cultural bases. The applicant must have demonstrated the ability to integrate information pertaining to normal and abnormal human development across the lifespan</w:t>
            </w:r>
          </w:p>
        </w:tc>
        <w:tc>
          <w:tcPr>
            <w:tcW w:w="1950" w:type="dxa"/>
            <w:shd w:val="clear" w:color="auto" w:fill="auto"/>
            <w:tcMar>
              <w:top w:w="100" w:type="dxa"/>
              <w:left w:w="100" w:type="dxa"/>
              <w:bottom w:w="100" w:type="dxa"/>
              <w:right w:w="100" w:type="dxa"/>
            </w:tcMar>
          </w:tcPr>
          <w:p w14:paraId="7F94C0E7" w14:textId="77777777" w:rsidR="002C428D" w:rsidRDefault="002C428D">
            <w:pPr>
              <w:spacing w:line="240" w:lineRule="auto"/>
              <w:jc w:val="center"/>
              <w:rPr>
                <w:rFonts w:ascii="Calibri" w:eastAsia="Calibri" w:hAnsi="Calibri" w:cs="Calibri"/>
                <w:b/>
                <w:color w:val="002060"/>
                <w:sz w:val="18"/>
                <w:szCs w:val="18"/>
              </w:rPr>
            </w:pPr>
          </w:p>
          <w:p w14:paraId="08B96B9C" w14:textId="77777777" w:rsidR="002C428D" w:rsidRDefault="002C428D">
            <w:pPr>
              <w:spacing w:line="240" w:lineRule="auto"/>
              <w:jc w:val="center"/>
              <w:rPr>
                <w:rFonts w:ascii="Calibri" w:eastAsia="Calibri" w:hAnsi="Calibri" w:cs="Calibri"/>
                <w:b/>
                <w:color w:val="002060"/>
                <w:sz w:val="18"/>
                <w:szCs w:val="18"/>
              </w:rPr>
            </w:pPr>
          </w:p>
          <w:p w14:paraId="4C6205BB"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IV-B</w:t>
            </w:r>
          </w:p>
        </w:tc>
      </w:tr>
      <w:tr w:rsidR="002C428D" w14:paraId="08AFAE56" w14:textId="77777777">
        <w:tc>
          <w:tcPr>
            <w:tcW w:w="7410" w:type="dxa"/>
            <w:shd w:val="clear" w:color="auto" w:fill="auto"/>
            <w:tcMar>
              <w:top w:w="100" w:type="dxa"/>
              <w:left w:w="100" w:type="dxa"/>
              <w:bottom w:w="100" w:type="dxa"/>
              <w:right w:w="100" w:type="dxa"/>
            </w:tcMar>
          </w:tcPr>
          <w:p w14:paraId="1AD01899" w14:textId="77777777" w:rsidR="002C428D" w:rsidRDefault="00E52675">
            <w:pPr>
              <w:shd w:val="clear" w:color="auto" w:fill="FFFFFF"/>
              <w:spacing w:line="240" w:lineRule="auto"/>
              <w:rPr>
                <w:rFonts w:ascii="Times New Roman" w:eastAsia="Times New Roman" w:hAnsi="Times New Roman" w:cs="Times New Roman"/>
                <w:color w:val="002060"/>
                <w:sz w:val="18"/>
                <w:szCs w:val="18"/>
              </w:rPr>
            </w:pPr>
            <w:r>
              <w:rPr>
                <w:rFonts w:ascii="Calibri" w:eastAsia="Calibri" w:hAnsi="Calibri" w:cs="Calibri"/>
                <w:color w:val="002060"/>
                <w:sz w:val="18"/>
                <w:szCs w:val="18"/>
              </w:rPr>
              <w:t xml:space="preserve">Demonstrate knowledge of communication and swallowing disorders and differences, including the appropriate etiologies, characteristics, and anatomical/physiological, acoustic, psychological, developmental, and linguistic and cultural correlates in the following areas: </w:t>
            </w:r>
          </w:p>
          <w:p w14:paraId="3C4C5DA1"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Speech sound production, to encompass articulation, motor planning and execution, phonology, and accent modification</w:t>
            </w:r>
          </w:p>
          <w:p w14:paraId="58B0BE3B"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Fluency and fluency disorders</w:t>
            </w:r>
          </w:p>
          <w:p w14:paraId="0F7EC7FC"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Voice and resonance, including respiration and phonation</w:t>
            </w:r>
          </w:p>
          <w:p w14:paraId="0DCACD44"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Receptive and expressive language, including phonology, morphology, syntax, semantics, pragmatics (language use and social aspects of communication), prelinguistic communication, paralinguistic communication (e.g., gestures, signs, body language), and literacy in speaking, listening, reading, and writing</w:t>
            </w:r>
          </w:p>
          <w:p w14:paraId="38315E74"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Hearing, including the impact on speech and language</w:t>
            </w:r>
          </w:p>
          <w:p w14:paraId="59015D2F"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Swallowing/feeding, including (a) structure and function of orofacial myology and (b) oral, pharyngeal, laryngeal, pulmonary, esophageal, gastrointestinal, and related functions across the life span</w:t>
            </w:r>
          </w:p>
          <w:p w14:paraId="2460B422"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Cognitive aspects of communication, including attention, memory, sequencing, problem solving, and executive functioning</w:t>
            </w:r>
          </w:p>
          <w:p w14:paraId="2CEB50F2" w14:textId="77777777" w:rsidR="002C428D" w:rsidRDefault="00E52675">
            <w:pPr>
              <w:numPr>
                <w:ilvl w:val="0"/>
                <w:numId w:val="10"/>
              </w:numPr>
              <w:shd w:val="clear" w:color="auto" w:fill="FFFFFF"/>
              <w:spacing w:line="240" w:lineRule="auto"/>
              <w:rPr>
                <w:rFonts w:ascii="Calibri" w:eastAsia="Calibri" w:hAnsi="Calibri" w:cs="Calibri"/>
                <w:color w:val="002060"/>
                <w:sz w:val="18"/>
                <w:szCs w:val="18"/>
              </w:rPr>
            </w:pPr>
            <w:r>
              <w:rPr>
                <w:rFonts w:ascii="Calibri" w:eastAsia="Calibri" w:hAnsi="Calibri" w:cs="Calibri"/>
                <w:color w:val="002060"/>
                <w:sz w:val="18"/>
                <w:szCs w:val="18"/>
              </w:rPr>
              <w:t xml:space="preserve">Social aspects of communication, including challenging behavior, ineffective social skills, and lack of communication opportunities </w:t>
            </w:r>
          </w:p>
        </w:tc>
        <w:tc>
          <w:tcPr>
            <w:tcW w:w="1950" w:type="dxa"/>
            <w:shd w:val="clear" w:color="auto" w:fill="auto"/>
            <w:tcMar>
              <w:top w:w="100" w:type="dxa"/>
              <w:left w:w="100" w:type="dxa"/>
              <w:bottom w:w="100" w:type="dxa"/>
              <w:right w:w="100" w:type="dxa"/>
            </w:tcMar>
          </w:tcPr>
          <w:p w14:paraId="5A8D3086"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758B71FF"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01A1445E"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22C88006"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00E430AA"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4D2B9780"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1C5FF25E"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27E1B3DA"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18BD7269"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36DAF32C" w14:textId="77777777" w:rsidR="002C428D" w:rsidRDefault="00E52675">
            <w:pPr>
              <w:shd w:val="clear" w:color="auto" w:fill="FFFFFF"/>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IV-C</w:t>
            </w:r>
          </w:p>
        </w:tc>
      </w:tr>
      <w:tr w:rsidR="002C428D" w14:paraId="0E426D72" w14:textId="77777777">
        <w:tc>
          <w:tcPr>
            <w:tcW w:w="7410" w:type="dxa"/>
            <w:shd w:val="clear" w:color="auto" w:fill="auto"/>
            <w:tcMar>
              <w:top w:w="100" w:type="dxa"/>
              <w:left w:w="100" w:type="dxa"/>
              <w:bottom w:w="100" w:type="dxa"/>
              <w:right w:w="100" w:type="dxa"/>
            </w:tcMar>
          </w:tcPr>
          <w:p w14:paraId="56BFDA6E" w14:textId="77777777" w:rsidR="002C428D" w:rsidRDefault="00E52675">
            <w:pPr>
              <w:spacing w:line="240" w:lineRule="auto"/>
              <w:rPr>
                <w:rFonts w:ascii="Calibri" w:eastAsia="Calibri" w:hAnsi="Calibri" w:cs="Calibri"/>
                <w:b/>
                <w:color w:val="002060"/>
                <w:sz w:val="18"/>
                <w:szCs w:val="18"/>
              </w:rPr>
            </w:pPr>
            <w:r>
              <w:rPr>
                <w:rFonts w:ascii="Calibri" w:eastAsia="Calibri" w:hAnsi="Calibri" w:cs="Calibri"/>
                <w:color w:val="002060"/>
                <w:sz w:val="18"/>
                <w:szCs w:val="18"/>
                <w:highlight w:val="white"/>
              </w:rPr>
              <w:t xml:space="preserve">Demonstrate current knowledge of the principles and methods of prevention, assessment, and intervention for persons with communication and swallowing disorders, including consideration of anatomical/physiological, psychological, developmental, and linguistic and cultural correlates for each of the areas specified in Standard IV-C </w:t>
            </w:r>
          </w:p>
        </w:tc>
        <w:tc>
          <w:tcPr>
            <w:tcW w:w="1950" w:type="dxa"/>
            <w:shd w:val="clear" w:color="auto" w:fill="auto"/>
            <w:tcMar>
              <w:top w:w="100" w:type="dxa"/>
              <w:left w:w="100" w:type="dxa"/>
              <w:bottom w:w="100" w:type="dxa"/>
              <w:right w:w="100" w:type="dxa"/>
            </w:tcMar>
          </w:tcPr>
          <w:p w14:paraId="192B88DA" w14:textId="77777777" w:rsidR="002C428D" w:rsidRDefault="002C428D">
            <w:pPr>
              <w:spacing w:line="240" w:lineRule="auto"/>
              <w:jc w:val="center"/>
              <w:rPr>
                <w:rFonts w:ascii="Calibri" w:eastAsia="Calibri" w:hAnsi="Calibri" w:cs="Calibri"/>
                <w:b/>
                <w:color w:val="002060"/>
                <w:sz w:val="18"/>
                <w:szCs w:val="18"/>
              </w:rPr>
            </w:pPr>
          </w:p>
          <w:p w14:paraId="362DD356" w14:textId="77777777" w:rsidR="002C428D" w:rsidRDefault="002C428D">
            <w:pPr>
              <w:spacing w:line="240" w:lineRule="auto"/>
              <w:jc w:val="center"/>
              <w:rPr>
                <w:rFonts w:ascii="Calibri" w:eastAsia="Calibri" w:hAnsi="Calibri" w:cs="Calibri"/>
                <w:b/>
                <w:color w:val="002060"/>
                <w:sz w:val="18"/>
                <w:szCs w:val="18"/>
              </w:rPr>
            </w:pPr>
          </w:p>
          <w:p w14:paraId="1711504E"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IV-D</w:t>
            </w:r>
          </w:p>
        </w:tc>
      </w:tr>
      <w:tr w:rsidR="002C428D" w14:paraId="240D5D6E" w14:textId="77777777">
        <w:tc>
          <w:tcPr>
            <w:tcW w:w="7410" w:type="dxa"/>
            <w:shd w:val="clear" w:color="auto" w:fill="auto"/>
            <w:tcMar>
              <w:top w:w="100" w:type="dxa"/>
              <w:left w:w="100" w:type="dxa"/>
              <w:bottom w:w="100" w:type="dxa"/>
              <w:right w:w="100" w:type="dxa"/>
            </w:tcMar>
          </w:tcPr>
          <w:p w14:paraId="256D6F3B" w14:textId="77777777" w:rsidR="002C428D" w:rsidRDefault="00E52675">
            <w:pPr>
              <w:spacing w:line="240" w:lineRule="auto"/>
              <w:rPr>
                <w:rFonts w:ascii="Calibri" w:eastAsia="Calibri" w:hAnsi="Calibri" w:cs="Calibri"/>
                <w:b/>
                <w:color w:val="002060"/>
                <w:sz w:val="18"/>
                <w:szCs w:val="18"/>
              </w:rPr>
            </w:pPr>
            <w:r>
              <w:rPr>
                <w:rFonts w:ascii="Calibri" w:eastAsia="Calibri" w:hAnsi="Calibri" w:cs="Calibri"/>
                <w:color w:val="002060"/>
                <w:sz w:val="18"/>
                <w:szCs w:val="18"/>
                <w:highlight w:val="white"/>
              </w:rPr>
              <w:t xml:space="preserve">-Demonstrate knowledge of standards of ethical conduct </w:t>
            </w:r>
          </w:p>
        </w:tc>
        <w:tc>
          <w:tcPr>
            <w:tcW w:w="1950" w:type="dxa"/>
            <w:shd w:val="clear" w:color="auto" w:fill="auto"/>
            <w:tcMar>
              <w:top w:w="100" w:type="dxa"/>
              <w:left w:w="100" w:type="dxa"/>
              <w:bottom w:w="100" w:type="dxa"/>
              <w:right w:w="100" w:type="dxa"/>
            </w:tcMar>
          </w:tcPr>
          <w:p w14:paraId="7250E27A"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IV-E</w:t>
            </w:r>
          </w:p>
        </w:tc>
      </w:tr>
      <w:tr w:rsidR="002C428D" w14:paraId="09DBF453" w14:textId="77777777">
        <w:tc>
          <w:tcPr>
            <w:tcW w:w="7410" w:type="dxa"/>
            <w:shd w:val="clear" w:color="auto" w:fill="auto"/>
            <w:tcMar>
              <w:top w:w="100" w:type="dxa"/>
              <w:left w:w="100" w:type="dxa"/>
              <w:bottom w:w="100" w:type="dxa"/>
              <w:right w:w="100" w:type="dxa"/>
            </w:tcMar>
          </w:tcPr>
          <w:p w14:paraId="2FC60939" w14:textId="77777777" w:rsidR="002C428D" w:rsidRDefault="00E52675">
            <w:pPr>
              <w:spacing w:line="240" w:lineRule="auto"/>
              <w:rPr>
                <w:rFonts w:ascii="Calibri" w:eastAsia="Calibri" w:hAnsi="Calibri" w:cs="Calibri"/>
                <w:color w:val="002060"/>
                <w:sz w:val="18"/>
                <w:szCs w:val="18"/>
                <w:highlight w:val="white"/>
              </w:rPr>
            </w:pPr>
            <w:r>
              <w:rPr>
                <w:rFonts w:ascii="Calibri" w:eastAsia="Calibri" w:hAnsi="Calibri" w:cs="Calibri"/>
                <w:color w:val="002060"/>
                <w:sz w:val="18"/>
                <w:szCs w:val="18"/>
                <w:highlight w:val="white"/>
              </w:rPr>
              <w:t xml:space="preserve">Demonstrate knowledge of processes used in research and of the integration of research principles into evidence-based clinical practice </w:t>
            </w:r>
          </w:p>
        </w:tc>
        <w:tc>
          <w:tcPr>
            <w:tcW w:w="1950" w:type="dxa"/>
            <w:shd w:val="clear" w:color="auto" w:fill="auto"/>
            <w:tcMar>
              <w:top w:w="100" w:type="dxa"/>
              <w:left w:w="100" w:type="dxa"/>
              <w:bottom w:w="100" w:type="dxa"/>
              <w:right w:w="100" w:type="dxa"/>
            </w:tcMar>
          </w:tcPr>
          <w:p w14:paraId="5B5C9564"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IV-F</w:t>
            </w:r>
          </w:p>
        </w:tc>
      </w:tr>
      <w:tr w:rsidR="002C428D" w14:paraId="1FAFBFBD" w14:textId="77777777">
        <w:tc>
          <w:tcPr>
            <w:tcW w:w="7410" w:type="dxa"/>
            <w:shd w:val="clear" w:color="auto" w:fill="auto"/>
            <w:tcMar>
              <w:top w:w="100" w:type="dxa"/>
              <w:left w:w="100" w:type="dxa"/>
              <w:bottom w:w="100" w:type="dxa"/>
              <w:right w:w="100" w:type="dxa"/>
            </w:tcMar>
          </w:tcPr>
          <w:p w14:paraId="5638C335" w14:textId="77777777" w:rsidR="002C428D" w:rsidRDefault="00E52675">
            <w:pPr>
              <w:spacing w:line="240" w:lineRule="auto"/>
              <w:rPr>
                <w:rFonts w:ascii="Calibri" w:eastAsia="Calibri" w:hAnsi="Calibri" w:cs="Calibri"/>
                <w:b/>
                <w:color w:val="002060"/>
                <w:sz w:val="18"/>
                <w:szCs w:val="18"/>
              </w:rPr>
            </w:pPr>
            <w:r>
              <w:rPr>
                <w:rFonts w:ascii="Calibri" w:eastAsia="Calibri" w:hAnsi="Calibri" w:cs="Calibri"/>
                <w:color w:val="002060"/>
                <w:sz w:val="18"/>
                <w:szCs w:val="18"/>
                <w:highlight w:val="white"/>
              </w:rPr>
              <w:t xml:space="preserve">Demonstrate knowledge of contemporary professional issues </w:t>
            </w:r>
          </w:p>
        </w:tc>
        <w:tc>
          <w:tcPr>
            <w:tcW w:w="1950" w:type="dxa"/>
            <w:shd w:val="clear" w:color="auto" w:fill="auto"/>
            <w:tcMar>
              <w:top w:w="100" w:type="dxa"/>
              <w:left w:w="100" w:type="dxa"/>
              <w:bottom w:w="100" w:type="dxa"/>
              <w:right w:w="100" w:type="dxa"/>
            </w:tcMar>
          </w:tcPr>
          <w:p w14:paraId="5AA5A4CA"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IV-G</w:t>
            </w:r>
          </w:p>
        </w:tc>
      </w:tr>
      <w:tr w:rsidR="002C428D" w14:paraId="5E6E0DDB" w14:textId="77777777">
        <w:tc>
          <w:tcPr>
            <w:tcW w:w="7410" w:type="dxa"/>
            <w:shd w:val="clear" w:color="auto" w:fill="auto"/>
            <w:tcMar>
              <w:top w:w="100" w:type="dxa"/>
              <w:left w:w="100" w:type="dxa"/>
              <w:bottom w:w="100" w:type="dxa"/>
              <w:right w:w="100" w:type="dxa"/>
            </w:tcMar>
          </w:tcPr>
          <w:p w14:paraId="345B6DC8" w14:textId="77777777" w:rsidR="002C428D" w:rsidRDefault="00E52675">
            <w:pPr>
              <w:spacing w:line="240" w:lineRule="auto"/>
              <w:rPr>
                <w:rFonts w:ascii="Calibri" w:eastAsia="Calibri" w:hAnsi="Calibri" w:cs="Calibri"/>
                <w:b/>
                <w:color w:val="002060"/>
                <w:sz w:val="18"/>
                <w:szCs w:val="18"/>
              </w:rPr>
            </w:pPr>
            <w:r>
              <w:rPr>
                <w:rFonts w:ascii="Calibri" w:eastAsia="Calibri" w:hAnsi="Calibri" w:cs="Calibri"/>
                <w:color w:val="002060"/>
                <w:sz w:val="18"/>
                <w:szCs w:val="18"/>
                <w:highlight w:val="white"/>
              </w:rPr>
              <w:t xml:space="preserve">Demonstrate knowledge of entry level and advanced certifications, licensure, and other relevant professional credentials, as well as local, state, and national regulations and policies relevant to professional practice </w:t>
            </w:r>
          </w:p>
        </w:tc>
        <w:tc>
          <w:tcPr>
            <w:tcW w:w="1950" w:type="dxa"/>
            <w:shd w:val="clear" w:color="auto" w:fill="auto"/>
            <w:tcMar>
              <w:top w:w="100" w:type="dxa"/>
              <w:left w:w="100" w:type="dxa"/>
              <w:bottom w:w="100" w:type="dxa"/>
              <w:right w:w="100" w:type="dxa"/>
            </w:tcMar>
          </w:tcPr>
          <w:p w14:paraId="328F6D5F" w14:textId="77777777" w:rsidR="002C428D" w:rsidRDefault="002C428D">
            <w:pPr>
              <w:spacing w:line="240" w:lineRule="auto"/>
              <w:jc w:val="center"/>
              <w:rPr>
                <w:rFonts w:ascii="Calibri" w:eastAsia="Calibri" w:hAnsi="Calibri" w:cs="Calibri"/>
                <w:b/>
                <w:color w:val="002060"/>
                <w:sz w:val="18"/>
                <w:szCs w:val="18"/>
              </w:rPr>
            </w:pPr>
          </w:p>
          <w:p w14:paraId="43639593"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IV-H</w:t>
            </w:r>
          </w:p>
        </w:tc>
      </w:tr>
    </w:tbl>
    <w:p w14:paraId="3F166226" w14:textId="77777777" w:rsidR="002C428D" w:rsidRDefault="002C428D">
      <w:pPr>
        <w:spacing w:line="240" w:lineRule="auto"/>
        <w:rPr>
          <w:rFonts w:ascii="Calibri" w:eastAsia="Calibri" w:hAnsi="Calibri" w:cs="Calibri"/>
          <w:b/>
          <w:color w:val="002060"/>
          <w:sz w:val="18"/>
          <w:szCs w:val="18"/>
        </w:rPr>
      </w:pPr>
    </w:p>
    <w:p w14:paraId="58C0329B" w14:textId="77777777" w:rsidR="002C428D" w:rsidRDefault="002C428D">
      <w:pPr>
        <w:spacing w:line="240" w:lineRule="auto"/>
        <w:rPr>
          <w:rFonts w:ascii="Calibri" w:eastAsia="Calibri" w:hAnsi="Calibri" w:cs="Calibri"/>
          <w:b/>
          <w:color w:val="002060"/>
          <w:sz w:val="18"/>
          <w:szCs w:val="18"/>
        </w:rPr>
      </w:pPr>
    </w:p>
    <w:tbl>
      <w:tblPr>
        <w:tblStyle w:val="a1"/>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95"/>
        <w:gridCol w:w="1950"/>
      </w:tblGrid>
      <w:tr w:rsidR="002C428D" w14:paraId="352D7B83" w14:textId="77777777">
        <w:trPr>
          <w:trHeight w:val="410"/>
        </w:trPr>
        <w:tc>
          <w:tcPr>
            <w:tcW w:w="9345" w:type="dxa"/>
            <w:gridSpan w:val="2"/>
            <w:shd w:val="clear" w:color="auto" w:fill="073763"/>
            <w:tcMar>
              <w:top w:w="100" w:type="dxa"/>
              <w:left w:w="100" w:type="dxa"/>
              <w:bottom w:w="100" w:type="dxa"/>
              <w:right w:w="100" w:type="dxa"/>
            </w:tcMar>
          </w:tcPr>
          <w:p w14:paraId="6062463D" w14:textId="77777777" w:rsidR="002C428D" w:rsidRDefault="00E52675">
            <w:pPr>
              <w:widowControl w:val="0"/>
              <w:spacing w:line="240" w:lineRule="auto"/>
              <w:rPr>
                <w:rFonts w:ascii="Calibri" w:eastAsia="Calibri" w:hAnsi="Calibri" w:cs="Calibri"/>
                <w:b/>
                <w:color w:val="F1C232"/>
                <w:sz w:val="18"/>
                <w:szCs w:val="18"/>
              </w:rPr>
            </w:pPr>
            <w:r>
              <w:rPr>
                <w:rFonts w:ascii="Calibri" w:eastAsia="Calibri" w:hAnsi="Calibri" w:cs="Calibri"/>
                <w:b/>
                <w:color w:val="F1C232"/>
                <w:sz w:val="18"/>
                <w:szCs w:val="18"/>
              </w:rPr>
              <w:t>Skills Outcomes</w:t>
            </w:r>
          </w:p>
        </w:tc>
      </w:tr>
      <w:tr w:rsidR="002C428D" w14:paraId="0B253194" w14:textId="77777777">
        <w:trPr>
          <w:trHeight w:val="410"/>
        </w:trPr>
        <w:tc>
          <w:tcPr>
            <w:tcW w:w="7395" w:type="dxa"/>
            <w:shd w:val="clear" w:color="auto" w:fill="auto"/>
            <w:tcMar>
              <w:top w:w="100" w:type="dxa"/>
              <w:left w:w="100" w:type="dxa"/>
              <w:bottom w:w="100" w:type="dxa"/>
              <w:right w:w="100" w:type="dxa"/>
            </w:tcMar>
          </w:tcPr>
          <w:p w14:paraId="2CE812E7" w14:textId="77777777" w:rsidR="002C428D" w:rsidRDefault="00E52675">
            <w:pPr>
              <w:widowControl w:val="0"/>
              <w:spacing w:line="240" w:lineRule="auto"/>
              <w:rPr>
                <w:rFonts w:ascii="Calibri" w:eastAsia="Calibri" w:hAnsi="Calibri" w:cs="Calibri"/>
                <w:b/>
                <w:color w:val="002060"/>
                <w:sz w:val="18"/>
                <w:szCs w:val="18"/>
              </w:rPr>
            </w:pPr>
            <w:r>
              <w:rPr>
                <w:rFonts w:ascii="Calibri" w:eastAsia="Calibri" w:hAnsi="Calibri" w:cs="Calibri"/>
                <w:b/>
                <w:color w:val="002060"/>
                <w:sz w:val="18"/>
                <w:szCs w:val="18"/>
              </w:rPr>
              <w:t>Student Will:</w:t>
            </w:r>
          </w:p>
        </w:tc>
        <w:tc>
          <w:tcPr>
            <w:tcW w:w="1950" w:type="dxa"/>
            <w:shd w:val="clear" w:color="auto" w:fill="auto"/>
            <w:tcMar>
              <w:top w:w="100" w:type="dxa"/>
              <w:left w:w="100" w:type="dxa"/>
              <w:bottom w:w="100" w:type="dxa"/>
              <w:right w:w="100" w:type="dxa"/>
            </w:tcMar>
          </w:tcPr>
          <w:p w14:paraId="5E29F83D" w14:textId="77777777" w:rsidR="002C428D" w:rsidRDefault="00E52675">
            <w:pPr>
              <w:widowControl w:val="0"/>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CFCC Standard</w:t>
            </w:r>
          </w:p>
        </w:tc>
      </w:tr>
      <w:tr w:rsidR="002C428D" w14:paraId="6CAADC7C" w14:textId="77777777">
        <w:tc>
          <w:tcPr>
            <w:tcW w:w="7395" w:type="dxa"/>
            <w:shd w:val="clear" w:color="auto" w:fill="auto"/>
            <w:tcMar>
              <w:top w:w="100" w:type="dxa"/>
              <w:left w:w="100" w:type="dxa"/>
              <w:bottom w:w="100" w:type="dxa"/>
              <w:right w:w="100" w:type="dxa"/>
            </w:tcMar>
          </w:tcPr>
          <w:p w14:paraId="2CEBA015" w14:textId="77777777" w:rsidR="002C428D" w:rsidRDefault="00E52675">
            <w:pPr>
              <w:spacing w:line="240" w:lineRule="auto"/>
              <w:rPr>
                <w:rFonts w:ascii="Calibri" w:eastAsia="Calibri" w:hAnsi="Calibri" w:cs="Calibri"/>
                <w:color w:val="002060"/>
                <w:sz w:val="18"/>
                <w:szCs w:val="18"/>
                <w:highlight w:val="white"/>
              </w:rPr>
            </w:pPr>
            <w:r>
              <w:rPr>
                <w:rFonts w:ascii="Calibri" w:eastAsia="Calibri" w:hAnsi="Calibri" w:cs="Calibri"/>
                <w:color w:val="002060"/>
                <w:sz w:val="18"/>
                <w:szCs w:val="18"/>
                <w:highlight w:val="white"/>
              </w:rPr>
              <w:t>-Demonstrate skills in oral and written or other forms of communication sufficient for entry into professional practice</w:t>
            </w:r>
          </w:p>
        </w:tc>
        <w:tc>
          <w:tcPr>
            <w:tcW w:w="1950" w:type="dxa"/>
            <w:shd w:val="clear" w:color="auto" w:fill="auto"/>
            <w:tcMar>
              <w:top w:w="100" w:type="dxa"/>
              <w:left w:w="100" w:type="dxa"/>
              <w:bottom w:w="100" w:type="dxa"/>
              <w:right w:w="100" w:type="dxa"/>
            </w:tcMar>
          </w:tcPr>
          <w:p w14:paraId="66690AA3" w14:textId="77777777" w:rsidR="002C428D" w:rsidRDefault="00E52675">
            <w:pPr>
              <w:spacing w:line="240" w:lineRule="auto"/>
              <w:jc w:val="center"/>
              <w:rPr>
                <w:rFonts w:ascii="Calibri" w:eastAsia="Calibri" w:hAnsi="Calibri" w:cs="Calibri"/>
                <w:color w:val="002060"/>
                <w:sz w:val="18"/>
                <w:szCs w:val="18"/>
                <w:highlight w:val="white"/>
              </w:rPr>
            </w:pPr>
            <w:r>
              <w:rPr>
                <w:rFonts w:ascii="Calibri" w:eastAsia="Calibri" w:hAnsi="Calibri" w:cs="Calibri"/>
                <w:b/>
                <w:color w:val="002060"/>
                <w:sz w:val="18"/>
                <w:szCs w:val="18"/>
              </w:rPr>
              <w:t>Standard V-A</w:t>
            </w:r>
          </w:p>
          <w:p w14:paraId="66C9F437" w14:textId="77777777" w:rsidR="002C428D" w:rsidRDefault="002C428D">
            <w:pPr>
              <w:spacing w:line="240" w:lineRule="auto"/>
              <w:jc w:val="center"/>
              <w:rPr>
                <w:rFonts w:ascii="Calibri" w:eastAsia="Calibri" w:hAnsi="Calibri" w:cs="Calibri"/>
                <w:b/>
                <w:color w:val="002060"/>
                <w:sz w:val="18"/>
                <w:szCs w:val="18"/>
              </w:rPr>
            </w:pPr>
          </w:p>
        </w:tc>
      </w:tr>
      <w:tr w:rsidR="002C428D" w14:paraId="4F1895B6" w14:textId="77777777">
        <w:tc>
          <w:tcPr>
            <w:tcW w:w="7395" w:type="dxa"/>
            <w:shd w:val="clear" w:color="auto" w:fill="auto"/>
            <w:tcMar>
              <w:top w:w="100" w:type="dxa"/>
              <w:left w:w="100" w:type="dxa"/>
              <w:bottom w:w="100" w:type="dxa"/>
              <w:right w:w="100" w:type="dxa"/>
            </w:tcMar>
          </w:tcPr>
          <w:p w14:paraId="71D98092" w14:textId="77777777" w:rsidR="002C428D" w:rsidRDefault="00E52675">
            <w:pPr>
              <w:shd w:val="clear" w:color="auto" w:fill="FFFFFF"/>
              <w:spacing w:line="240" w:lineRule="auto"/>
              <w:rPr>
                <w:rFonts w:ascii="Times New Roman" w:eastAsia="Times New Roman" w:hAnsi="Times New Roman" w:cs="Times New Roman"/>
                <w:color w:val="002060"/>
                <w:sz w:val="18"/>
                <w:szCs w:val="18"/>
              </w:rPr>
            </w:pPr>
            <w:r>
              <w:rPr>
                <w:rFonts w:ascii="Calibri" w:eastAsia="Calibri" w:hAnsi="Calibri" w:cs="Calibri"/>
                <w:color w:val="002060"/>
                <w:sz w:val="18"/>
                <w:szCs w:val="18"/>
              </w:rPr>
              <w:t>-Complete a program of study that included experiences sufficient in breadth and depth to achieve the following skills outcomes:</w:t>
            </w:r>
          </w:p>
          <w:p w14:paraId="4026673C" w14:textId="77777777" w:rsidR="002C428D" w:rsidRDefault="00E52675">
            <w:pPr>
              <w:shd w:val="clear" w:color="auto" w:fill="FFFFFF"/>
              <w:spacing w:line="240" w:lineRule="auto"/>
              <w:rPr>
                <w:rFonts w:ascii="Times New Roman" w:eastAsia="Times New Roman" w:hAnsi="Times New Roman" w:cs="Times New Roman"/>
                <w:color w:val="002060"/>
                <w:sz w:val="18"/>
                <w:szCs w:val="18"/>
              </w:rPr>
            </w:pPr>
            <w:r>
              <w:rPr>
                <w:rFonts w:ascii="Calibri" w:eastAsia="Calibri" w:hAnsi="Calibri" w:cs="Calibri"/>
                <w:color w:val="002060"/>
                <w:sz w:val="18"/>
                <w:szCs w:val="18"/>
              </w:rPr>
              <w:t>1. Evaluation</w:t>
            </w:r>
            <w:r>
              <w:rPr>
                <w:rFonts w:ascii="Calibri" w:eastAsia="Calibri" w:hAnsi="Calibri" w:cs="Calibri"/>
                <w:color w:val="002060"/>
                <w:sz w:val="18"/>
                <w:szCs w:val="18"/>
              </w:rPr>
              <w:br/>
            </w:r>
            <w:r>
              <w:rPr>
                <w:rFonts w:ascii="Calibri" w:eastAsia="Calibri" w:hAnsi="Calibri" w:cs="Calibri"/>
                <w:color w:val="002060"/>
                <w:sz w:val="18"/>
                <w:szCs w:val="18"/>
              </w:rPr>
              <w:tab/>
              <w:t>a. Conduct screening and prevention procedures, including prevention activities.</w:t>
            </w:r>
            <w:r>
              <w:rPr>
                <w:rFonts w:ascii="Calibri" w:eastAsia="Calibri" w:hAnsi="Calibri" w:cs="Calibri"/>
                <w:color w:val="002060"/>
                <w:sz w:val="18"/>
                <w:szCs w:val="18"/>
              </w:rPr>
              <w:br/>
            </w:r>
            <w:r>
              <w:rPr>
                <w:rFonts w:ascii="Calibri" w:eastAsia="Calibri" w:hAnsi="Calibri" w:cs="Calibri"/>
                <w:color w:val="002060"/>
                <w:sz w:val="18"/>
                <w:szCs w:val="18"/>
              </w:rPr>
              <w:tab/>
              <w:t>b. Collect case history information and integrate information from clients/patients, family, caregivers, teachers, and relevant others, including other professionals.</w:t>
            </w:r>
            <w:r>
              <w:rPr>
                <w:rFonts w:ascii="Calibri" w:eastAsia="Calibri" w:hAnsi="Calibri" w:cs="Calibri"/>
                <w:color w:val="002060"/>
                <w:sz w:val="18"/>
                <w:szCs w:val="18"/>
              </w:rPr>
              <w:br/>
            </w:r>
            <w:r>
              <w:rPr>
                <w:rFonts w:ascii="Calibri" w:eastAsia="Calibri" w:hAnsi="Calibri" w:cs="Calibri"/>
                <w:color w:val="002060"/>
                <w:sz w:val="18"/>
                <w:szCs w:val="18"/>
              </w:rPr>
              <w:tab/>
              <w:t>c. Select and administer appropriate evaluation procedures, such as behavioral observations, non-standardized and standardized tests, and instrumental procedures.</w:t>
            </w:r>
            <w:r>
              <w:rPr>
                <w:rFonts w:ascii="Calibri" w:eastAsia="Calibri" w:hAnsi="Calibri" w:cs="Calibri"/>
                <w:color w:val="002060"/>
                <w:sz w:val="18"/>
                <w:szCs w:val="18"/>
              </w:rPr>
              <w:br/>
            </w:r>
            <w:r>
              <w:rPr>
                <w:rFonts w:ascii="Calibri" w:eastAsia="Calibri" w:hAnsi="Calibri" w:cs="Calibri"/>
                <w:color w:val="002060"/>
                <w:sz w:val="18"/>
                <w:szCs w:val="18"/>
              </w:rPr>
              <w:tab/>
              <w:t>d. Adapt evaluation procedures to meet the needs of individuals receiving services.</w:t>
            </w:r>
            <w:r>
              <w:rPr>
                <w:rFonts w:ascii="Calibri" w:eastAsia="Calibri" w:hAnsi="Calibri" w:cs="Calibri"/>
                <w:color w:val="002060"/>
                <w:sz w:val="18"/>
                <w:szCs w:val="18"/>
              </w:rPr>
              <w:br/>
            </w:r>
            <w:r>
              <w:rPr>
                <w:rFonts w:ascii="Calibri" w:eastAsia="Calibri" w:hAnsi="Calibri" w:cs="Calibri"/>
                <w:color w:val="002060"/>
                <w:sz w:val="18"/>
                <w:szCs w:val="18"/>
              </w:rPr>
              <w:tab/>
              <w:t>e. Interpre</w:t>
            </w:r>
            <w:r>
              <w:rPr>
                <w:rFonts w:ascii="Calibri" w:eastAsia="Calibri" w:hAnsi="Calibri" w:cs="Calibri"/>
                <w:color w:val="002060"/>
                <w:sz w:val="18"/>
                <w:szCs w:val="18"/>
              </w:rPr>
              <w:t>t, integrate, and synthesize all information to develop diagnoses and make appropriate recommendations for intervention.</w:t>
            </w:r>
            <w:r>
              <w:rPr>
                <w:rFonts w:ascii="Calibri" w:eastAsia="Calibri" w:hAnsi="Calibri" w:cs="Calibri"/>
                <w:color w:val="002060"/>
                <w:sz w:val="18"/>
                <w:szCs w:val="18"/>
              </w:rPr>
              <w:br/>
            </w:r>
            <w:r>
              <w:rPr>
                <w:rFonts w:ascii="Calibri" w:eastAsia="Calibri" w:hAnsi="Calibri" w:cs="Calibri"/>
                <w:color w:val="002060"/>
                <w:sz w:val="18"/>
                <w:szCs w:val="18"/>
              </w:rPr>
              <w:tab/>
              <w:t>f. Complete administrative and reporting functions necessary to support evaluation.</w:t>
            </w:r>
            <w:r>
              <w:rPr>
                <w:rFonts w:ascii="Calibri" w:eastAsia="Calibri" w:hAnsi="Calibri" w:cs="Calibri"/>
                <w:color w:val="002060"/>
                <w:sz w:val="18"/>
                <w:szCs w:val="18"/>
              </w:rPr>
              <w:br/>
            </w:r>
            <w:r>
              <w:rPr>
                <w:rFonts w:ascii="Calibri" w:eastAsia="Calibri" w:hAnsi="Calibri" w:cs="Calibri"/>
                <w:color w:val="002060"/>
                <w:sz w:val="18"/>
                <w:szCs w:val="18"/>
              </w:rPr>
              <w:tab/>
              <w:t>g. Refer clients/patients for appropriate services.</w:t>
            </w:r>
          </w:p>
          <w:p w14:paraId="1C534EED" w14:textId="77777777" w:rsidR="002C428D" w:rsidRDefault="00E52675">
            <w:pPr>
              <w:shd w:val="clear" w:color="auto" w:fill="FFFFFF"/>
              <w:spacing w:line="240" w:lineRule="auto"/>
              <w:rPr>
                <w:rFonts w:ascii="Times New Roman" w:eastAsia="Times New Roman" w:hAnsi="Times New Roman" w:cs="Times New Roman"/>
                <w:color w:val="002060"/>
                <w:sz w:val="18"/>
                <w:szCs w:val="18"/>
              </w:rPr>
            </w:pPr>
            <w:r>
              <w:rPr>
                <w:rFonts w:ascii="Calibri" w:eastAsia="Calibri" w:hAnsi="Calibri" w:cs="Calibri"/>
                <w:color w:val="002060"/>
                <w:sz w:val="18"/>
                <w:szCs w:val="18"/>
              </w:rPr>
              <w:t>2. Intervention</w:t>
            </w:r>
            <w:r>
              <w:rPr>
                <w:rFonts w:ascii="Calibri" w:eastAsia="Calibri" w:hAnsi="Calibri" w:cs="Calibri"/>
                <w:color w:val="002060"/>
                <w:sz w:val="18"/>
                <w:szCs w:val="18"/>
              </w:rPr>
              <w:br/>
            </w:r>
            <w:r>
              <w:rPr>
                <w:rFonts w:ascii="Calibri" w:eastAsia="Calibri" w:hAnsi="Calibri" w:cs="Calibri"/>
                <w:color w:val="002060"/>
                <w:sz w:val="18"/>
                <w:szCs w:val="18"/>
              </w:rPr>
              <w:tab/>
              <w:t>a. Develop setting-appropriate intervention plans with measurable and achievable goals that meet clients’/patients’ needs. Collaborate with clients/patients and relevant others in the planning process.</w:t>
            </w:r>
            <w:r>
              <w:rPr>
                <w:rFonts w:ascii="Calibri" w:eastAsia="Calibri" w:hAnsi="Calibri" w:cs="Calibri"/>
                <w:color w:val="002060"/>
                <w:sz w:val="18"/>
                <w:szCs w:val="18"/>
              </w:rPr>
              <w:br/>
            </w:r>
            <w:r>
              <w:rPr>
                <w:rFonts w:ascii="Calibri" w:eastAsia="Calibri" w:hAnsi="Calibri" w:cs="Calibri"/>
                <w:color w:val="002060"/>
                <w:sz w:val="18"/>
                <w:szCs w:val="18"/>
              </w:rPr>
              <w:tab/>
              <w:t>b. Implement intervention plans that involve clients/patients and relevant others in the intervention process.</w:t>
            </w:r>
            <w:r>
              <w:rPr>
                <w:rFonts w:ascii="Calibri" w:eastAsia="Calibri" w:hAnsi="Calibri" w:cs="Calibri"/>
                <w:color w:val="002060"/>
                <w:sz w:val="18"/>
                <w:szCs w:val="18"/>
              </w:rPr>
              <w:br/>
            </w:r>
            <w:r>
              <w:rPr>
                <w:rFonts w:ascii="Calibri" w:eastAsia="Calibri" w:hAnsi="Calibri" w:cs="Calibri"/>
                <w:color w:val="002060"/>
                <w:sz w:val="18"/>
                <w:szCs w:val="18"/>
              </w:rPr>
              <w:tab/>
              <w:t>c. Select or develop and use appropriate materials and instrumentation for prevention and intervention.</w:t>
            </w:r>
            <w:r>
              <w:rPr>
                <w:rFonts w:ascii="Calibri" w:eastAsia="Calibri" w:hAnsi="Calibri" w:cs="Calibri"/>
                <w:color w:val="002060"/>
                <w:sz w:val="18"/>
                <w:szCs w:val="18"/>
              </w:rPr>
              <w:br/>
            </w:r>
            <w:r>
              <w:rPr>
                <w:rFonts w:ascii="Calibri" w:eastAsia="Calibri" w:hAnsi="Calibri" w:cs="Calibri"/>
                <w:color w:val="002060"/>
                <w:sz w:val="18"/>
                <w:szCs w:val="18"/>
              </w:rPr>
              <w:tab/>
              <w:t>d. Measure and evaluate clients’/patients’ performance and progress.</w:t>
            </w:r>
            <w:r>
              <w:rPr>
                <w:rFonts w:ascii="Calibri" w:eastAsia="Calibri" w:hAnsi="Calibri" w:cs="Calibri"/>
                <w:color w:val="002060"/>
                <w:sz w:val="18"/>
                <w:szCs w:val="18"/>
              </w:rPr>
              <w:br/>
            </w:r>
            <w:r>
              <w:rPr>
                <w:rFonts w:ascii="Calibri" w:eastAsia="Calibri" w:hAnsi="Calibri" w:cs="Calibri"/>
                <w:color w:val="002060"/>
                <w:sz w:val="18"/>
                <w:szCs w:val="18"/>
              </w:rPr>
              <w:tab/>
              <w:t>e. Modify interventi</w:t>
            </w:r>
            <w:r>
              <w:rPr>
                <w:rFonts w:ascii="Calibri" w:eastAsia="Calibri" w:hAnsi="Calibri" w:cs="Calibri"/>
                <w:color w:val="002060"/>
                <w:sz w:val="18"/>
                <w:szCs w:val="18"/>
              </w:rPr>
              <w:t>on plans, strategies, materials, or instrumentation as appropriate to meet the needs of clients/patients.</w:t>
            </w:r>
            <w:r>
              <w:rPr>
                <w:rFonts w:ascii="Calibri" w:eastAsia="Calibri" w:hAnsi="Calibri" w:cs="Calibri"/>
                <w:color w:val="002060"/>
                <w:sz w:val="18"/>
                <w:szCs w:val="18"/>
              </w:rPr>
              <w:br/>
            </w:r>
            <w:r>
              <w:rPr>
                <w:rFonts w:ascii="Calibri" w:eastAsia="Calibri" w:hAnsi="Calibri" w:cs="Calibri"/>
                <w:color w:val="002060"/>
                <w:sz w:val="18"/>
                <w:szCs w:val="18"/>
              </w:rPr>
              <w:tab/>
              <w:t>f. Complete administrative and reporting functions necessary to support intervention.</w:t>
            </w:r>
            <w:r>
              <w:rPr>
                <w:rFonts w:ascii="Calibri" w:eastAsia="Calibri" w:hAnsi="Calibri" w:cs="Calibri"/>
                <w:color w:val="002060"/>
                <w:sz w:val="18"/>
                <w:szCs w:val="18"/>
              </w:rPr>
              <w:br/>
            </w:r>
            <w:r>
              <w:rPr>
                <w:rFonts w:ascii="Calibri" w:eastAsia="Calibri" w:hAnsi="Calibri" w:cs="Calibri"/>
                <w:color w:val="002060"/>
                <w:sz w:val="18"/>
                <w:szCs w:val="18"/>
              </w:rPr>
              <w:tab/>
              <w:t>g. Identify and refer clients/patients for services, as appropriate.</w:t>
            </w:r>
          </w:p>
          <w:p w14:paraId="4307A3AD" w14:textId="77777777" w:rsidR="002C428D" w:rsidRDefault="00E52675">
            <w:pPr>
              <w:shd w:val="clear" w:color="auto" w:fill="FFFFFF"/>
              <w:spacing w:line="240" w:lineRule="auto"/>
              <w:rPr>
                <w:rFonts w:ascii="Calibri" w:eastAsia="Calibri" w:hAnsi="Calibri" w:cs="Calibri"/>
                <w:color w:val="002060"/>
                <w:sz w:val="18"/>
                <w:szCs w:val="18"/>
                <w:highlight w:val="white"/>
              </w:rPr>
            </w:pPr>
            <w:r>
              <w:rPr>
                <w:rFonts w:ascii="Calibri" w:eastAsia="Calibri" w:hAnsi="Calibri" w:cs="Calibri"/>
                <w:color w:val="002060"/>
                <w:sz w:val="18"/>
                <w:szCs w:val="18"/>
              </w:rPr>
              <w:t>3. Interaction and Personal Qualities</w:t>
            </w:r>
            <w:r>
              <w:rPr>
                <w:rFonts w:ascii="Calibri" w:eastAsia="Calibri" w:hAnsi="Calibri" w:cs="Calibri"/>
                <w:color w:val="002060"/>
                <w:sz w:val="18"/>
                <w:szCs w:val="18"/>
              </w:rPr>
              <w:br/>
            </w:r>
            <w:r>
              <w:rPr>
                <w:rFonts w:ascii="Calibri" w:eastAsia="Calibri" w:hAnsi="Calibri" w:cs="Calibri"/>
                <w:color w:val="002060"/>
                <w:sz w:val="18"/>
                <w:szCs w:val="18"/>
              </w:rPr>
              <w:tab/>
              <w:t>a. Communicate effectively, recognizing the needs, values, preferred mode of communication, and cultural/linguistic background of the individual(s) receiving services, family, caregivers, and relevant others.</w:t>
            </w:r>
            <w:r>
              <w:rPr>
                <w:rFonts w:ascii="Calibri" w:eastAsia="Calibri" w:hAnsi="Calibri" w:cs="Calibri"/>
                <w:color w:val="002060"/>
                <w:sz w:val="18"/>
                <w:szCs w:val="18"/>
              </w:rPr>
              <w:br/>
            </w:r>
            <w:r>
              <w:rPr>
                <w:rFonts w:ascii="Calibri" w:eastAsia="Calibri" w:hAnsi="Calibri" w:cs="Calibri"/>
                <w:color w:val="002060"/>
                <w:sz w:val="18"/>
                <w:szCs w:val="18"/>
              </w:rPr>
              <w:tab/>
              <w:t>b. Manage the care of individuals receiving services to ensure an interprofessional, team-based collaborative practice.</w:t>
            </w:r>
            <w:r>
              <w:rPr>
                <w:rFonts w:ascii="Calibri" w:eastAsia="Calibri" w:hAnsi="Calibri" w:cs="Calibri"/>
                <w:color w:val="002060"/>
                <w:sz w:val="18"/>
                <w:szCs w:val="18"/>
              </w:rPr>
              <w:br/>
            </w:r>
            <w:r>
              <w:rPr>
                <w:rFonts w:ascii="Calibri" w:eastAsia="Calibri" w:hAnsi="Calibri" w:cs="Calibri"/>
                <w:color w:val="002060"/>
                <w:sz w:val="18"/>
                <w:szCs w:val="18"/>
              </w:rPr>
              <w:tab/>
              <w:t xml:space="preserve">c. Provide counseling regarding communication and swallowing disorders to clients/patients, family, caregivers, </w:t>
            </w:r>
            <w:r>
              <w:rPr>
                <w:rFonts w:ascii="Calibri" w:eastAsia="Calibri" w:hAnsi="Calibri" w:cs="Calibri"/>
                <w:color w:val="002060"/>
                <w:sz w:val="18"/>
                <w:szCs w:val="18"/>
                <w:highlight w:val="white"/>
              </w:rPr>
              <w:t>and relevant others.</w:t>
            </w:r>
          </w:p>
          <w:p w14:paraId="171F0BED" w14:textId="77777777" w:rsidR="002C428D" w:rsidRDefault="00E52675">
            <w:pPr>
              <w:shd w:val="clear" w:color="auto" w:fill="FFFFFF"/>
              <w:spacing w:line="240" w:lineRule="auto"/>
              <w:ind w:firstLine="720"/>
              <w:rPr>
                <w:rFonts w:ascii="Calibri" w:eastAsia="Calibri" w:hAnsi="Calibri" w:cs="Calibri"/>
                <w:color w:val="002060"/>
                <w:sz w:val="18"/>
                <w:szCs w:val="18"/>
              </w:rPr>
            </w:pPr>
            <w:r>
              <w:rPr>
                <w:rFonts w:ascii="Calibri" w:eastAsia="Calibri" w:hAnsi="Calibri" w:cs="Calibri"/>
                <w:color w:val="002060"/>
                <w:sz w:val="18"/>
                <w:szCs w:val="18"/>
                <w:highlight w:val="white"/>
              </w:rPr>
              <w:t xml:space="preserve">d. Adhere to the ASHA </w:t>
            </w:r>
            <w:hyperlink r:id="rId30">
              <w:r>
                <w:rPr>
                  <w:rFonts w:ascii="Calibri" w:eastAsia="Calibri" w:hAnsi="Calibri" w:cs="Calibri"/>
                  <w:i/>
                  <w:color w:val="002060"/>
                  <w:sz w:val="18"/>
                  <w:szCs w:val="18"/>
                  <w:highlight w:val="white"/>
                </w:rPr>
                <w:t>Code of Ethics</w:t>
              </w:r>
            </w:hyperlink>
            <w:r>
              <w:rPr>
                <w:rFonts w:ascii="Calibri" w:eastAsia="Calibri" w:hAnsi="Calibri" w:cs="Calibri"/>
                <w:color w:val="002060"/>
                <w:sz w:val="18"/>
                <w:szCs w:val="18"/>
                <w:highlight w:val="white"/>
              </w:rPr>
              <w:t xml:space="preserve"> and behave professionally.</w:t>
            </w:r>
          </w:p>
          <w:p w14:paraId="1D19420A" w14:textId="77777777" w:rsidR="002C428D" w:rsidRDefault="002C428D">
            <w:pPr>
              <w:shd w:val="clear" w:color="auto" w:fill="FFFFFF"/>
              <w:spacing w:line="240" w:lineRule="auto"/>
              <w:rPr>
                <w:rFonts w:ascii="Times New Roman" w:eastAsia="Times New Roman" w:hAnsi="Times New Roman" w:cs="Times New Roman"/>
                <w:color w:val="002060"/>
                <w:sz w:val="18"/>
                <w:szCs w:val="18"/>
              </w:rPr>
            </w:pPr>
          </w:p>
          <w:p w14:paraId="6D074349" w14:textId="77777777" w:rsidR="002C428D" w:rsidRDefault="002C428D">
            <w:pPr>
              <w:shd w:val="clear" w:color="auto" w:fill="FFFFFF"/>
              <w:spacing w:line="240" w:lineRule="auto"/>
              <w:rPr>
                <w:rFonts w:ascii="Calibri" w:eastAsia="Calibri" w:hAnsi="Calibri" w:cs="Calibri"/>
                <w:b/>
                <w:color w:val="002060"/>
                <w:sz w:val="18"/>
                <w:szCs w:val="18"/>
              </w:rPr>
            </w:pPr>
          </w:p>
        </w:tc>
        <w:tc>
          <w:tcPr>
            <w:tcW w:w="1950" w:type="dxa"/>
            <w:shd w:val="clear" w:color="auto" w:fill="auto"/>
            <w:tcMar>
              <w:top w:w="100" w:type="dxa"/>
              <w:left w:w="100" w:type="dxa"/>
              <w:bottom w:w="100" w:type="dxa"/>
              <w:right w:w="100" w:type="dxa"/>
            </w:tcMar>
          </w:tcPr>
          <w:p w14:paraId="4AAD3690"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721313A4"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60E578E8"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5E5C3FB6"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14050462"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1F85E039"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6DF79C28"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4F2EA63D"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4BAC47CE"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2B4B74EA"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08D10F00"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57392C3E"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47633E09"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454FAE3E" w14:textId="77777777" w:rsidR="002C428D" w:rsidRDefault="002C428D">
            <w:pPr>
              <w:shd w:val="clear" w:color="auto" w:fill="FFFFFF"/>
              <w:spacing w:line="240" w:lineRule="auto"/>
              <w:jc w:val="center"/>
              <w:rPr>
                <w:rFonts w:ascii="Calibri" w:eastAsia="Calibri" w:hAnsi="Calibri" w:cs="Calibri"/>
                <w:b/>
                <w:color w:val="002060"/>
                <w:sz w:val="18"/>
                <w:szCs w:val="18"/>
              </w:rPr>
            </w:pPr>
          </w:p>
          <w:p w14:paraId="1CDC6B99" w14:textId="77777777" w:rsidR="002C428D" w:rsidRDefault="00E52675">
            <w:pPr>
              <w:shd w:val="clear" w:color="auto" w:fill="FFFFFF"/>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V-B</w:t>
            </w:r>
          </w:p>
        </w:tc>
      </w:tr>
      <w:tr w:rsidR="002C428D" w14:paraId="7BD3C552" w14:textId="77777777">
        <w:tc>
          <w:tcPr>
            <w:tcW w:w="7395" w:type="dxa"/>
            <w:shd w:val="clear" w:color="auto" w:fill="auto"/>
            <w:tcMar>
              <w:top w:w="100" w:type="dxa"/>
              <w:left w:w="100" w:type="dxa"/>
              <w:bottom w:w="100" w:type="dxa"/>
              <w:right w:w="100" w:type="dxa"/>
            </w:tcMar>
          </w:tcPr>
          <w:p w14:paraId="7D344BBE" w14:textId="77777777" w:rsidR="002C428D" w:rsidRDefault="00E52675">
            <w:pPr>
              <w:shd w:val="clear" w:color="auto" w:fill="FFFFFF"/>
              <w:spacing w:line="240" w:lineRule="auto"/>
              <w:rPr>
                <w:rFonts w:ascii="Calibri" w:eastAsia="Calibri" w:hAnsi="Calibri" w:cs="Calibri"/>
                <w:b/>
                <w:color w:val="002060"/>
                <w:sz w:val="18"/>
                <w:szCs w:val="18"/>
              </w:rPr>
            </w:pPr>
            <w:r>
              <w:rPr>
                <w:rFonts w:ascii="Calibri" w:eastAsia="Calibri" w:hAnsi="Calibri" w:cs="Calibri"/>
                <w:color w:val="002060"/>
                <w:sz w:val="18"/>
                <w:szCs w:val="18"/>
              </w:rPr>
              <w:t>-C</w:t>
            </w:r>
            <w:r>
              <w:rPr>
                <w:rFonts w:ascii="Calibri" w:eastAsia="Calibri" w:hAnsi="Calibri" w:cs="Calibri"/>
                <w:color w:val="002060"/>
                <w:sz w:val="18"/>
                <w:szCs w:val="18"/>
                <w:highlight w:val="white"/>
              </w:rPr>
              <w:t>omplete a minimum of 400 clock hours of supervised clinical experience in the practice of speech-language pathology. Twenty-five hours will be spent in guided clinical observation, and 375 hours will be spent in direct client/patient contact</w:t>
            </w:r>
          </w:p>
        </w:tc>
        <w:tc>
          <w:tcPr>
            <w:tcW w:w="1950" w:type="dxa"/>
            <w:shd w:val="clear" w:color="auto" w:fill="auto"/>
            <w:tcMar>
              <w:top w:w="100" w:type="dxa"/>
              <w:left w:w="100" w:type="dxa"/>
              <w:bottom w:w="100" w:type="dxa"/>
              <w:right w:w="100" w:type="dxa"/>
            </w:tcMar>
          </w:tcPr>
          <w:p w14:paraId="5A4AB60D" w14:textId="77777777" w:rsidR="002C428D" w:rsidRDefault="002C428D">
            <w:pPr>
              <w:shd w:val="clear" w:color="auto" w:fill="FFFFFF"/>
              <w:spacing w:line="240" w:lineRule="auto"/>
              <w:jc w:val="center"/>
              <w:rPr>
                <w:rFonts w:ascii="Calibri" w:eastAsia="Calibri" w:hAnsi="Calibri" w:cs="Calibri"/>
                <w:color w:val="002060"/>
                <w:sz w:val="18"/>
                <w:szCs w:val="18"/>
                <w:highlight w:val="white"/>
              </w:rPr>
            </w:pPr>
          </w:p>
          <w:p w14:paraId="7F36FEA4" w14:textId="77777777" w:rsidR="002C428D" w:rsidRDefault="00E52675">
            <w:pPr>
              <w:shd w:val="clear" w:color="auto" w:fill="FFFFFF"/>
              <w:spacing w:line="240" w:lineRule="auto"/>
              <w:jc w:val="center"/>
              <w:rPr>
                <w:rFonts w:ascii="Calibri" w:eastAsia="Calibri" w:hAnsi="Calibri" w:cs="Calibri"/>
                <w:b/>
                <w:color w:val="002060"/>
                <w:sz w:val="18"/>
                <w:szCs w:val="18"/>
              </w:rPr>
            </w:pPr>
            <w:r>
              <w:rPr>
                <w:rFonts w:ascii="Calibri" w:eastAsia="Calibri" w:hAnsi="Calibri" w:cs="Calibri"/>
                <w:color w:val="002060"/>
                <w:sz w:val="18"/>
                <w:szCs w:val="18"/>
                <w:highlight w:val="white"/>
              </w:rPr>
              <w:t xml:space="preserve"> </w:t>
            </w:r>
            <w:r>
              <w:rPr>
                <w:rFonts w:ascii="Calibri" w:eastAsia="Calibri" w:hAnsi="Calibri" w:cs="Calibri"/>
                <w:b/>
                <w:color w:val="002060"/>
                <w:sz w:val="18"/>
                <w:szCs w:val="18"/>
              </w:rPr>
              <w:t>Standard V-C</w:t>
            </w:r>
          </w:p>
        </w:tc>
      </w:tr>
      <w:tr w:rsidR="002C428D" w14:paraId="3541F18A" w14:textId="77777777">
        <w:tc>
          <w:tcPr>
            <w:tcW w:w="7395" w:type="dxa"/>
            <w:shd w:val="clear" w:color="auto" w:fill="auto"/>
            <w:tcMar>
              <w:top w:w="100" w:type="dxa"/>
              <w:left w:w="100" w:type="dxa"/>
              <w:bottom w:w="100" w:type="dxa"/>
              <w:right w:w="100" w:type="dxa"/>
            </w:tcMar>
          </w:tcPr>
          <w:p w14:paraId="0645E2CA" w14:textId="77777777" w:rsidR="002C428D" w:rsidRDefault="00E52675">
            <w:pPr>
              <w:spacing w:line="240" w:lineRule="auto"/>
              <w:rPr>
                <w:rFonts w:ascii="Calibri" w:eastAsia="Calibri" w:hAnsi="Calibri" w:cs="Calibri"/>
                <w:b/>
                <w:color w:val="002060"/>
                <w:sz w:val="18"/>
                <w:szCs w:val="18"/>
              </w:rPr>
            </w:pPr>
            <w:r>
              <w:rPr>
                <w:rFonts w:ascii="Calibri" w:eastAsia="Calibri" w:hAnsi="Calibri" w:cs="Calibri"/>
                <w:color w:val="002060"/>
                <w:sz w:val="18"/>
                <w:szCs w:val="18"/>
              </w:rPr>
              <w:t>-</w:t>
            </w:r>
            <w:r>
              <w:rPr>
                <w:rFonts w:ascii="Calibri" w:eastAsia="Calibri" w:hAnsi="Calibri" w:cs="Calibri"/>
                <w:color w:val="002060"/>
                <w:sz w:val="18"/>
                <w:szCs w:val="18"/>
                <w:highlight w:val="white"/>
              </w:rPr>
              <w:t xml:space="preserve">Complete a supervised practicum that includes experience with individuals across the life span and from culturally/linguistically diverse backgrounds. Practicum must include experience with individuals with various types and severities of communication and/or related disorders, differences, and disabilities </w:t>
            </w:r>
          </w:p>
        </w:tc>
        <w:tc>
          <w:tcPr>
            <w:tcW w:w="1950" w:type="dxa"/>
            <w:shd w:val="clear" w:color="auto" w:fill="auto"/>
            <w:tcMar>
              <w:top w:w="100" w:type="dxa"/>
              <w:left w:w="100" w:type="dxa"/>
              <w:bottom w:w="100" w:type="dxa"/>
              <w:right w:w="100" w:type="dxa"/>
            </w:tcMar>
          </w:tcPr>
          <w:p w14:paraId="421A0692" w14:textId="77777777" w:rsidR="002C428D" w:rsidRDefault="002C428D">
            <w:pPr>
              <w:spacing w:line="240" w:lineRule="auto"/>
              <w:jc w:val="center"/>
              <w:rPr>
                <w:rFonts w:ascii="Calibri" w:eastAsia="Calibri" w:hAnsi="Calibri" w:cs="Calibri"/>
                <w:b/>
                <w:color w:val="002060"/>
                <w:sz w:val="18"/>
                <w:szCs w:val="18"/>
              </w:rPr>
            </w:pPr>
          </w:p>
          <w:p w14:paraId="7B7AE8CD" w14:textId="77777777" w:rsidR="002C428D" w:rsidRDefault="00E52675">
            <w:pPr>
              <w:spacing w:line="240" w:lineRule="auto"/>
              <w:jc w:val="center"/>
              <w:rPr>
                <w:rFonts w:ascii="Calibri" w:eastAsia="Calibri" w:hAnsi="Calibri" w:cs="Calibri"/>
                <w:b/>
                <w:color w:val="002060"/>
                <w:sz w:val="18"/>
                <w:szCs w:val="18"/>
              </w:rPr>
            </w:pPr>
            <w:r>
              <w:rPr>
                <w:rFonts w:ascii="Calibri" w:eastAsia="Calibri" w:hAnsi="Calibri" w:cs="Calibri"/>
                <w:b/>
                <w:color w:val="002060"/>
                <w:sz w:val="18"/>
                <w:szCs w:val="18"/>
              </w:rPr>
              <w:t>Standard V-F</w:t>
            </w:r>
          </w:p>
        </w:tc>
      </w:tr>
    </w:tbl>
    <w:p w14:paraId="3DDC18B8" w14:textId="77777777" w:rsidR="002C428D" w:rsidRDefault="00E52675">
      <w:pPr>
        <w:widowControl w:val="0"/>
        <w:spacing w:before="261" w:line="240" w:lineRule="auto"/>
        <w:ind w:left="30" w:right="40"/>
        <w:rPr>
          <w:rFonts w:ascii="Calibri" w:eastAsia="Calibri" w:hAnsi="Calibri" w:cs="Calibri"/>
          <w:color w:val="002060"/>
          <w:sz w:val="20"/>
          <w:szCs w:val="20"/>
        </w:rPr>
      </w:pPr>
      <w:r>
        <w:rPr>
          <w:rFonts w:ascii="Calibri" w:eastAsia="Calibri" w:hAnsi="Calibri" w:cs="Calibri"/>
          <w:color w:val="002060"/>
          <w:sz w:val="20"/>
          <w:szCs w:val="20"/>
          <w:highlight w:val="white"/>
        </w:rPr>
        <w:t>For a complete list of the ASHA Standards for the Certificate of Clinical Competence in Speech-Language Pathology, see:</w:t>
      </w:r>
      <w:r>
        <w:rPr>
          <w:rFonts w:ascii="Calibri" w:eastAsia="Calibri" w:hAnsi="Calibri" w:cs="Calibri"/>
          <w:i/>
          <w:color w:val="002060"/>
          <w:sz w:val="20"/>
          <w:szCs w:val="20"/>
          <w:highlight w:val="white"/>
        </w:rPr>
        <w:t xml:space="preserve"> </w:t>
      </w:r>
      <w:r>
        <w:rPr>
          <w:rFonts w:ascii="Calibri" w:eastAsia="Calibri" w:hAnsi="Calibri" w:cs="Calibri"/>
          <w:color w:val="002060"/>
          <w:sz w:val="20"/>
          <w:szCs w:val="20"/>
          <w:highlight w:val="white"/>
        </w:rPr>
        <w:t xml:space="preserve">Council for Clinical Certification in Audiology and Speech-Language Pathology of the American Speech-Language-Hearing Association. (2018). </w:t>
      </w:r>
      <w:r>
        <w:rPr>
          <w:rFonts w:ascii="Calibri" w:eastAsia="Calibri" w:hAnsi="Calibri" w:cs="Calibri"/>
          <w:i/>
          <w:color w:val="002060"/>
          <w:sz w:val="20"/>
          <w:szCs w:val="20"/>
          <w:highlight w:val="white"/>
        </w:rPr>
        <w:t xml:space="preserve">2020 Standards for the Certificate of Clinical Competence in Speech-Language Pathology. </w:t>
      </w:r>
      <w:r>
        <w:rPr>
          <w:rFonts w:ascii="Calibri" w:eastAsia="Calibri" w:hAnsi="Calibri" w:cs="Calibri"/>
          <w:color w:val="002060"/>
          <w:sz w:val="20"/>
          <w:szCs w:val="20"/>
          <w:highlight w:val="white"/>
        </w:rPr>
        <w:t xml:space="preserve">Retrieved from </w:t>
      </w:r>
      <w:hyperlink r:id="rId31">
        <w:r>
          <w:rPr>
            <w:rFonts w:ascii="Calibri" w:eastAsia="Calibri" w:hAnsi="Calibri" w:cs="Calibri"/>
            <w:color w:val="002060"/>
            <w:sz w:val="20"/>
            <w:szCs w:val="20"/>
            <w:highlight w:val="white"/>
            <w:u w:val="single"/>
          </w:rPr>
          <w:t>www.asha.org/certification/2020-SLP-Certification-Standards</w:t>
        </w:r>
      </w:hyperlink>
      <w:r>
        <w:rPr>
          <w:rFonts w:ascii="Calibri" w:eastAsia="Calibri" w:hAnsi="Calibri" w:cs="Calibri"/>
          <w:color w:val="002060"/>
          <w:sz w:val="20"/>
          <w:szCs w:val="20"/>
          <w:highlight w:val="white"/>
        </w:rPr>
        <w:t xml:space="preserve">. </w:t>
      </w:r>
    </w:p>
    <w:p w14:paraId="3FAD1FAA" w14:textId="77777777" w:rsidR="002C428D" w:rsidRDefault="002C428D">
      <w:pPr>
        <w:widowControl w:val="0"/>
        <w:spacing w:line="228" w:lineRule="auto"/>
        <w:ind w:right="171"/>
        <w:rPr>
          <w:rFonts w:ascii="Calibri" w:eastAsia="Calibri" w:hAnsi="Calibri" w:cs="Calibri"/>
          <w:color w:val="002060"/>
          <w:sz w:val="24"/>
          <w:szCs w:val="24"/>
        </w:rPr>
      </w:pPr>
    </w:p>
    <w:p w14:paraId="6FA487E9" w14:textId="77777777" w:rsidR="002C428D" w:rsidRDefault="00E52675">
      <w:pPr>
        <w:pStyle w:val="Heading5"/>
        <w:widowControl w:val="0"/>
        <w:spacing w:before="360"/>
      </w:pPr>
      <w:bookmarkStart w:id="15" w:name="_t0shuemtdbt9" w:colFirst="0" w:colLast="0"/>
      <w:bookmarkEnd w:id="15"/>
      <w:r>
        <w:t xml:space="preserve">ASHA CLOCK HOUR REQUIREMENTS </w:t>
      </w:r>
    </w:p>
    <w:p w14:paraId="15FED69B" w14:textId="77777777" w:rsidR="002C428D" w:rsidRDefault="00E52675">
      <w:pPr>
        <w:widowControl w:val="0"/>
        <w:spacing w:before="12" w:line="244" w:lineRule="auto"/>
        <w:ind w:left="25" w:right="108" w:firstLine="1"/>
        <w:rPr>
          <w:rFonts w:ascii="Calibri" w:eastAsia="Calibri" w:hAnsi="Calibri" w:cs="Calibri"/>
          <w:color w:val="002060"/>
          <w:sz w:val="24"/>
          <w:szCs w:val="24"/>
        </w:rPr>
      </w:pPr>
      <w:r>
        <w:rPr>
          <w:rFonts w:ascii="Calibri" w:eastAsia="Calibri" w:hAnsi="Calibri" w:cs="Calibri"/>
          <w:color w:val="002060"/>
          <w:sz w:val="24"/>
          <w:szCs w:val="24"/>
        </w:rPr>
        <w:t xml:space="preserve">According to the </w:t>
      </w:r>
      <w:r>
        <w:rPr>
          <w:rFonts w:ascii="Calibri" w:eastAsia="Calibri" w:hAnsi="Calibri" w:cs="Calibri"/>
          <w:b/>
          <w:i/>
          <w:color w:val="002060"/>
          <w:sz w:val="24"/>
          <w:szCs w:val="24"/>
        </w:rPr>
        <w:t>2020 Standards and Implementation Procedures for the Certificate of Clinical  Competence in Speech-Language Pathology</w:t>
      </w:r>
      <w:r>
        <w:rPr>
          <w:rFonts w:ascii="Calibri" w:eastAsia="Calibri" w:hAnsi="Calibri" w:cs="Calibri"/>
          <w:color w:val="002060"/>
          <w:sz w:val="24"/>
          <w:szCs w:val="24"/>
        </w:rPr>
        <w:t xml:space="preserve">, students must complete a minimum of 400 clock hours of supervised clinical experience in the practice of speech-language pathology. </w:t>
      </w:r>
      <w:r>
        <w:rPr>
          <w:rFonts w:ascii="Calibri" w:eastAsia="Calibri" w:hAnsi="Calibri" w:cs="Calibri"/>
          <w:b/>
          <w:color w:val="002060"/>
          <w:sz w:val="24"/>
          <w:szCs w:val="24"/>
          <w:highlight w:val="white"/>
        </w:rPr>
        <w:t xml:space="preserve">Twenty five hours must be spent in </w:t>
      </w:r>
      <w:r>
        <w:rPr>
          <w:rFonts w:ascii="Calibri" w:eastAsia="Calibri" w:hAnsi="Calibri" w:cs="Calibri"/>
          <w:b/>
          <w:color w:val="002060"/>
          <w:sz w:val="24"/>
          <w:szCs w:val="24"/>
          <w:highlight w:val="white"/>
          <w:u w:val="single"/>
        </w:rPr>
        <w:t xml:space="preserve">guided </w:t>
      </w:r>
      <w:r>
        <w:rPr>
          <w:rFonts w:ascii="Calibri" w:eastAsia="Calibri" w:hAnsi="Calibri" w:cs="Calibri"/>
          <w:b/>
          <w:color w:val="002060"/>
          <w:sz w:val="24"/>
          <w:szCs w:val="24"/>
          <w:highlight w:val="white"/>
        </w:rPr>
        <w:t xml:space="preserve">clinical observation, and 375 hours must be spent in direct client/patient contact. </w:t>
      </w:r>
      <w:r>
        <w:rPr>
          <w:rFonts w:ascii="Calibri" w:eastAsia="Calibri" w:hAnsi="Calibri" w:cs="Calibri"/>
          <w:color w:val="002060"/>
          <w:sz w:val="24"/>
          <w:szCs w:val="24"/>
        </w:rPr>
        <w:t>At least 325 of the 400 clock hours must be completed while the  student is engaged in graduate study in a program accredited in speech</w:t>
      </w:r>
      <w:r>
        <w:rPr>
          <w:rFonts w:ascii="Calibri" w:eastAsia="Calibri" w:hAnsi="Calibri" w:cs="Calibri"/>
          <w:color w:val="002060"/>
          <w:sz w:val="24"/>
          <w:szCs w:val="24"/>
        </w:rPr>
        <w:t xml:space="preserve">-language pathology by the Council on Academic Accreditation in Audiology and Speech-Language Pathology.  </w:t>
      </w:r>
    </w:p>
    <w:p w14:paraId="6C7BAD95" w14:textId="77777777" w:rsidR="002C428D" w:rsidRDefault="002C428D">
      <w:pPr>
        <w:spacing w:line="240" w:lineRule="auto"/>
        <w:rPr>
          <w:rFonts w:ascii="Calibri" w:eastAsia="Calibri" w:hAnsi="Calibri" w:cs="Calibri"/>
          <w:b/>
          <w:sz w:val="21"/>
          <w:szCs w:val="21"/>
        </w:rPr>
      </w:pPr>
    </w:p>
    <w:tbl>
      <w:tblPr>
        <w:tblStyle w:val="a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1275"/>
        <w:gridCol w:w="2655"/>
        <w:gridCol w:w="2730"/>
      </w:tblGrid>
      <w:tr w:rsidR="002C428D" w14:paraId="39CE803F" w14:textId="77777777">
        <w:trPr>
          <w:trHeight w:val="410"/>
        </w:trPr>
        <w:tc>
          <w:tcPr>
            <w:tcW w:w="2715" w:type="dxa"/>
            <w:shd w:val="clear" w:color="auto" w:fill="073763"/>
            <w:tcMar>
              <w:top w:w="100" w:type="dxa"/>
              <w:left w:w="100" w:type="dxa"/>
              <w:bottom w:w="100" w:type="dxa"/>
              <w:right w:w="100" w:type="dxa"/>
            </w:tcMar>
          </w:tcPr>
          <w:p w14:paraId="5FBF0C96" w14:textId="77777777" w:rsidR="002C428D" w:rsidRDefault="00E52675">
            <w:pPr>
              <w:widowControl w:val="0"/>
              <w:spacing w:line="240" w:lineRule="auto"/>
              <w:rPr>
                <w:rFonts w:ascii="Calibri" w:eastAsia="Calibri" w:hAnsi="Calibri" w:cs="Calibri"/>
                <w:b/>
                <w:color w:val="F1C232"/>
              </w:rPr>
            </w:pPr>
            <w:r>
              <w:rPr>
                <w:rFonts w:ascii="Calibri" w:eastAsia="Calibri" w:hAnsi="Calibri" w:cs="Calibri"/>
                <w:b/>
                <w:color w:val="F1C232"/>
              </w:rPr>
              <w:t>Supervised Clinical  Practicum Options</w:t>
            </w:r>
          </w:p>
        </w:tc>
        <w:tc>
          <w:tcPr>
            <w:tcW w:w="1275" w:type="dxa"/>
            <w:shd w:val="clear" w:color="auto" w:fill="073763"/>
            <w:tcMar>
              <w:top w:w="100" w:type="dxa"/>
              <w:left w:w="100" w:type="dxa"/>
              <w:bottom w:w="100" w:type="dxa"/>
              <w:right w:w="100" w:type="dxa"/>
            </w:tcMar>
          </w:tcPr>
          <w:p w14:paraId="3F52C037" w14:textId="77777777" w:rsidR="002C428D" w:rsidRDefault="00E52675">
            <w:pPr>
              <w:widowControl w:val="0"/>
              <w:spacing w:line="240" w:lineRule="auto"/>
              <w:rPr>
                <w:rFonts w:ascii="Calibri" w:eastAsia="Calibri" w:hAnsi="Calibri" w:cs="Calibri"/>
                <w:b/>
                <w:color w:val="F1C232"/>
              </w:rPr>
            </w:pPr>
            <w:r>
              <w:rPr>
                <w:rFonts w:ascii="Calibri" w:eastAsia="Calibri" w:hAnsi="Calibri" w:cs="Calibri"/>
                <w:b/>
                <w:color w:val="F1C232"/>
              </w:rPr>
              <w:t>Required</w:t>
            </w:r>
          </w:p>
        </w:tc>
        <w:tc>
          <w:tcPr>
            <w:tcW w:w="2655" w:type="dxa"/>
            <w:shd w:val="clear" w:color="auto" w:fill="073763"/>
            <w:tcMar>
              <w:top w:w="100" w:type="dxa"/>
              <w:left w:w="100" w:type="dxa"/>
              <w:bottom w:w="100" w:type="dxa"/>
              <w:right w:w="100" w:type="dxa"/>
            </w:tcMar>
          </w:tcPr>
          <w:p w14:paraId="64A4E322" w14:textId="77777777" w:rsidR="002C428D" w:rsidRDefault="00E52675">
            <w:pPr>
              <w:widowControl w:val="0"/>
              <w:spacing w:line="240" w:lineRule="auto"/>
              <w:rPr>
                <w:rFonts w:ascii="Calibri" w:eastAsia="Calibri" w:hAnsi="Calibri" w:cs="Calibri"/>
                <w:b/>
                <w:color w:val="F1C232"/>
              </w:rPr>
            </w:pPr>
            <w:r>
              <w:rPr>
                <w:rFonts w:ascii="Calibri" w:eastAsia="Calibri" w:hAnsi="Calibri" w:cs="Calibri"/>
                <w:b/>
                <w:color w:val="F1C232"/>
              </w:rPr>
              <w:t>Minimum Toward the 400 Hours</w:t>
            </w:r>
          </w:p>
        </w:tc>
        <w:tc>
          <w:tcPr>
            <w:tcW w:w="2730" w:type="dxa"/>
            <w:shd w:val="clear" w:color="auto" w:fill="073763"/>
            <w:tcMar>
              <w:top w:w="100" w:type="dxa"/>
              <w:left w:w="100" w:type="dxa"/>
              <w:bottom w:w="100" w:type="dxa"/>
              <w:right w:w="100" w:type="dxa"/>
            </w:tcMar>
          </w:tcPr>
          <w:p w14:paraId="24AA716F" w14:textId="77777777" w:rsidR="002C428D" w:rsidRDefault="00E52675">
            <w:pPr>
              <w:widowControl w:val="0"/>
              <w:spacing w:line="240" w:lineRule="auto"/>
              <w:rPr>
                <w:rFonts w:ascii="Calibri" w:eastAsia="Calibri" w:hAnsi="Calibri" w:cs="Calibri"/>
                <w:b/>
                <w:color w:val="F1C232"/>
              </w:rPr>
            </w:pPr>
            <w:r>
              <w:rPr>
                <w:rFonts w:ascii="Calibri" w:eastAsia="Calibri" w:hAnsi="Calibri" w:cs="Calibri"/>
                <w:b/>
                <w:color w:val="F1C232"/>
              </w:rPr>
              <w:t>Maximum Toward the 400 Hours</w:t>
            </w:r>
          </w:p>
        </w:tc>
      </w:tr>
      <w:tr w:rsidR="002C428D" w14:paraId="4B4EAF05" w14:textId="77777777">
        <w:trPr>
          <w:trHeight w:val="410"/>
        </w:trPr>
        <w:tc>
          <w:tcPr>
            <w:tcW w:w="2715" w:type="dxa"/>
            <w:shd w:val="clear" w:color="auto" w:fill="auto"/>
            <w:tcMar>
              <w:top w:w="100" w:type="dxa"/>
              <w:left w:w="100" w:type="dxa"/>
              <w:bottom w:w="100" w:type="dxa"/>
              <w:right w:w="100" w:type="dxa"/>
            </w:tcMar>
          </w:tcPr>
          <w:p w14:paraId="421AD152" w14:textId="77777777" w:rsidR="002C428D" w:rsidRDefault="00E52675">
            <w:pPr>
              <w:widowControl w:val="0"/>
              <w:spacing w:line="240" w:lineRule="auto"/>
              <w:rPr>
                <w:rFonts w:ascii="Calibri" w:eastAsia="Calibri" w:hAnsi="Calibri" w:cs="Calibri"/>
                <w:b/>
                <w:color w:val="003466"/>
              </w:rPr>
            </w:pPr>
            <w:r>
              <w:rPr>
                <w:rFonts w:ascii="Calibri" w:eastAsia="Calibri" w:hAnsi="Calibri" w:cs="Calibri"/>
                <w:b/>
                <w:color w:val="003466"/>
              </w:rPr>
              <w:t>Guided Clinical Observations</w:t>
            </w:r>
          </w:p>
        </w:tc>
        <w:tc>
          <w:tcPr>
            <w:tcW w:w="1275" w:type="dxa"/>
            <w:shd w:val="clear" w:color="auto" w:fill="auto"/>
            <w:tcMar>
              <w:top w:w="100" w:type="dxa"/>
              <w:left w:w="100" w:type="dxa"/>
              <w:bottom w:w="100" w:type="dxa"/>
              <w:right w:w="100" w:type="dxa"/>
            </w:tcMar>
          </w:tcPr>
          <w:p w14:paraId="19DD07DD" w14:textId="77777777" w:rsidR="002C428D" w:rsidRDefault="00E52675">
            <w:pPr>
              <w:widowControl w:val="0"/>
              <w:spacing w:line="240" w:lineRule="auto"/>
              <w:jc w:val="center"/>
              <w:rPr>
                <w:rFonts w:ascii="Calibri" w:eastAsia="Calibri" w:hAnsi="Calibri" w:cs="Calibri"/>
                <w:color w:val="003466"/>
              </w:rPr>
            </w:pPr>
            <w:r>
              <w:rPr>
                <w:rFonts w:ascii="Calibri" w:eastAsia="Calibri" w:hAnsi="Calibri" w:cs="Calibri"/>
                <w:color w:val="003466"/>
              </w:rPr>
              <w:t>Yes</w:t>
            </w:r>
          </w:p>
        </w:tc>
        <w:tc>
          <w:tcPr>
            <w:tcW w:w="2655" w:type="dxa"/>
            <w:shd w:val="clear" w:color="auto" w:fill="auto"/>
            <w:tcMar>
              <w:top w:w="100" w:type="dxa"/>
              <w:left w:w="100" w:type="dxa"/>
              <w:bottom w:w="100" w:type="dxa"/>
              <w:right w:w="100" w:type="dxa"/>
            </w:tcMar>
          </w:tcPr>
          <w:p w14:paraId="4F83714A" w14:textId="77777777" w:rsidR="002C428D" w:rsidRDefault="00E52675">
            <w:pPr>
              <w:widowControl w:val="0"/>
              <w:spacing w:line="240" w:lineRule="auto"/>
              <w:jc w:val="center"/>
              <w:rPr>
                <w:rFonts w:ascii="Calibri" w:eastAsia="Calibri" w:hAnsi="Calibri" w:cs="Calibri"/>
                <w:color w:val="003466"/>
              </w:rPr>
            </w:pPr>
            <w:r>
              <w:rPr>
                <w:rFonts w:ascii="Calibri" w:eastAsia="Calibri" w:hAnsi="Calibri" w:cs="Calibri"/>
                <w:color w:val="003466"/>
              </w:rPr>
              <w:t>25</w:t>
            </w:r>
          </w:p>
        </w:tc>
        <w:tc>
          <w:tcPr>
            <w:tcW w:w="2730" w:type="dxa"/>
            <w:shd w:val="clear" w:color="auto" w:fill="auto"/>
            <w:tcMar>
              <w:top w:w="100" w:type="dxa"/>
              <w:left w:w="100" w:type="dxa"/>
              <w:bottom w:w="100" w:type="dxa"/>
              <w:right w:w="100" w:type="dxa"/>
            </w:tcMar>
          </w:tcPr>
          <w:p w14:paraId="009E1315" w14:textId="77777777" w:rsidR="002C428D" w:rsidRDefault="00E52675">
            <w:pPr>
              <w:widowControl w:val="0"/>
              <w:spacing w:line="240" w:lineRule="auto"/>
              <w:jc w:val="center"/>
              <w:rPr>
                <w:rFonts w:ascii="Calibri" w:eastAsia="Calibri" w:hAnsi="Calibri" w:cs="Calibri"/>
                <w:color w:val="003466"/>
              </w:rPr>
            </w:pPr>
            <w:r>
              <w:rPr>
                <w:rFonts w:ascii="Calibri" w:eastAsia="Calibri" w:hAnsi="Calibri" w:cs="Calibri"/>
                <w:color w:val="003466"/>
              </w:rPr>
              <w:t>25</w:t>
            </w:r>
          </w:p>
        </w:tc>
      </w:tr>
      <w:tr w:rsidR="002C428D" w14:paraId="5539FA5B" w14:textId="77777777">
        <w:tc>
          <w:tcPr>
            <w:tcW w:w="2715" w:type="dxa"/>
            <w:shd w:val="clear" w:color="auto" w:fill="auto"/>
            <w:tcMar>
              <w:top w:w="100" w:type="dxa"/>
              <w:left w:w="100" w:type="dxa"/>
              <w:bottom w:w="100" w:type="dxa"/>
              <w:right w:w="100" w:type="dxa"/>
            </w:tcMar>
          </w:tcPr>
          <w:p w14:paraId="249D3AF8" w14:textId="77777777" w:rsidR="002C428D" w:rsidRDefault="00E52675">
            <w:pPr>
              <w:spacing w:line="240" w:lineRule="auto"/>
              <w:rPr>
                <w:rFonts w:ascii="Calibri" w:eastAsia="Calibri" w:hAnsi="Calibri" w:cs="Calibri"/>
                <w:b/>
                <w:color w:val="003466"/>
              </w:rPr>
            </w:pPr>
            <w:r>
              <w:rPr>
                <w:rFonts w:ascii="Calibri" w:eastAsia="Calibri" w:hAnsi="Calibri" w:cs="Calibri"/>
                <w:b/>
                <w:color w:val="003466"/>
              </w:rPr>
              <w:t>On-Site and In-Person Direct Contact Hours</w:t>
            </w:r>
          </w:p>
        </w:tc>
        <w:tc>
          <w:tcPr>
            <w:tcW w:w="1275" w:type="dxa"/>
            <w:shd w:val="clear" w:color="auto" w:fill="auto"/>
            <w:tcMar>
              <w:top w:w="100" w:type="dxa"/>
              <w:left w:w="100" w:type="dxa"/>
              <w:bottom w:w="100" w:type="dxa"/>
              <w:right w:w="100" w:type="dxa"/>
            </w:tcMar>
          </w:tcPr>
          <w:p w14:paraId="3EEC0D77" w14:textId="77777777" w:rsidR="002C428D" w:rsidRDefault="00E52675">
            <w:pPr>
              <w:spacing w:line="240" w:lineRule="auto"/>
              <w:jc w:val="center"/>
              <w:rPr>
                <w:rFonts w:ascii="Calibri" w:eastAsia="Calibri" w:hAnsi="Calibri" w:cs="Calibri"/>
                <w:color w:val="003466"/>
              </w:rPr>
            </w:pPr>
            <w:r>
              <w:rPr>
                <w:rFonts w:ascii="Calibri" w:eastAsia="Calibri" w:hAnsi="Calibri" w:cs="Calibri"/>
                <w:color w:val="003466"/>
              </w:rPr>
              <w:t>Yes</w:t>
            </w:r>
          </w:p>
        </w:tc>
        <w:tc>
          <w:tcPr>
            <w:tcW w:w="2655" w:type="dxa"/>
            <w:shd w:val="clear" w:color="auto" w:fill="auto"/>
            <w:tcMar>
              <w:top w:w="100" w:type="dxa"/>
              <w:left w:w="100" w:type="dxa"/>
              <w:bottom w:w="100" w:type="dxa"/>
              <w:right w:w="100" w:type="dxa"/>
            </w:tcMar>
          </w:tcPr>
          <w:p w14:paraId="00CD721D" w14:textId="77777777" w:rsidR="002C428D" w:rsidRDefault="00E52675">
            <w:pPr>
              <w:spacing w:line="240" w:lineRule="auto"/>
              <w:jc w:val="center"/>
              <w:rPr>
                <w:rFonts w:ascii="Calibri" w:eastAsia="Calibri" w:hAnsi="Calibri" w:cs="Calibri"/>
                <w:color w:val="003466"/>
              </w:rPr>
            </w:pPr>
            <w:r>
              <w:rPr>
                <w:rFonts w:ascii="Calibri" w:eastAsia="Calibri" w:hAnsi="Calibri" w:cs="Calibri"/>
                <w:color w:val="003466"/>
              </w:rPr>
              <w:t>250</w:t>
            </w:r>
          </w:p>
        </w:tc>
        <w:tc>
          <w:tcPr>
            <w:tcW w:w="2730" w:type="dxa"/>
            <w:shd w:val="clear" w:color="auto" w:fill="auto"/>
            <w:tcMar>
              <w:top w:w="100" w:type="dxa"/>
              <w:left w:w="100" w:type="dxa"/>
              <w:bottom w:w="100" w:type="dxa"/>
              <w:right w:w="100" w:type="dxa"/>
            </w:tcMar>
          </w:tcPr>
          <w:p w14:paraId="649F7AE1" w14:textId="77777777" w:rsidR="002C428D" w:rsidRDefault="00E52675">
            <w:pPr>
              <w:spacing w:line="240" w:lineRule="auto"/>
              <w:jc w:val="center"/>
              <w:rPr>
                <w:rFonts w:ascii="Calibri" w:eastAsia="Calibri" w:hAnsi="Calibri" w:cs="Calibri"/>
                <w:color w:val="003466"/>
              </w:rPr>
            </w:pPr>
            <w:r>
              <w:rPr>
                <w:rFonts w:ascii="Calibri" w:eastAsia="Calibri" w:hAnsi="Calibri" w:cs="Calibri"/>
                <w:color w:val="003466"/>
              </w:rPr>
              <w:t>No Maximum</w:t>
            </w:r>
          </w:p>
        </w:tc>
      </w:tr>
      <w:tr w:rsidR="002C428D" w14:paraId="793C8008" w14:textId="77777777">
        <w:tc>
          <w:tcPr>
            <w:tcW w:w="2715" w:type="dxa"/>
            <w:shd w:val="clear" w:color="auto" w:fill="auto"/>
            <w:tcMar>
              <w:top w:w="100" w:type="dxa"/>
              <w:left w:w="100" w:type="dxa"/>
              <w:bottom w:w="100" w:type="dxa"/>
              <w:right w:w="100" w:type="dxa"/>
            </w:tcMar>
          </w:tcPr>
          <w:p w14:paraId="2C465A97" w14:textId="77777777" w:rsidR="002C428D" w:rsidRDefault="00E52675">
            <w:pPr>
              <w:shd w:val="clear" w:color="auto" w:fill="FFFFFF"/>
              <w:spacing w:line="240" w:lineRule="auto"/>
              <w:rPr>
                <w:rFonts w:ascii="Calibri" w:eastAsia="Calibri" w:hAnsi="Calibri" w:cs="Calibri"/>
                <w:b/>
                <w:color w:val="003466"/>
              </w:rPr>
            </w:pPr>
            <w:r>
              <w:rPr>
                <w:rFonts w:ascii="Calibri" w:eastAsia="Calibri" w:hAnsi="Calibri" w:cs="Calibri"/>
                <w:b/>
                <w:color w:val="003466"/>
              </w:rPr>
              <w:t>Undergraduate Hours</w:t>
            </w:r>
          </w:p>
        </w:tc>
        <w:tc>
          <w:tcPr>
            <w:tcW w:w="1275" w:type="dxa"/>
            <w:shd w:val="clear" w:color="auto" w:fill="auto"/>
            <w:tcMar>
              <w:top w:w="100" w:type="dxa"/>
              <w:left w:w="100" w:type="dxa"/>
              <w:bottom w:w="100" w:type="dxa"/>
              <w:right w:w="100" w:type="dxa"/>
            </w:tcMar>
          </w:tcPr>
          <w:p w14:paraId="220E0B0E"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No</w:t>
            </w:r>
          </w:p>
        </w:tc>
        <w:tc>
          <w:tcPr>
            <w:tcW w:w="2655" w:type="dxa"/>
            <w:shd w:val="clear" w:color="auto" w:fill="auto"/>
            <w:tcMar>
              <w:top w:w="100" w:type="dxa"/>
              <w:left w:w="100" w:type="dxa"/>
              <w:bottom w:w="100" w:type="dxa"/>
              <w:right w:w="100" w:type="dxa"/>
            </w:tcMar>
          </w:tcPr>
          <w:p w14:paraId="0FCAD468"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0</w:t>
            </w:r>
          </w:p>
        </w:tc>
        <w:tc>
          <w:tcPr>
            <w:tcW w:w="2730" w:type="dxa"/>
            <w:shd w:val="clear" w:color="auto" w:fill="auto"/>
            <w:tcMar>
              <w:top w:w="100" w:type="dxa"/>
              <w:left w:w="100" w:type="dxa"/>
              <w:bottom w:w="100" w:type="dxa"/>
              <w:right w:w="100" w:type="dxa"/>
            </w:tcMar>
          </w:tcPr>
          <w:p w14:paraId="734355B9"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50</w:t>
            </w:r>
          </w:p>
        </w:tc>
      </w:tr>
      <w:tr w:rsidR="002C428D" w14:paraId="358B2CB8" w14:textId="77777777">
        <w:tc>
          <w:tcPr>
            <w:tcW w:w="2715" w:type="dxa"/>
            <w:shd w:val="clear" w:color="auto" w:fill="auto"/>
            <w:tcMar>
              <w:top w:w="100" w:type="dxa"/>
              <w:left w:w="100" w:type="dxa"/>
              <w:bottom w:w="100" w:type="dxa"/>
              <w:right w:w="100" w:type="dxa"/>
            </w:tcMar>
          </w:tcPr>
          <w:p w14:paraId="2108AD6B" w14:textId="77777777" w:rsidR="002C428D" w:rsidRDefault="00E52675">
            <w:pPr>
              <w:shd w:val="clear" w:color="auto" w:fill="FFFFFF"/>
              <w:spacing w:line="240" w:lineRule="auto"/>
              <w:rPr>
                <w:rFonts w:ascii="Calibri" w:eastAsia="Calibri" w:hAnsi="Calibri" w:cs="Calibri"/>
                <w:b/>
                <w:color w:val="003466"/>
              </w:rPr>
            </w:pPr>
            <w:r>
              <w:rPr>
                <w:rFonts w:ascii="Calibri" w:eastAsia="Calibri" w:hAnsi="Calibri" w:cs="Calibri"/>
                <w:b/>
                <w:color w:val="003466"/>
              </w:rPr>
              <w:t>Clinical Simulations</w:t>
            </w:r>
          </w:p>
        </w:tc>
        <w:tc>
          <w:tcPr>
            <w:tcW w:w="1275" w:type="dxa"/>
            <w:shd w:val="clear" w:color="auto" w:fill="auto"/>
            <w:tcMar>
              <w:top w:w="100" w:type="dxa"/>
              <w:left w:w="100" w:type="dxa"/>
              <w:bottom w:w="100" w:type="dxa"/>
              <w:right w:w="100" w:type="dxa"/>
            </w:tcMar>
          </w:tcPr>
          <w:p w14:paraId="64F194BF"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No</w:t>
            </w:r>
          </w:p>
        </w:tc>
        <w:tc>
          <w:tcPr>
            <w:tcW w:w="2655" w:type="dxa"/>
            <w:shd w:val="clear" w:color="auto" w:fill="auto"/>
            <w:tcMar>
              <w:top w:w="100" w:type="dxa"/>
              <w:left w:w="100" w:type="dxa"/>
              <w:bottom w:w="100" w:type="dxa"/>
              <w:right w:w="100" w:type="dxa"/>
            </w:tcMar>
          </w:tcPr>
          <w:p w14:paraId="22E44A0A"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0</w:t>
            </w:r>
          </w:p>
        </w:tc>
        <w:tc>
          <w:tcPr>
            <w:tcW w:w="2730" w:type="dxa"/>
            <w:shd w:val="clear" w:color="auto" w:fill="auto"/>
            <w:tcMar>
              <w:top w:w="100" w:type="dxa"/>
              <w:left w:w="100" w:type="dxa"/>
              <w:bottom w:w="100" w:type="dxa"/>
              <w:right w:w="100" w:type="dxa"/>
            </w:tcMar>
          </w:tcPr>
          <w:p w14:paraId="2AF935A1"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75</w:t>
            </w:r>
          </w:p>
        </w:tc>
      </w:tr>
      <w:tr w:rsidR="002C428D" w14:paraId="30069B04" w14:textId="77777777">
        <w:tc>
          <w:tcPr>
            <w:tcW w:w="2715" w:type="dxa"/>
            <w:shd w:val="clear" w:color="auto" w:fill="auto"/>
            <w:tcMar>
              <w:top w:w="100" w:type="dxa"/>
              <w:left w:w="100" w:type="dxa"/>
              <w:bottom w:w="100" w:type="dxa"/>
              <w:right w:w="100" w:type="dxa"/>
            </w:tcMar>
          </w:tcPr>
          <w:p w14:paraId="373F5068" w14:textId="77777777" w:rsidR="002C428D" w:rsidRDefault="00E52675">
            <w:pPr>
              <w:shd w:val="clear" w:color="auto" w:fill="FFFFFF"/>
              <w:spacing w:line="240" w:lineRule="auto"/>
              <w:rPr>
                <w:rFonts w:ascii="Calibri" w:eastAsia="Calibri" w:hAnsi="Calibri" w:cs="Calibri"/>
                <w:b/>
                <w:color w:val="003466"/>
              </w:rPr>
            </w:pPr>
            <w:r>
              <w:rPr>
                <w:rFonts w:ascii="Calibri" w:eastAsia="Calibri" w:hAnsi="Calibri" w:cs="Calibri"/>
                <w:b/>
                <w:color w:val="003466"/>
              </w:rPr>
              <w:t>Telepractice</w:t>
            </w:r>
          </w:p>
        </w:tc>
        <w:tc>
          <w:tcPr>
            <w:tcW w:w="1275" w:type="dxa"/>
            <w:shd w:val="clear" w:color="auto" w:fill="auto"/>
            <w:tcMar>
              <w:top w:w="100" w:type="dxa"/>
              <w:left w:w="100" w:type="dxa"/>
              <w:bottom w:w="100" w:type="dxa"/>
              <w:right w:w="100" w:type="dxa"/>
            </w:tcMar>
          </w:tcPr>
          <w:p w14:paraId="12FC7D27"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No</w:t>
            </w:r>
          </w:p>
        </w:tc>
        <w:tc>
          <w:tcPr>
            <w:tcW w:w="2655" w:type="dxa"/>
            <w:shd w:val="clear" w:color="auto" w:fill="auto"/>
            <w:tcMar>
              <w:top w:w="100" w:type="dxa"/>
              <w:left w:w="100" w:type="dxa"/>
              <w:bottom w:w="100" w:type="dxa"/>
              <w:right w:w="100" w:type="dxa"/>
            </w:tcMar>
          </w:tcPr>
          <w:p w14:paraId="7B59ECB3"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0</w:t>
            </w:r>
          </w:p>
        </w:tc>
        <w:tc>
          <w:tcPr>
            <w:tcW w:w="2730" w:type="dxa"/>
            <w:shd w:val="clear" w:color="auto" w:fill="auto"/>
            <w:tcMar>
              <w:top w:w="100" w:type="dxa"/>
              <w:left w:w="100" w:type="dxa"/>
              <w:bottom w:w="100" w:type="dxa"/>
              <w:right w:w="100" w:type="dxa"/>
            </w:tcMar>
          </w:tcPr>
          <w:p w14:paraId="43DA7D52" w14:textId="77777777" w:rsidR="002C428D" w:rsidRDefault="00E52675">
            <w:pPr>
              <w:shd w:val="clear" w:color="auto" w:fill="FFFFFF"/>
              <w:spacing w:line="240" w:lineRule="auto"/>
              <w:jc w:val="center"/>
              <w:rPr>
                <w:rFonts w:ascii="Calibri" w:eastAsia="Calibri" w:hAnsi="Calibri" w:cs="Calibri"/>
                <w:color w:val="003466"/>
              </w:rPr>
            </w:pPr>
            <w:r>
              <w:rPr>
                <w:rFonts w:ascii="Calibri" w:eastAsia="Calibri" w:hAnsi="Calibri" w:cs="Calibri"/>
                <w:color w:val="003466"/>
              </w:rPr>
              <w:t>125</w:t>
            </w:r>
          </w:p>
        </w:tc>
      </w:tr>
    </w:tbl>
    <w:p w14:paraId="0875B555" w14:textId="77777777" w:rsidR="002C428D" w:rsidRDefault="002C428D">
      <w:pPr>
        <w:spacing w:line="240" w:lineRule="auto"/>
        <w:rPr>
          <w:rFonts w:ascii="Calibri" w:eastAsia="Calibri" w:hAnsi="Calibri" w:cs="Calibri"/>
          <w:color w:val="002060"/>
        </w:rPr>
      </w:pPr>
    </w:p>
    <w:p w14:paraId="26BA3F4B"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*See Standard V-C </w:t>
      </w:r>
      <w:r>
        <w:rPr>
          <w:rFonts w:ascii="Calibri" w:eastAsia="Calibri" w:hAnsi="Calibri" w:cs="Calibri"/>
          <w:color w:val="002060"/>
          <w:sz w:val="24"/>
          <w:szCs w:val="24"/>
          <w:highlight w:val="white"/>
        </w:rPr>
        <w:t xml:space="preserve">at </w:t>
      </w:r>
      <w:hyperlink r:id="rId32">
        <w:r>
          <w:rPr>
            <w:rFonts w:ascii="Calibri" w:eastAsia="Calibri" w:hAnsi="Calibri" w:cs="Calibri"/>
            <w:color w:val="1155CC"/>
            <w:sz w:val="24"/>
            <w:szCs w:val="24"/>
            <w:u w:val="single"/>
          </w:rPr>
          <w:t>https://www.asha.org/certification/2020-slp-certification-standards/</w:t>
        </w:r>
      </w:hyperlink>
      <w:r>
        <w:rPr>
          <w:rFonts w:ascii="Calibri" w:eastAsia="Calibri" w:hAnsi="Calibri" w:cs="Calibri"/>
          <w:color w:val="002060"/>
          <w:sz w:val="24"/>
          <w:szCs w:val="24"/>
          <w:u w:val="single"/>
        </w:rPr>
        <w:t xml:space="preserve"> </w:t>
      </w:r>
      <w:r>
        <w:rPr>
          <w:rFonts w:ascii="Calibri" w:eastAsia="Calibri" w:hAnsi="Calibri" w:cs="Calibri"/>
          <w:color w:val="002060"/>
          <w:sz w:val="24"/>
          <w:szCs w:val="24"/>
          <w:highlight w:val="white"/>
        </w:rPr>
        <w:t xml:space="preserve"> for the complete list of ASHA Clock Hour Requirements.</w:t>
      </w:r>
      <w:r>
        <w:rPr>
          <w:rFonts w:ascii="Calibri" w:eastAsia="Calibri" w:hAnsi="Calibri" w:cs="Calibri"/>
          <w:color w:val="002060"/>
          <w:sz w:val="24"/>
          <w:szCs w:val="24"/>
        </w:rPr>
        <w:t xml:space="preserve"> </w:t>
      </w:r>
    </w:p>
    <w:p w14:paraId="521AE9AD" w14:textId="77777777" w:rsidR="002C428D" w:rsidRDefault="002C428D">
      <w:pPr>
        <w:spacing w:line="240" w:lineRule="auto"/>
        <w:rPr>
          <w:rFonts w:ascii="Calibri" w:eastAsia="Calibri" w:hAnsi="Calibri" w:cs="Calibri"/>
          <w:color w:val="002060"/>
          <w:sz w:val="24"/>
          <w:szCs w:val="24"/>
        </w:rPr>
      </w:pPr>
    </w:p>
    <w:p w14:paraId="6D836BFC" w14:textId="77777777" w:rsidR="002C428D" w:rsidRDefault="00E52675">
      <w:pPr>
        <w:pStyle w:val="Heading5"/>
        <w:widowControl w:val="0"/>
        <w:spacing w:before="360"/>
      </w:pPr>
      <w:bookmarkStart w:id="16" w:name="_ne3d9coaro0k" w:colFirst="0" w:colLast="0"/>
      <w:bookmarkEnd w:id="16"/>
      <w:r>
        <w:t>STATE PRACTICE REQUIREMENTS</w:t>
      </w:r>
    </w:p>
    <w:p w14:paraId="65D29017" w14:textId="77777777" w:rsidR="002C428D" w:rsidRDefault="00E52675">
      <w:pPr>
        <w:widowControl w:val="0"/>
        <w:spacing w:before="360" w:line="240" w:lineRule="auto"/>
        <w:rPr>
          <w:rFonts w:ascii="Calibri" w:eastAsia="Calibri" w:hAnsi="Calibri" w:cs="Calibri"/>
          <w:color w:val="002060"/>
          <w:sz w:val="24"/>
          <w:szCs w:val="24"/>
          <w:highlight w:val="white"/>
        </w:rPr>
      </w:pPr>
      <w:r>
        <w:rPr>
          <w:rFonts w:ascii="Calibri" w:eastAsia="Calibri" w:hAnsi="Calibri" w:cs="Calibri"/>
          <w:color w:val="002060"/>
          <w:sz w:val="24"/>
          <w:szCs w:val="24"/>
        </w:rPr>
        <w:t xml:space="preserve">See  </w:t>
      </w:r>
      <w:hyperlink r:id="rId33">
        <w:r>
          <w:rPr>
            <w:rFonts w:ascii="Calibri" w:eastAsia="Calibri" w:hAnsi="Calibri" w:cs="Calibri"/>
            <w:color w:val="002060"/>
            <w:sz w:val="24"/>
            <w:szCs w:val="24"/>
            <w:u w:val="single"/>
          </w:rPr>
          <w:t>https://www.asha.org/advocacy/state/</w:t>
        </w:r>
      </w:hyperlink>
      <w:r>
        <w:rPr>
          <w:rFonts w:ascii="Calibri" w:eastAsia="Calibri" w:hAnsi="Calibri" w:cs="Calibri"/>
          <w:color w:val="002060"/>
          <w:sz w:val="24"/>
          <w:szCs w:val="24"/>
        </w:rPr>
        <w:t xml:space="preserve"> for a complete list of states and their requirements to practice. </w:t>
      </w:r>
      <w:r>
        <w:rPr>
          <w:rFonts w:ascii="Calibri" w:eastAsia="Calibri" w:hAnsi="Calibri" w:cs="Calibri"/>
          <w:color w:val="002060"/>
          <w:sz w:val="24"/>
          <w:szCs w:val="24"/>
          <w:highlight w:val="white"/>
        </w:rPr>
        <w:t xml:space="preserve">The state affairs team advocates on issues at the state and local level and provides members and state speech-language hearing associations with assistance and resources. Contact  </w:t>
      </w:r>
      <w:hyperlink r:id="rId34">
        <w:r>
          <w:rPr>
            <w:rFonts w:ascii="Calibri" w:eastAsia="Calibri" w:hAnsi="Calibri" w:cs="Calibri"/>
            <w:color w:val="002060"/>
            <w:sz w:val="24"/>
            <w:szCs w:val="24"/>
            <w:highlight w:val="white"/>
            <w:u w:val="single"/>
          </w:rPr>
          <w:t>states@asha.org</w:t>
        </w:r>
      </w:hyperlink>
      <w:r>
        <w:rPr>
          <w:rFonts w:ascii="Calibri" w:eastAsia="Calibri" w:hAnsi="Calibri" w:cs="Calibri"/>
          <w:color w:val="002060"/>
          <w:sz w:val="24"/>
          <w:szCs w:val="24"/>
          <w:highlight w:val="white"/>
        </w:rPr>
        <w:t>.</w:t>
      </w:r>
    </w:p>
    <w:p w14:paraId="59EEB1C6" w14:textId="77777777" w:rsidR="002C428D" w:rsidRDefault="00E52675">
      <w:pPr>
        <w:widowControl w:val="0"/>
        <w:spacing w:before="360" w:line="240" w:lineRule="auto"/>
        <w:rPr>
          <w:rFonts w:ascii="Calibri" w:eastAsia="Calibri" w:hAnsi="Calibri" w:cs="Calibri"/>
          <w:color w:val="002060"/>
          <w:sz w:val="24"/>
          <w:szCs w:val="24"/>
          <w:highlight w:val="white"/>
        </w:rPr>
      </w:pPr>
      <w:r>
        <w:rPr>
          <w:rFonts w:ascii="Calibri" w:eastAsia="Calibri" w:hAnsi="Calibri" w:cs="Calibri"/>
          <w:color w:val="002060"/>
          <w:sz w:val="24"/>
          <w:szCs w:val="24"/>
          <w:highlight w:val="white"/>
        </w:rPr>
        <w:t xml:space="preserve">If you are interested in treating clients or patients outside of the U.S. or practicing outside of the U.S., please refer to ASHA's resource for </w:t>
      </w:r>
      <w:hyperlink r:id="rId35">
        <w:r>
          <w:rPr>
            <w:rFonts w:ascii="Calibri" w:eastAsia="Calibri" w:hAnsi="Calibri" w:cs="Calibri"/>
            <w:color w:val="002060"/>
            <w:sz w:val="24"/>
            <w:szCs w:val="24"/>
            <w:highlight w:val="white"/>
          </w:rPr>
          <w:t>Audiology and Speech-Language Pathology Associations Outside of the United States</w:t>
        </w:r>
      </w:hyperlink>
      <w:r>
        <w:rPr>
          <w:rFonts w:ascii="Calibri" w:eastAsia="Calibri" w:hAnsi="Calibri" w:cs="Calibri"/>
          <w:color w:val="002060"/>
          <w:sz w:val="24"/>
          <w:szCs w:val="24"/>
          <w:highlight w:val="white"/>
        </w:rPr>
        <w:t>.</w:t>
      </w:r>
    </w:p>
    <w:p w14:paraId="3526D697" w14:textId="77777777" w:rsidR="002C428D" w:rsidRDefault="002C428D">
      <w:pPr>
        <w:widowControl w:val="0"/>
        <w:spacing w:before="360" w:line="240" w:lineRule="auto"/>
        <w:jc w:val="center"/>
        <w:rPr>
          <w:rFonts w:ascii="Calibri" w:eastAsia="Calibri" w:hAnsi="Calibri" w:cs="Calibri"/>
          <w:b/>
          <w:color w:val="002060"/>
          <w:sz w:val="24"/>
          <w:szCs w:val="24"/>
        </w:rPr>
      </w:pPr>
    </w:p>
    <w:p w14:paraId="2E033AA5" w14:textId="77777777" w:rsidR="002C428D" w:rsidRDefault="00E52675">
      <w:pPr>
        <w:widowControl w:val="0"/>
        <w:spacing w:before="360" w:line="240" w:lineRule="auto"/>
        <w:jc w:val="center"/>
        <w:rPr>
          <w:rFonts w:ascii="Calibri" w:eastAsia="Calibri" w:hAnsi="Calibri" w:cs="Calibri"/>
          <w:b/>
          <w:color w:val="002060"/>
          <w:sz w:val="24"/>
          <w:szCs w:val="24"/>
        </w:rPr>
      </w:pPr>
      <w:r>
        <w:rPr>
          <w:rFonts w:ascii="Calibri" w:eastAsia="Calibri" w:hAnsi="Calibri" w:cs="Calibri"/>
          <w:b/>
          <w:color w:val="002060"/>
          <w:sz w:val="24"/>
          <w:szCs w:val="24"/>
        </w:rPr>
        <w:t xml:space="preserve">ARIZONA STATE REQUIREMENTS </w:t>
      </w:r>
    </w:p>
    <w:p w14:paraId="4CED92F9" w14:textId="77777777" w:rsidR="002C428D" w:rsidRDefault="00E52675">
      <w:pPr>
        <w:widowControl w:val="0"/>
        <w:spacing w:before="41" w:line="240" w:lineRule="auto"/>
        <w:ind w:left="40" w:right="398" w:hanging="16"/>
        <w:rPr>
          <w:rFonts w:ascii="Calibri" w:eastAsia="Calibri" w:hAnsi="Calibri" w:cs="Calibri"/>
          <w:color w:val="002060"/>
          <w:sz w:val="24"/>
          <w:szCs w:val="24"/>
        </w:rPr>
      </w:pPr>
      <w:r>
        <w:rPr>
          <w:rFonts w:ascii="Calibri" w:eastAsia="Calibri" w:hAnsi="Calibri" w:cs="Calibri"/>
          <w:color w:val="002060"/>
          <w:sz w:val="24"/>
          <w:szCs w:val="24"/>
        </w:rPr>
        <w:t xml:space="preserve">The Arizona Department of Health Services (ADHS) requires speech-language pathologists to  hold an Arizona Department of Health Services Speech-Language Pathology license. </w:t>
      </w:r>
    </w:p>
    <w:p w14:paraId="512C3BCA" w14:textId="77777777" w:rsidR="002C428D" w:rsidRDefault="00E52675">
      <w:pPr>
        <w:widowControl w:val="0"/>
        <w:spacing w:before="331" w:line="240" w:lineRule="auto"/>
        <w:ind w:left="33" w:right="696" w:hanging="9"/>
        <w:rPr>
          <w:rFonts w:ascii="Calibri" w:eastAsia="Calibri" w:hAnsi="Calibri" w:cs="Calibri"/>
          <w:color w:val="002060"/>
          <w:sz w:val="24"/>
          <w:szCs w:val="24"/>
        </w:rPr>
      </w:pPr>
      <w:r>
        <w:rPr>
          <w:rFonts w:ascii="Calibri" w:eastAsia="Calibri" w:hAnsi="Calibri" w:cs="Calibri"/>
          <w:color w:val="002060"/>
          <w:sz w:val="24"/>
          <w:szCs w:val="24"/>
        </w:rPr>
        <w:t xml:space="preserve">To apply for a temporary CFY Arizona license in speech-language pathology, the following  initial application must be completed: </w:t>
      </w:r>
      <w:hyperlink r:id="rId36">
        <w:r>
          <w:rPr>
            <w:rFonts w:ascii="Calibri" w:eastAsia="Calibri" w:hAnsi="Calibri" w:cs="Calibri"/>
            <w:color w:val="1155CC"/>
            <w:sz w:val="24"/>
            <w:szCs w:val="24"/>
            <w:u w:val="single"/>
          </w:rPr>
          <w:t>https://www.azdhs.gov/documents/licensing/blpo/speech-hearing/forms/temp-speech-language-pathologist-initial-application.pdf?v=20241031</w:t>
        </w:r>
      </w:hyperlink>
      <w:r>
        <w:rPr>
          <w:rFonts w:ascii="Calibri" w:eastAsia="Calibri" w:hAnsi="Calibri" w:cs="Calibri"/>
          <w:color w:val="002060"/>
          <w:sz w:val="24"/>
          <w:szCs w:val="24"/>
        </w:rPr>
        <w:t xml:space="preserve"> </w:t>
      </w:r>
    </w:p>
    <w:p w14:paraId="28FE8C5A" w14:textId="77777777" w:rsidR="002C428D" w:rsidRDefault="002C428D">
      <w:pPr>
        <w:widowControl w:val="0"/>
        <w:spacing w:before="25" w:line="240" w:lineRule="auto"/>
        <w:ind w:left="760" w:right="612" w:hanging="365"/>
        <w:rPr>
          <w:rFonts w:ascii="Calibri" w:eastAsia="Calibri" w:hAnsi="Calibri" w:cs="Calibri"/>
          <w:color w:val="0000FF"/>
          <w:sz w:val="24"/>
          <w:szCs w:val="24"/>
        </w:rPr>
      </w:pPr>
    </w:p>
    <w:p w14:paraId="485B159D" w14:textId="77777777" w:rsidR="002C428D" w:rsidRDefault="00E52675">
      <w:pPr>
        <w:widowControl w:val="0"/>
        <w:spacing w:before="301" w:line="240" w:lineRule="auto"/>
        <w:ind w:left="26" w:right="109" w:firstLine="4"/>
        <w:rPr>
          <w:rFonts w:ascii="Calibri" w:eastAsia="Calibri" w:hAnsi="Calibri" w:cs="Calibri"/>
          <w:color w:val="002060"/>
          <w:sz w:val="24"/>
          <w:szCs w:val="24"/>
          <w:u w:val="single"/>
        </w:rPr>
      </w:pPr>
      <w:r>
        <w:rPr>
          <w:rFonts w:ascii="Calibri" w:eastAsia="Calibri" w:hAnsi="Calibri" w:cs="Calibri"/>
          <w:color w:val="002060"/>
          <w:sz w:val="24"/>
          <w:szCs w:val="24"/>
        </w:rPr>
        <w:t xml:space="preserve">Students who decide to work in the public school setting in the state of Arizona after  graduation must obtain an </w:t>
      </w:r>
      <w:r>
        <w:rPr>
          <w:rFonts w:ascii="Calibri" w:eastAsia="Calibri" w:hAnsi="Calibri" w:cs="Calibri"/>
          <w:b/>
          <w:color w:val="002060"/>
          <w:sz w:val="24"/>
          <w:szCs w:val="24"/>
        </w:rPr>
        <w:t>Arizona Department of Education Speech-Language Pathologist  Certificate</w:t>
      </w:r>
      <w:r>
        <w:rPr>
          <w:rFonts w:ascii="Calibri" w:eastAsia="Calibri" w:hAnsi="Calibri" w:cs="Calibri"/>
          <w:color w:val="002060"/>
          <w:sz w:val="24"/>
          <w:szCs w:val="24"/>
        </w:rPr>
        <w:t>. The applicant for this certificate must have a master’s degree in speech-language  pathology or communication sciences and disorders from an accredited institution. The  applicant does not need to have ASHA’s Certificate of Clinical Competence (CCC-SLP). The  Arizona Department of Education certificate is valid for 12 years and may be renewed following  completion of the necessary amount of continuing education hours in the field of s</w:t>
      </w:r>
      <w:r>
        <w:rPr>
          <w:rFonts w:ascii="Calibri" w:eastAsia="Calibri" w:hAnsi="Calibri" w:cs="Calibri"/>
          <w:color w:val="002060"/>
          <w:sz w:val="24"/>
          <w:szCs w:val="24"/>
        </w:rPr>
        <w:t xml:space="preserve">peech language pathology. The application can be accessed by the following link:  </w:t>
      </w:r>
      <w:hyperlink r:id="rId37">
        <w:r>
          <w:rPr>
            <w:rFonts w:ascii="Calibri" w:eastAsia="Calibri" w:hAnsi="Calibri" w:cs="Calibri"/>
            <w:color w:val="1155CC"/>
            <w:sz w:val="24"/>
            <w:szCs w:val="24"/>
            <w:u w:val="single"/>
          </w:rPr>
          <w:t>https://www.azed.gov/educator-certification/speech-language-pathologist-prek-12</w:t>
        </w:r>
      </w:hyperlink>
      <w:r>
        <w:rPr>
          <w:rFonts w:ascii="Calibri" w:eastAsia="Calibri" w:hAnsi="Calibri" w:cs="Calibri"/>
          <w:color w:val="002060"/>
          <w:sz w:val="24"/>
          <w:szCs w:val="24"/>
          <w:u w:val="single"/>
        </w:rPr>
        <w:t xml:space="preserve"> </w:t>
      </w:r>
    </w:p>
    <w:p w14:paraId="6958F55C" w14:textId="77777777" w:rsidR="002C428D" w:rsidRDefault="002C428D">
      <w:pPr>
        <w:spacing w:line="240" w:lineRule="auto"/>
        <w:jc w:val="center"/>
        <w:rPr>
          <w:rFonts w:ascii="Calibri" w:eastAsia="Calibri" w:hAnsi="Calibri" w:cs="Calibri"/>
          <w:b/>
          <w:color w:val="002060"/>
          <w:sz w:val="24"/>
          <w:szCs w:val="24"/>
        </w:rPr>
      </w:pPr>
    </w:p>
    <w:p w14:paraId="14C9B5A6" w14:textId="77777777" w:rsidR="002C428D" w:rsidRDefault="002C428D">
      <w:pPr>
        <w:spacing w:line="240" w:lineRule="auto"/>
        <w:jc w:val="center"/>
        <w:rPr>
          <w:rFonts w:ascii="Calibri" w:eastAsia="Calibri" w:hAnsi="Calibri" w:cs="Calibri"/>
          <w:b/>
          <w:color w:val="002060"/>
          <w:sz w:val="24"/>
          <w:szCs w:val="24"/>
        </w:rPr>
      </w:pPr>
    </w:p>
    <w:p w14:paraId="194A5203" w14:textId="77777777" w:rsidR="002C428D" w:rsidRDefault="00E52675">
      <w:pPr>
        <w:pStyle w:val="Heading5"/>
      </w:pPr>
      <w:bookmarkStart w:id="17" w:name="_cb30sn2ahyr4" w:colFirst="0" w:colLast="0"/>
      <w:bookmarkEnd w:id="17"/>
      <w:r>
        <w:t>CLINICAL SUPERVISION</w:t>
      </w:r>
    </w:p>
    <w:p w14:paraId="5338F31D" w14:textId="77777777" w:rsidR="002C428D" w:rsidRDefault="00E52675">
      <w:pPr>
        <w:widowControl w:val="0"/>
        <w:spacing w:before="41" w:line="243" w:lineRule="auto"/>
        <w:ind w:left="28" w:right="47" w:firstLine="5"/>
        <w:rPr>
          <w:rFonts w:ascii="Calibri" w:eastAsia="Calibri" w:hAnsi="Calibri" w:cs="Calibri"/>
          <w:color w:val="002060"/>
          <w:sz w:val="24"/>
          <w:szCs w:val="24"/>
        </w:rPr>
      </w:pPr>
      <w:r>
        <w:rPr>
          <w:rFonts w:ascii="Calibri" w:eastAsia="Calibri" w:hAnsi="Calibri" w:cs="Calibri"/>
          <w:color w:val="002060"/>
          <w:sz w:val="24"/>
          <w:szCs w:val="24"/>
        </w:rPr>
        <w:t xml:space="preserve">Clinical practicum hours must be supervised by individuals who hold a current CCC in the area in  which the observation or practicum hours are being obtained. A </w:t>
      </w:r>
      <w:r>
        <w:rPr>
          <w:rFonts w:ascii="Calibri" w:eastAsia="Calibri" w:hAnsi="Calibri" w:cs="Calibri"/>
          <w:b/>
          <w:i/>
          <w:color w:val="002060"/>
          <w:sz w:val="24"/>
          <w:szCs w:val="24"/>
          <w:u w:val="single"/>
        </w:rPr>
        <w:t xml:space="preserve">minimum </w:t>
      </w:r>
      <w:r>
        <w:rPr>
          <w:rFonts w:ascii="Calibri" w:eastAsia="Calibri" w:hAnsi="Calibri" w:cs="Calibri"/>
          <w:color w:val="002060"/>
          <w:sz w:val="24"/>
          <w:szCs w:val="24"/>
        </w:rPr>
        <w:t xml:space="preserve">of 25% of total </w:t>
      </w:r>
    </w:p>
    <w:p w14:paraId="4AD377F3" w14:textId="77777777" w:rsidR="002C428D" w:rsidRDefault="00E52675">
      <w:pPr>
        <w:widowControl w:val="0"/>
        <w:spacing w:line="243" w:lineRule="auto"/>
        <w:ind w:left="33" w:right="501"/>
        <w:rPr>
          <w:rFonts w:ascii="Calibri" w:eastAsia="Calibri" w:hAnsi="Calibri" w:cs="Calibri"/>
          <w:b/>
          <w:color w:val="002060"/>
          <w:sz w:val="24"/>
          <w:szCs w:val="24"/>
        </w:rPr>
      </w:pPr>
      <w:r>
        <w:rPr>
          <w:rFonts w:ascii="Calibri" w:eastAsia="Calibri" w:hAnsi="Calibri" w:cs="Calibri"/>
          <w:color w:val="002060"/>
          <w:sz w:val="24"/>
          <w:szCs w:val="24"/>
        </w:rPr>
        <w:t xml:space="preserve">contact time with each client must be observed directly by the clinical supervisor; however,  more or less supervision will be provided depending on which Practicum rotation is being completed and the needs of both the client and graduate clinician. </w:t>
      </w:r>
    </w:p>
    <w:p w14:paraId="2DAD8C01" w14:textId="77777777" w:rsidR="002C428D" w:rsidRDefault="002C428D">
      <w:pPr>
        <w:spacing w:line="240" w:lineRule="auto"/>
        <w:rPr>
          <w:rFonts w:ascii="Calibri" w:eastAsia="Calibri" w:hAnsi="Calibri" w:cs="Calibri"/>
          <w:b/>
          <w:color w:val="002060"/>
          <w:sz w:val="24"/>
          <w:szCs w:val="24"/>
        </w:rPr>
      </w:pPr>
    </w:p>
    <w:p w14:paraId="75E0DD53"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b/>
          <w:color w:val="002060"/>
          <w:sz w:val="24"/>
          <w:szCs w:val="24"/>
        </w:rPr>
        <w:t>Standard V-E</w:t>
      </w:r>
    </w:p>
    <w:p w14:paraId="4E97A69F" w14:textId="77777777" w:rsidR="002C428D" w:rsidRDefault="00E52675">
      <w:pPr>
        <w:pBdr>
          <w:top w:val="single" w:sz="6" w:space="0" w:color="FFFFFF"/>
          <w:left w:val="single" w:sz="6" w:space="0" w:color="FFFFFF"/>
          <w:right w:val="single" w:sz="6" w:space="0" w:color="FFFFFF"/>
        </w:pBdr>
        <w:shd w:val="clear" w:color="auto" w:fill="FFFFFF"/>
        <w:spacing w:line="240" w:lineRule="auto"/>
        <w:rPr>
          <w:rFonts w:ascii="Calibri" w:eastAsia="Calibri" w:hAnsi="Calibri" w:cs="Calibri"/>
          <w:color w:val="002060"/>
          <w:sz w:val="24"/>
          <w:szCs w:val="24"/>
        </w:rPr>
      </w:pPr>
      <w:r>
        <w:rPr>
          <w:rFonts w:ascii="Calibri" w:eastAsia="Calibri" w:hAnsi="Calibri" w:cs="Calibri"/>
          <w:color w:val="002060"/>
          <w:sz w:val="24"/>
          <w:szCs w:val="24"/>
        </w:rPr>
        <w:t>Supervision of students must be provided by a clinical educator who holds ASHA certification in the appropriate profession, who has the equivalent of a minimum of 9 months of full-time clinical experience, and who has completed a minimum of 2 hours of professional development in clinical instruction/supervision after being awarded ASHA certification. The amount of direct supervision must be commensurate with the student’s knowledge, skills, and experience; must not be less than 25% of the student's total co</w:t>
      </w:r>
      <w:r>
        <w:rPr>
          <w:rFonts w:ascii="Calibri" w:eastAsia="Calibri" w:hAnsi="Calibri" w:cs="Calibri"/>
          <w:color w:val="002060"/>
          <w:sz w:val="24"/>
          <w:szCs w:val="24"/>
        </w:rPr>
        <w:t>ntact with each client/patient; and must take place periodically throughout the practicum. Supervision must be sufficient to ensure the welfare of the individual receiving services.</w:t>
      </w:r>
    </w:p>
    <w:p w14:paraId="2AE00A23" w14:textId="77777777" w:rsidR="002C428D" w:rsidRDefault="002C428D">
      <w:pPr>
        <w:pBdr>
          <w:left w:val="single" w:sz="6" w:space="0" w:color="FFFFFF"/>
          <w:right w:val="single" w:sz="6" w:space="0" w:color="FFFFFF"/>
        </w:pBdr>
        <w:shd w:val="clear" w:color="auto" w:fill="FFFFFF"/>
        <w:spacing w:line="240" w:lineRule="auto"/>
        <w:rPr>
          <w:rFonts w:ascii="Calibri" w:eastAsia="Calibri" w:hAnsi="Calibri" w:cs="Calibri"/>
          <w:color w:val="002060"/>
          <w:sz w:val="24"/>
          <w:szCs w:val="24"/>
        </w:rPr>
      </w:pPr>
    </w:p>
    <w:p w14:paraId="6FF1BB86" w14:textId="77777777" w:rsidR="002C428D" w:rsidRDefault="00E52675">
      <w:pPr>
        <w:pBdr>
          <w:left w:val="single" w:sz="6" w:space="0" w:color="FFFFFF"/>
          <w:right w:val="single" w:sz="6" w:space="0" w:color="FFFFFF"/>
        </w:pBdr>
        <w:shd w:val="clear" w:color="auto" w:fill="FFFFFF"/>
        <w:spacing w:line="240" w:lineRule="auto"/>
        <w:rPr>
          <w:rFonts w:ascii="Calibri" w:eastAsia="Calibri" w:hAnsi="Calibri" w:cs="Calibri"/>
          <w:color w:val="002060"/>
          <w:sz w:val="24"/>
          <w:szCs w:val="24"/>
        </w:rPr>
      </w:pPr>
      <w:r>
        <w:rPr>
          <w:rFonts w:ascii="Calibri" w:eastAsia="Calibri" w:hAnsi="Calibri" w:cs="Calibri"/>
          <w:color w:val="002060"/>
          <w:sz w:val="24"/>
          <w:szCs w:val="24"/>
        </w:rPr>
        <w:t>Implementation: Effective January 1, 2020, supervisors for ASHA certification </w:t>
      </w:r>
      <w:hyperlink r:id="rId38">
        <w:r>
          <w:rPr>
            <w:rFonts w:ascii="Calibri" w:eastAsia="Calibri" w:hAnsi="Calibri" w:cs="Calibri"/>
            <w:color w:val="002060"/>
            <w:sz w:val="24"/>
            <w:szCs w:val="24"/>
            <w:u w:val="single"/>
          </w:rPr>
          <w:t>must complete 2 hours of professional development/continuing education</w:t>
        </w:r>
      </w:hyperlink>
      <w:r>
        <w:rPr>
          <w:rFonts w:ascii="Calibri" w:eastAsia="Calibri" w:hAnsi="Calibri" w:cs="Calibri"/>
          <w:color w:val="002060"/>
          <w:sz w:val="24"/>
          <w:szCs w:val="24"/>
        </w:rPr>
        <w:t> in clinical instruction/supervision. The professional development/continuing education must be completed after being awarded ASHA certification and prior to the supervision of a student. Direct supervision must be in real time. A clinical educator must be available and on site to consult with a student who is providing clinical services to the clinical educator's client. Supervision of the clinical practicum is intended to provide guidance and feedback and to facilitate the student’s acquisition of essenti</w:t>
      </w:r>
      <w:r>
        <w:rPr>
          <w:rFonts w:ascii="Calibri" w:eastAsia="Calibri" w:hAnsi="Calibri" w:cs="Calibri"/>
          <w:color w:val="002060"/>
          <w:sz w:val="24"/>
          <w:szCs w:val="24"/>
        </w:rPr>
        <w:t>al clinical skills. In the case of CS, asynchronous supervision must include debriefing activities that are commensurate with a minimum of 25% of the clock hours earned for each simulated individual receiving services.</w:t>
      </w:r>
    </w:p>
    <w:p w14:paraId="27B40994" w14:textId="77777777" w:rsidR="002C428D" w:rsidRDefault="002C428D">
      <w:pPr>
        <w:spacing w:line="240" w:lineRule="auto"/>
        <w:rPr>
          <w:rFonts w:ascii="Calibri" w:eastAsia="Calibri" w:hAnsi="Calibri" w:cs="Calibri"/>
          <w:b/>
          <w:color w:val="002060"/>
          <w:sz w:val="24"/>
          <w:szCs w:val="24"/>
        </w:rPr>
      </w:pPr>
    </w:p>
    <w:p w14:paraId="40E03D05" w14:textId="77777777" w:rsidR="002C428D" w:rsidRDefault="00E52675">
      <w:pPr>
        <w:spacing w:line="240" w:lineRule="auto"/>
        <w:rPr>
          <w:rFonts w:ascii="Calibri" w:eastAsia="Calibri" w:hAnsi="Calibri" w:cs="Calibri"/>
          <w:b/>
          <w:color w:val="002060"/>
          <w:sz w:val="24"/>
          <w:szCs w:val="24"/>
          <w:u w:val="single"/>
        </w:rPr>
      </w:pPr>
      <w:hyperlink r:id="rId39">
        <w:r>
          <w:rPr>
            <w:rFonts w:ascii="Calibri" w:eastAsia="Calibri" w:hAnsi="Calibri" w:cs="Calibri"/>
            <w:b/>
            <w:color w:val="002060"/>
            <w:sz w:val="24"/>
            <w:szCs w:val="24"/>
            <w:u w:val="single"/>
          </w:rPr>
          <w:t>Supervision Requirements for Clinical Educators and Clinical Fellowship (CF) Mentors (asha.org)</w:t>
        </w:r>
      </w:hyperlink>
    </w:p>
    <w:p w14:paraId="7591C2E1" w14:textId="77777777" w:rsidR="002C428D" w:rsidRDefault="00E52675">
      <w:pPr>
        <w:spacing w:line="240" w:lineRule="auto"/>
        <w:rPr>
          <w:color w:val="002060"/>
        </w:rPr>
      </w:pPr>
      <w:hyperlink r:id="rId40">
        <w:r>
          <w:rPr>
            <w:rFonts w:ascii="Calibri" w:eastAsia="Calibri" w:hAnsi="Calibri" w:cs="Calibri"/>
            <w:b/>
            <w:color w:val="002060"/>
            <w:sz w:val="24"/>
            <w:szCs w:val="24"/>
            <w:u w:val="single"/>
          </w:rPr>
          <w:t>ASHA Certification Verification</w:t>
        </w:r>
      </w:hyperlink>
    </w:p>
    <w:p w14:paraId="73EE1850" w14:textId="77777777" w:rsidR="002C428D" w:rsidRDefault="00E52675">
      <w:pPr>
        <w:widowControl w:val="0"/>
        <w:spacing w:before="331"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Student/Supervisor Contracts  </w:t>
      </w:r>
    </w:p>
    <w:p w14:paraId="1027A888" w14:textId="77777777" w:rsidR="002C428D" w:rsidRDefault="00E52675">
      <w:pPr>
        <w:widowControl w:val="0"/>
        <w:spacing w:before="12" w:line="244" w:lineRule="auto"/>
        <w:ind w:left="26" w:right="91" w:firstLine="16"/>
        <w:rPr>
          <w:rFonts w:ascii="Calibri" w:eastAsia="Calibri" w:hAnsi="Calibri" w:cs="Calibri"/>
          <w:color w:val="002060"/>
          <w:sz w:val="24"/>
          <w:szCs w:val="24"/>
        </w:rPr>
      </w:pPr>
      <w:r>
        <w:rPr>
          <w:rFonts w:ascii="Calibri" w:eastAsia="Calibri" w:hAnsi="Calibri" w:cs="Calibri"/>
          <w:color w:val="002060"/>
          <w:sz w:val="24"/>
          <w:szCs w:val="24"/>
        </w:rPr>
        <w:t>Different supervisors may have different expectations. To ensure students understand the  expectations with a particular clinical supervisor, the supervisor may develop a semester  contract with you to ensure you fully understand what is expected. This contract may be similar  to independent study contracts. You may also request such a contract if a supervisor does not  require one. The purpose of these contracts is to clarify in writing any expectations that may  differ slightly, particularly when differen</w:t>
      </w:r>
      <w:r>
        <w:rPr>
          <w:rFonts w:ascii="Calibri" w:eastAsia="Calibri" w:hAnsi="Calibri" w:cs="Calibri"/>
          <w:color w:val="002060"/>
          <w:sz w:val="24"/>
          <w:szCs w:val="24"/>
        </w:rPr>
        <w:t xml:space="preserve">t governing bodies are involved in the clinical process  (e.g., Department of Economic Security; Medicare), and to help reduce any possible confusion  between different practicum experiences and different supervisors. </w:t>
      </w:r>
    </w:p>
    <w:p w14:paraId="5C79196F" w14:textId="77777777" w:rsidR="002C428D" w:rsidRDefault="002C428D">
      <w:pPr>
        <w:widowControl w:val="0"/>
        <w:spacing w:before="12" w:line="244" w:lineRule="auto"/>
        <w:ind w:left="26" w:right="91" w:firstLine="16"/>
        <w:rPr>
          <w:rFonts w:ascii="Calibri" w:eastAsia="Calibri" w:hAnsi="Calibri" w:cs="Calibri"/>
          <w:color w:val="002060"/>
          <w:sz w:val="24"/>
          <w:szCs w:val="24"/>
        </w:rPr>
      </w:pPr>
    </w:p>
    <w:p w14:paraId="2CD1A1B9" w14:textId="77777777" w:rsidR="002C428D" w:rsidRDefault="00E52675">
      <w:pPr>
        <w:pStyle w:val="Heading5"/>
      </w:pPr>
      <w:bookmarkStart w:id="18" w:name="_2s45jxf764z5" w:colFirst="0" w:colLast="0"/>
      <w:bookmarkEnd w:id="18"/>
      <w:r>
        <w:t>ON-CAMPUS CLINICAL ROTATIONS</w:t>
      </w:r>
    </w:p>
    <w:p w14:paraId="01360D5A" w14:textId="77777777" w:rsidR="002C428D" w:rsidRDefault="002C428D">
      <w:pPr>
        <w:spacing w:line="240" w:lineRule="auto"/>
        <w:rPr>
          <w:rFonts w:ascii="Calibri" w:eastAsia="Calibri" w:hAnsi="Calibri" w:cs="Calibri"/>
          <w:color w:val="002060"/>
          <w:sz w:val="24"/>
          <w:szCs w:val="24"/>
        </w:rPr>
      </w:pPr>
    </w:p>
    <w:p w14:paraId="11AAF2B1"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In NAU’s Clinical Speech-Language Pathology Master’s program, students accumulate all necessary hours needed for ASHA certification by actively participating in on-campus and off-campus rotations.  Clinical practicum (Practicum 1) begins in our NAU Speech-Language Hearing Clinic supervised by NAU CSD faculty. This includes:</w:t>
      </w:r>
    </w:p>
    <w:p w14:paraId="662D1E3B" w14:textId="77777777" w:rsidR="002C428D" w:rsidRDefault="00E52675">
      <w:pPr>
        <w:widowControl w:val="0"/>
        <w:spacing w:before="301"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SLHC Evaluation Team</w:t>
      </w:r>
    </w:p>
    <w:p w14:paraId="6BEDB009" w14:textId="77777777" w:rsidR="002C428D" w:rsidRDefault="00E52675">
      <w:pPr>
        <w:widowControl w:val="0"/>
        <w:spacing w:before="12" w:line="240" w:lineRule="auto"/>
        <w:ind w:left="24" w:right="188" w:hanging="4"/>
        <w:rPr>
          <w:rFonts w:ascii="Calibri" w:eastAsia="Calibri" w:hAnsi="Calibri" w:cs="Calibri"/>
          <w:b/>
          <w:color w:val="002060"/>
          <w:sz w:val="24"/>
          <w:szCs w:val="24"/>
          <w:u w:val="single"/>
        </w:rPr>
      </w:pPr>
      <w:r>
        <w:rPr>
          <w:rFonts w:ascii="Calibri" w:eastAsia="Calibri" w:hAnsi="Calibri" w:cs="Calibri"/>
          <w:color w:val="002060"/>
          <w:sz w:val="24"/>
          <w:szCs w:val="24"/>
          <w:highlight w:val="white"/>
        </w:rPr>
        <w:t>Students per fall, spring, and summer semesters participate in the on-site Speech Language Hearing Clinic evaluation team. Three to four student evaluation teams are involved in planning and conducting evaluations of pediatrics and adults with a variety of communication concerns, including: speech sound disorders, fluency, apraxia of speech, and language disorders. The evaluation process includes parent/caregiver interviews, administration of assessments, interpretation of results, review of results with fa</w:t>
      </w:r>
      <w:r>
        <w:rPr>
          <w:rFonts w:ascii="Calibri" w:eastAsia="Calibri" w:hAnsi="Calibri" w:cs="Calibri"/>
          <w:color w:val="002060"/>
          <w:sz w:val="24"/>
          <w:szCs w:val="24"/>
          <w:highlight w:val="white"/>
        </w:rPr>
        <w:t xml:space="preserve">milies, and a comprehensive evaluation report. There is typically one Team Lead for each evaluation. </w:t>
      </w:r>
    </w:p>
    <w:p w14:paraId="18872F53" w14:textId="77777777" w:rsidR="002C428D" w:rsidRDefault="00E52675">
      <w:pPr>
        <w:widowControl w:val="0"/>
        <w:spacing w:before="12" w:line="240" w:lineRule="auto"/>
        <w:ind w:left="24" w:right="188" w:hanging="4"/>
        <w:rPr>
          <w:rFonts w:ascii="Calibri" w:eastAsia="Calibri" w:hAnsi="Calibri" w:cs="Calibri"/>
          <w:color w:val="002060"/>
          <w:sz w:val="24"/>
          <w:szCs w:val="24"/>
        </w:rPr>
      </w:pPr>
      <w:r>
        <w:rPr>
          <w:rFonts w:ascii="Calibri" w:eastAsia="Calibri" w:hAnsi="Calibri" w:cs="Calibri"/>
          <w:color w:val="002060"/>
          <w:sz w:val="24"/>
          <w:szCs w:val="24"/>
        </w:rPr>
        <w:t xml:space="preserve"> </w:t>
      </w:r>
    </w:p>
    <w:p w14:paraId="152F45EB" w14:textId="77777777" w:rsidR="002C428D" w:rsidRDefault="00E52675">
      <w:pPr>
        <w:widowControl w:val="0"/>
        <w:spacing w:before="12" w:line="240" w:lineRule="auto"/>
        <w:ind w:left="24" w:right="188" w:hanging="4"/>
        <w:rPr>
          <w:rFonts w:ascii="Calibri" w:eastAsia="Calibri" w:hAnsi="Calibri" w:cs="Calibri"/>
          <w:b/>
          <w:color w:val="002060"/>
          <w:sz w:val="24"/>
          <w:szCs w:val="24"/>
          <w:u w:val="single"/>
        </w:rPr>
      </w:pPr>
      <w:r>
        <w:rPr>
          <w:rFonts w:ascii="Calibri" w:eastAsia="Calibri" w:hAnsi="Calibri" w:cs="Calibri"/>
          <w:b/>
          <w:color w:val="002060"/>
          <w:sz w:val="24"/>
          <w:szCs w:val="24"/>
          <w:u w:val="single"/>
        </w:rPr>
        <w:t>Literacy/Dyslexia Evaluation Team</w:t>
      </w:r>
    </w:p>
    <w:p w14:paraId="5199F5C7" w14:textId="77777777" w:rsidR="002C428D" w:rsidRDefault="00E52675">
      <w:pPr>
        <w:widowControl w:val="0"/>
        <w:spacing w:before="12" w:line="240" w:lineRule="auto"/>
        <w:ind w:left="24" w:right="188" w:hanging="4"/>
        <w:rPr>
          <w:rFonts w:ascii="Calibri" w:eastAsia="Calibri" w:hAnsi="Calibri" w:cs="Calibri"/>
          <w:b/>
          <w:color w:val="002060"/>
          <w:sz w:val="24"/>
          <w:szCs w:val="24"/>
          <w:u w:val="single"/>
        </w:rPr>
      </w:pPr>
      <w:r>
        <w:rPr>
          <w:rFonts w:ascii="Calibri" w:eastAsia="Calibri" w:hAnsi="Calibri" w:cs="Calibri"/>
          <w:color w:val="002060"/>
          <w:sz w:val="24"/>
          <w:szCs w:val="24"/>
          <w:highlight w:val="white"/>
        </w:rPr>
        <w:t xml:space="preserve">Students per fall, spring, and summer semesters participate in the on-site Literacy/Dyslexia evaluation team. Three to four student evaluation teams are involved in planning and conducting evaluations of pediatrics and adults with concerns in reading and writing. The evaluation process includes parent/caregiver interviews, administration of assessments, interpretation of results, review of results with families, and a comprehensive evaluation report. There is typically one Team Lead for each evaluation. </w:t>
      </w:r>
    </w:p>
    <w:p w14:paraId="1A76AFFB" w14:textId="77777777" w:rsidR="002C428D" w:rsidRDefault="00E52675">
      <w:pPr>
        <w:widowControl w:val="0"/>
        <w:spacing w:before="301" w:line="240" w:lineRule="auto"/>
        <w:ind w:left="39"/>
        <w:rPr>
          <w:rFonts w:ascii="Calibri" w:eastAsia="Calibri" w:hAnsi="Calibri" w:cs="Calibri"/>
          <w:b/>
          <w:color w:val="002060"/>
          <w:sz w:val="24"/>
          <w:szCs w:val="24"/>
          <w:u w:val="single"/>
        </w:rPr>
      </w:pPr>
      <w:r>
        <w:rPr>
          <w:rFonts w:ascii="Calibri" w:eastAsia="Calibri" w:hAnsi="Calibri" w:cs="Calibri"/>
          <w:b/>
          <w:color w:val="002060"/>
          <w:sz w:val="24"/>
          <w:szCs w:val="24"/>
          <w:u w:val="single"/>
        </w:rPr>
        <w:t>Multilingual Evaluation Team</w:t>
      </w:r>
    </w:p>
    <w:p w14:paraId="5649FE1C" w14:textId="77777777" w:rsidR="002C428D" w:rsidRDefault="00E52675">
      <w:pPr>
        <w:widowControl w:val="0"/>
        <w:spacing w:before="12" w:line="244" w:lineRule="auto"/>
        <w:ind w:left="26" w:right="232" w:firstLine="4"/>
        <w:rPr>
          <w:rFonts w:ascii="Calibri" w:eastAsia="Calibri" w:hAnsi="Calibri" w:cs="Calibri"/>
          <w:color w:val="002060"/>
          <w:sz w:val="24"/>
          <w:szCs w:val="24"/>
          <w:highlight w:val="white"/>
        </w:rPr>
      </w:pPr>
      <w:r>
        <w:rPr>
          <w:rFonts w:ascii="Calibri" w:eastAsia="Calibri" w:hAnsi="Calibri" w:cs="Calibri"/>
          <w:color w:val="002060"/>
          <w:sz w:val="24"/>
          <w:szCs w:val="24"/>
        </w:rPr>
        <w:t xml:space="preserve">Students may request to participate on the Multilingual Evaluation Team; fluency in a language other than English is desirable but not a prerequisite for participation in this rotation. Most of  the evaluations occur in the Flagstaff community and surrounding region. Students who participate in this clinic rotation are encouraged to take CSD 610, </w:t>
      </w:r>
      <w:r>
        <w:rPr>
          <w:rFonts w:ascii="Calibri" w:eastAsia="Calibri" w:hAnsi="Calibri" w:cs="Calibri"/>
          <w:i/>
          <w:color w:val="002060"/>
          <w:sz w:val="24"/>
          <w:szCs w:val="24"/>
        </w:rPr>
        <w:t xml:space="preserve">Seminar in Bilingual Language Development and Disorders </w:t>
      </w:r>
      <w:r>
        <w:rPr>
          <w:rFonts w:ascii="Calibri" w:eastAsia="Calibri" w:hAnsi="Calibri" w:cs="Calibri"/>
          <w:color w:val="002060"/>
          <w:sz w:val="24"/>
          <w:szCs w:val="24"/>
        </w:rPr>
        <w:t xml:space="preserve">as an elective. </w:t>
      </w:r>
    </w:p>
    <w:p w14:paraId="6FA64E69" w14:textId="77777777" w:rsidR="002C428D" w:rsidRDefault="002C428D">
      <w:pPr>
        <w:widowControl w:val="0"/>
        <w:spacing w:before="12" w:line="244" w:lineRule="auto"/>
        <w:ind w:left="26" w:right="232" w:firstLine="4"/>
        <w:rPr>
          <w:rFonts w:ascii="Calibri" w:eastAsia="Calibri" w:hAnsi="Calibri" w:cs="Calibri"/>
          <w:color w:val="002060"/>
          <w:sz w:val="24"/>
          <w:szCs w:val="24"/>
          <w:highlight w:val="white"/>
        </w:rPr>
      </w:pPr>
    </w:p>
    <w:p w14:paraId="5A1B14F8" w14:textId="77777777" w:rsidR="002C428D" w:rsidRDefault="00E52675">
      <w:pPr>
        <w:widowControl w:val="0"/>
        <w:spacing w:before="12" w:line="244" w:lineRule="auto"/>
        <w:ind w:left="26" w:right="232" w:firstLine="4"/>
        <w:rPr>
          <w:rFonts w:ascii="Calibri" w:eastAsia="Calibri" w:hAnsi="Calibri" w:cs="Calibri"/>
          <w:b/>
          <w:color w:val="002060"/>
          <w:sz w:val="24"/>
          <w:szCs w:val="24"/>
          <w:u w:val="single"/>
        </w:rPr>
      </w:pPr>
      <w:r>
        <w:rPr>
          <w:rFonts w:ascii="Calibri" w:eastAsia="Calibri" w:hAnsi="Calibri" w:cs="Calibri"/>
          <w:b/>
          <w:color w:val="002060"/>
          <w:sz w:val="24"/>
          <w:szCs w:val="24"/>
          <w:u w:val="single"/>
        </w:rPr>
        <w:t>NAU SLHC Clinic</w:t>
      </w:r>
    </w:p>
    <w:p w14:paraId="5C004DA0" w14:textId="77777777" w:rsidR="002C428D" w:rsidRDefault="00E52675">
      <w:pPr>
        <w:widowControl w:val="0"/>
        <w:spacing w:before="12" w:line="240" w:lineRule="auto"/>
        <w:ind w:left="24" w:right="188" w:hanging="4"/>
        <w:rPr>
          <w:rFonts w:ascii="Calibri" w:eastAsia="Calibri" w:hAnsi="Calibri" w:cs="Calibri"/>
          <w:b/>
          <w:color w:val="002060"/>
          <w:sz w:val="24"/>
          <w:szCs w:val="24"/>
          <w:u w:val="single"/>
        </w:rPr>
      </w:pPr>
      <w:r>
        <w:rPr>
          <w:rFonts w:ascii="Calibri" w:eastAsia="Calibri" w:hAnsi="Calibri" w:cs="Calibri"/>
          <w:color w:val="002060"/>
          <w:sz w:val="24"/>
          <w:szCs w:val="24"/>
          <w:highlight w:val="white"/>
        </w:rPr>
        <w:t>Students participate per fall, spring, and summer semesters in the on-site Speech Language Hearing Clinic that involves evaluation and treatment of pediatrics and adults with a variety of communication disorders, including: speech sound disorders, apraxia of speech, and language disorders.</w:t>
      </w:r>
    </w:p>
    <w:p w14:paraId="12AEE3AC" w14:textId="77777777" w:rsidR="002C428D" w:rsidRDefault="002C428D">
      <w:pPr>
        <w:widowControl w:val="0"/>
        <w:spacing w:line="240" w:lineRule="auto"/>
        <w:ind w:left="39"/>
        <w:rPr>
          <w:rFonts w:ascii="Calibri" w:eastAsia="Calibri" w:hAnsi="Calibri" w:cs="Calibri"/>
          <w:b/>
          <w:color w:val="002060"/>
          <w:sz w:val="24"/>
          <w:szCs w:val="24"/>
          <w:u w:val="single"/>
        </w:rPr>
      </w:pPr>
    </w:p>
    <w:p w14:paraId="5A60EA37" w14:textId="77777777" w:rsidR="002C428D" w:rsidRDefault="00E52675">
      <w:pPr>
        <w:widowControl w:val="0"/>
        <w:spacing w:line="240" w:lineRule="auto"/>
        <w:ind w:left="39"/>
        <w:rPr>
          <w:rFonts w:ascii="Calibri" w:eastAsia="Calibri" w:hAnsi="Calibri" w:cs="Calibri"/>
          <w:b/>
          <w:color w:val="002060"/>
          <w:sz w:val="24"/>
          <w:szCs w:val="24"/>
          <w:u w:val="single"/>
        </w:rPr>
      </w:pPr>
      <w:r>
        <w:rPr>
          <w:rFonts w:ascii="Calibri" w:eastAsia="Calibri" w:hAnsi="Calibri" w:cs="Calibri"/>
          <w:b/>
          <w:color w:val="002060"/>
          <w:sz w:val="24"/>
          <w:szCs w:val="24"/>
          <w:u w:val="single"/>
        </w:rPr>
        <w:t>Literacy/Dyslexia Clinic</w:t>
      </w:r>
    </w:p>
    <w:p w14:paraId="53062AAD" w14:textId="77777777" w:rsidR="002C428D" w:rsidRDefault="00E52675">
      <w:pPr>
        <w:widowControl w:val="0"/>
        <w:spacing w:line="240" w:lineRule="auto"/>
        <w:ind w:left="39"/>
        <w:rPr>
          <w:rFonts w:ascii="Calibri" w:eastAsia="Calibri" w:hAnsi="Calibri" w:cs="Calibri"/>
          <w:b/>
          <w:color w:val="002060"/>
          <w:sz w:val="24"/>
          <w:szCs w:val="24"/>
          <w:u w:val="single"/>
        </w:rPr>
      </w:pPr>
      <w:r>
        <w:rPr>
          <w:rFonts w:ascii="Calibri" w:eastAsia="Calibri" w:hAnsi="Calibri" w:cs="Calibri"/>
          <w:color w:val="002060"/>
          <w:sz w:val="24"/>
          <w:szCs w:val="24"/>
        </w:rPr>
        <w:t>Students may participate in the Literacy/Dyslexia Clinic during the fall, spring, or summer semesters. The clinic involves evaluation and treatment of pediatrics and adults with dyslexia and other language/literacy disorders using a structured literacy approach. The Barton Reading System is utilized with many of our clients. Executive functioning is also addressed in the literacy/dyslexia clinic.</w:t>
      </w:r>
    </w:p>
    <w:p w14:paraId="2EA021DD" w14:textId="77777777" w:rsidR="002C428D" w:rsidRDefault="00E52675">
      <w:pPr>
        <w:widowControl w:val="0"/>
        <w:spacing w:before="301"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Pediatric Aural Rehab Clinic</w:t>
      </w:r>
    </w:p>
    <w:p w14:paraId="503FEE28" w14:textId="77777777" w:rsidR="002C428D" w:rsidRDefault="002C428D">
      <w:pPr>
        <w:widowControl w:val="0"/>
        <w:spacing w:before="301" w:line="240" w:lineRule="auto"/>
        <w:ind w:left="39"/>
        <w:rPr>
          <w:rFonts w:ascii="Calibri" w:eastAsia="Calibri" w:hAnsi="Calibri" w:cs="Calibri"/>
          <w:b/>
          <w:color w:val="002060"/>
          <w:sz w:val="24"/>
          <w:szCs w:val="24"/>
          <w:u w:val="single"/>
        </w:rPr>
      </w:pPr>
    </w:p>
    <w:p w14:paraId="3FA04A53" w14:textId="77777777" w:rsidR="002C428D" w:rsidRDefault="00E52675">
      <w:pPr>
        <w:widowControl w:val="0"/>
        <w:spacing w:before="12" w:line="240" w:lineRule="auto"/>
        <w:ind w:left="24" w:right="188" w:hanging="4"/>
        <w:rPr>
          <w:rFonts w:ascii="Calibri" w:eastAsia="Calibri" w:hAnsi="Calibri" w:cs="Calibri"/>
          <w:b/>
          <w:color w:val="002060"/>
          <w:sz w:val="24"/>
          <w:szCs w:val="24"/>
        </w:rPr>
      </w:pPr>
      <w:r>
        <w:rPr>
          <w:rFonts w:ascii="Calibri" w:eastAsia="Calibri" w:hAnsi="Calibri" w:cs="Calibri"/>
          <w:b/>
          <w:color w:val="002060"/>
          <w:sz w:val="24"/>
          <w:szCs w:val="24"/>
          <w:u w:val="single"/>
        </w:rPr>
        <w:t>Adult Neurological Clinic</w:t>
      </w:r>
      <w:r>
        <w:rPr>
          <w:rFonts w:ascii="Calibri" w:eastAsia="Calibri" w:hAnsi="Calibri" w:cs="Calibri"/>
          <w:b/>
          <w:color w:val="002060"/>
          <w:sz w:val="24"/>
          <w:szCs w:val="24"/>
        </w:rPr>
        <w:t xml:space="preserve"> </w:t>
      </w:r>
    </w:p>
    <w:p w14:paraId="03502B2C" w14:textId="77777777" w:rsidR="002C428D" w:rsidRDefault="00E52675">
      <w:pPr>
        <w:widowControl w:val="0"/>
        <w:spacing w:before="12" w:line="240" w:lineRule="auto"/>
        <w:ind w:left="24" w:right="188" w:hanging="4"/>
        <w:rPr>
          <w:rFonts w:ascii="Calibri" w:eastAsia="Calibri" w:hAnsi="Calibri" w:cs="Calibri"/>
          <w:color w:val="002060"/>
          <w:sz w:val="24"/>
          <w:szCs w:val="24"/>
          <w:highlight w:val="white"/>
        </w:rPr>
      </w:pPr>
      <w:r>
        <w:rPr>
          <w:rFonts w:ascii="Calibri" w:eastAsia="Calibri" w:hAnsi="Calibri" w:cs="Calibri"/>
          <w:color w:val="002060"/>
          <w:sz w:val="24"/>
          <w:szCs w:val="24"/>
          <w:highlight w:val="white"/>
        </w:rPr>
        <w:t xml:space="preserve">Two to three students per fall, spring, and summer semesters participate in the on-site Adult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Neurological Clinic that involves evaluation and treatment of adults with acquired neurological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disorders (e.g., aphasia, TBI, apraxia). The Adult Neurological Clinic is two days/week for 15 weeks; adult clients are typically 18 years or older. </w:t>
      </w:r>
    </w:p>
    <w:p w14:paraId="3594E25E" w14:textId="77777777" w:rsidR="002C428D" w:rsidRDefault="00E52675">
      <w:pPr>
        <w:widowControl w:val="0"/>
        <w:spacing w:before="301" w:line="240" w:lineRule="auto"/>
        <w:ind w:left="39"/>
        <w:rPr>
          <w:rFonts w:ascii="Calibri" w:eastAsia="Calibri" w:hAnsi="Calibri" w:cs="Calibri"/>
          <w:b/>
          <w:color w:val="002060"/>
          <w:sz w:val="24"/>
          <w:szCs w:val="24"/>
        </w:rPr>
      </w:pPr>
      <w:r>
        <w:rPr>
          <w:rFonts w:ascii="Calibri" w:eastAsia="Calibri" w:hAnsi="Calibri" w:cs="Calibri"/>
          <w:b/>
          <w:color w:val="002060"/>
          <w:sz w:val="24"/>
          <w:szCs w:val="24"/>
          <w:highlight w:val="white"/>
          <w:u w:val="single"/>
        </w:rPr>
        <w:t>Interprofessional Practice Clinics (IPP)</w:t>
      </w:r>
      <w:r>
        <w:rPr>
          <w:rFonts w:ascii="Calibri" w:eastAsia="Calibri" w:hAnsi="Calibri" w:cs="Calibri"/>
          <w:b/>
          <w:color w:val="002060"/>
          <w:sz w:val="24"/>
          <w:szCs w:val="24"/>
        </w:rPr>
        <w:t xml:space="preserve"> </w:t>
      </w:r>
    </w:p>
    <w:p w14:paraId="2BBD1083" w14:textId="77777777" w:rsidR="002C428D" w:rsidRDefault="00E52675">
      <w:pPr>
        <w:widowControl w:val="0"/>
        <w:spacing w:before="12" w:line="240" w:lineRule="auto"/>
        <w:ind w:left="30" w:right="764"/>
        <w:rPr>
          <w:rFonts w:ascii="Calibri" w:eastAsia="Calibri" w:hAnsi="Calibri" w:cs="Calibri"/>
          <w:color w:val="002060"/>
          <w:sz w:val="24"/>
          <w:szCs w:val="24"/>
        </w:rPr>
      </w:pPr>
      <w:r>
        <w:rPr>
          <w:rFonts w:ascii="Calibri" w:eastAsia="Calibri" w:hAnsi="Calibri" w:cs="Calibri"/>
          <w:color w:val="002060"/>
          <w:sz w:val="24"/>
          <w:szCs w:val="24"/>
        </w:rPr>
        <w:t xml:space="preserve">Students may participate in the IPC Adult or Pediatric Focused Clinics collaborating with  physical therapy students and supervisors on Wednesdays during their spring semester.  Students must participate in the mandatory training during the fall semester prior to this  rotation.  </w:t>
      </w:r>
    </w:p>
    <w:p w14:paraId="0F2F2C56" w14:textId="77777777" w:rsidR="002C428D" w:rsidRDefault="00E52675">
      <w:pPr>
        <w:widowControl w:val="0"/>
        <w:spacing w:before="308" w:line="240" w:lineRule="auto"/>
        <w:ind w:left="25"/>
        <w:rPr>
          <w:rFonts w:ascii="Calibri" w:eastAsia="Calibri" w:hAnsi="Calibri" w:cs="Calibri"/>
          <w:b/>
          <w:color w:val="002060"/>
          <w:sz w:val="24"/>
          <w:szCs w:val="24"/>
        </w:rPr>
      </w:pPr>
      <w:r>
        <w:rPr>
          <w:rFonts w:ascii="Calibri" w:eastAsia="Calibri" w:hAnsi="Calibri" w:cs="Calibri"/>
          <w:b/>
          <w:color w:val="002060"/>
          <w:sz w:val="24"/>
          <w:szCs w:val="24"/>
          <w:highlight w:val="white"/>
          <w:u w:val="single"/>
        </w:rPr>
        <w:t>Voice and Fluency Clinic</w:t>
      </w:r>
      <w:r>
        <w:rPr>
          <w:rFonts w:ascii="Calibri" w:eastAsia="Calibri" w:hAnsi="Calibri" w:cs="Calibri"/>
          <w:b/>
          <w:color w:val="002060"/>
          <w:sz w:val="24"/>
          <w:szCs w:val="24"/>
        </w:rPr>
        <w:t xml:space="preserve"> </w:t>
      </w:r>
    </w:p>
    <w:p w14:paraId="1FC4A24E" w14:textId="77777777" w:rsidR="002C428D" w:rsidRDefault="00E52675">
      <w:pPr>
        <w:widowControl w:val="0"/>
        <w:spacing w:before="19" w:line="240" w:lineRule="auto"/>
        <w:ind w:left="33" w:right="50" w:firstLine="9"/>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Most students participate in the Voice and Fluency Team Clinic, which also includes transgender clients. Students evaluate and treat voice and resonance in adult clients using various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instrumental measurements and instruments (e.g. laryngeal videostroboscopy). Pediatric and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adult clients participate in the Fluency clinic. Students work on the Voice/Fluency Team (typically 4 students) for 8 weeks during one clinical semester.</w:t>
      </w:r>
      <w:r>
        <w:rPr>
          <w:rFonts w:ascii="Calibri" w:eastAsia="Calibri" w:hAnsi="Calibri" w:cs="Calibri"/>
          <w:color w:val="002060"/>
          <w:sz w:val="24"/>
          <w:szCs w:val="24"/>
        </w:rPr>
        <w:t xml:space="preserve"> </w:t>
      </w:r>
    </w:p>
    <w:p w14:paraId="5593539D" w14:textId="77777777" w:rsidR="002C428D" w:rsidRDefault="00E52675">
      <w:pPr>
        <w:widowControl w:val="0"/>
        <w:spacing w:before="295" w:line="240" w:lineRule="auto"/>
        <w:ind w:left="25"/>
        <w:rPr>
          <w:rFonts w:ascii="Calibri" w:eastAsia="Calibri" w:hAnsi="Calibri" w:cs="Calibri"/>
          <w:b/>
          <w:color w:val="002060"/>
          <w:sz w:val="24"/>
          <w:szCs w:val="24"/>
        </w:rPr>
      </w:pPr>
      <w:r>
        <w:rPr>
          <w:rFonts w:ascii="Calibri" w:eastAsia="Calibri" w:hAnsi="Calibri" w:cs="Calibri"/>
          <w:b/>
          <w:color w:val="002060"/>
          <w:sz w:val="24"/>
          <w:szCs w:val="24"/>
          <w:u w:val="single"/>
        </w:rPr>
        <w:t>Audiology Clinic Rotation</w:t>
      </w:r>
      <w:r>
        <w:rPr>
          <w:rFonts w:ascii="Calibri" w:eastAsia="Calibri" w:hAnsi="Calibri" w:cs="Calibri"/>
          <w:b/>
          <w:color w:val="002060"/>
          <w:sz w:val="24"/>
          <w:szCs w:val="24"/>
        </w:rPr>
        <w:t xml:space="preserve">: </w:t>
      </w:r>
    </w:p>
    <w:p w14:paraId="0FFBA09B" w14:textId="77777777" w:rsidR="002C428D" w:rsidRDefault="00E52675">
      <w:pPr>
        <w:widowControl w:val="0"/>
        <w:spacing w:before="12" w:line="240" w:lineRule="auto"/>
        <w:ind w:left="33" w:right="235" w:firstLine="9"/>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Most students participate in the Audiology Clinic rotation which is an adult-focused (ages 60+)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rotation involving comprehensive audiological evaluation, hearing aid fittings, and aural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rehabilitation with our in-house audiologist/clinical faculty member. The audiology rotation is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one morning or afternoon per week for 8 weeks during one clinical semester. </w:t>
      </w:r>
      <w:r>
        <w:rPr>
          <w:rFonts w:ascii="Calibri" w:eastAsia="Calibri" w:hAnsi="Calibri" w:cs="Calibri"/>
          <w:color w:val="002060"/>
          <w:sz w:val="24"/>
          <w:szCs w:val="24"/>
        </w:rPr>
        <w:t xml:space="preserve"> </w:t>
      </w:r>
    </w:p>
    <w:p w14:paraId="434D035F" w14:textId="77777777" w:rsidR="002C428D" w:rsidRDefault="00E52675">
      <w:pPr>
        <w:widowControl w:val="0"/>
        <w:spacing w:before="301" w:line="240" w:lineRule="auto"/>
        <w:ind w:left="39"/>
        <w:rPr>
          <w:rFonts w:ascii="Calibri" w:eastAsia="Calibri" w:hAnsi="Calibri" w:cs="Calibri"/>
          <w:b/>
          <w:color w:val="002060"/>
          <w:sz w:val="24"/>
          <w:szCs w:val="24"/>
        </w:rPr>
      </w:pPr>
      <w:r>
        <w:rPr>
          <w:rFonts w:ascii="Calibri" w:eastAsia="Calibri" w:hAnsi="Calibri" w:cs="Calibri"/>
          <w:b/>
          <w:color w:val="002060"/>
          <w:sz w:val="24"/>
          <w:szCs w:val="24"/>
          <w:u w:val="single"/>
        </w:rPr>
        <w:t>Mountain Tremors Choir</w:t>
      </w:r>
      <w:r>
        <w:rPr>
          <w:rFonts w:ascii="Calibri" w:eastAsia="Calibri" w:hAnsi="Calibri" w:cs="Calibri"/>
          <w:b/>
          <w:color w:val="002060"/>
          <w:sz w:val="24"/>
          <w:szCs w:val="24"/>
        </w:rPr>
        <w:t xml:space="preserve"> </w:t>
      </w:r>
    </w:p>
    <w:p w14:paraId="7C871BAA" w14:textId="77777777" w:rsidR="002C428D" w:rsidRDefault="00E52675">
      <w:pPr>
        <w:widowControl w:val="0"/>
        <w:spacing w:before="12" w:line="240" w:lineRule="auto"/>
        <w:ind w:left="28" w:right="66" w:hanging="4"/>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Two to four students participate weekly in the Parkinson Choir/Parkinson LSVT group treatment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in conjunction with students from the music department. There are four to eight adult clients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with moderate to advanced-staged Parkinson disease, aphasia, and/or dementia. Students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evaluate clients pre- and post-treatment, mainly using patient reported outcome measures for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quality of life, and informal and formal measurements of loudness. Some clients are also seen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individually for LSVT during the 15-week semester. </w:t>
      </w:r>
    </w:p>
    <w:p w14:paraId="663D45E3" w14:textId="77777777" w:rsidR="002C428D" w:rsidRDefault="00E52675">
      <w:pPr>
        <w:widowControl w:val="0"/>
        <w:spacing w:before="302" w:line="240" w:lineRule="auto"/>
        <w:ind w:left="25"/>
        <w:rPr>
          <w:rFonts w:ascii="Calibri" w:eastAsia="Calibri" w:hAnsi="Calibri" w:cs="Calibri"/>
          <w:b/>
          <w:color w:val="002060"/>
          <w:sz w:val="24"/>
          <w:szCs w:val="24"/>
        </w:rPr>
      </w:pPr>
      <w:r>
        <w:rPr>
          <w:rFonts w:ascii="Calibri" w:eastAsia="Calibri" w:hAnsi="Calibri" w:cs="Calibri"/>
          <w:b/>
          <w:color w:val="002060"/>
          <w:sz w:val="24"/>
          <w:szCs w:val="24"/>
          <w:u w:val="single"/>
        </w:rPr>
        <w:t>Pronunciation of English Clinic</w:t>
      </w:r>
      <w:r>
        <w:rPr>
          <w:rFonts w:ascii="Calibri" w:eastAsia="Calibri" w:hAnsi="Calibri" w:cs="Calibri"/>
          <w:b/>
          <w:color w:val="002060"/>
          <w:sz w:val="24"/>
          <w:szCs w:val="24"/>
        </w:rPr>
        <w:t xml:space="preserve"> </w:t>
      </w:r>
    </w:p>
    <w:p w14:paraId="57AEFC7D" w14:textId="77777777" w:rsidR="002C428D" w:rsidRDefault="00E52675">
      <w:pPr>
        <w:widowControl w:val="0"/>
        <w:spacing w:before="12" w:line="240" w:lineRule="auto"/>
        <w:ind w:left="24" w:right="63" w:hanging="2"/>
        <w:rPr>
          <w:rFonts w:ascii="Calibri" w:eastAsia="Calibri" w:hAnsi="Calibri" w:cs="Calibri"/>
          <w:color w:val="002060"/>
          <w:sz w:val="24"/>
          <w:szCs w:val="24"/>
        </w:rPr>
      </w:pPr>
      <w:r>
        <w:rPr>
          <w:rFonts w:ascii="Calibri" w:eastAsia="Calibri" w:hAnsi="Calibri" w:cs="Calibri"/>
          <w:color w:val="002060"/>
          <w:sz w:val="24"/>
          <w:szCs w:val="24"/>
        </w:rPr>
        <w:t xml:space="preserve">The pronunciation clinic provides clinicians with the training and opportunity to work with  individuals from a variety of culturally and linguistically diverse backgrounds who are motivated  to improve their overall pronunciation, stress, rhythm, and intonation of American English. Clinicians may provide these services one on one or in a group instruction format.  </w:t>
      </w:r>
    </w:p>
    <w:p w14:paraId="6F193E3E" w14:textId="77777777" w:rsidR="002C428D" w:rsidRDefault="00E52675">
      <w:pPr>
        <w:widowControl w:val="0"/>
        <w:spacing w:before="301" w:line="240" w:lineRule="auto"/>
        <w:ind w:left="39"/>
        <w:rPr>
          <w:rFonts w:ascii="Calibri" w:eastAsia="Calibri" w:hAnsi="Calibri" w:cs="Calibri"/>
          <w:b/>
          <w:color w:val="002060"/>
          <w:sz w:val="24"/>
          <w:szCs w:val="24"/>
        </w:rPr>
      </w:pPr>
      <w:r>
        <w:rPr>
          <w:rFonts w:ascii="Calibri" w:eastAsia="Calibri" w:hAnsi="Calibri" w:cs="Calibri"/>
          <w:b/>
          <w:color w:val="002060"/>
          <w:sz w:val="24"/>
          <w:szCs w:val="24"/>
          <w:u w:val="single"/>
        </w:rPr>
        <w:t>Pediatric Feeding/Swallowing Clinic</w:t>
      </w:r>
      <w:r>
        <w:rPr>
          <w:rFonts w:ascii="Calibri" w:eastAsia="Calibri" w:hAnsi="Calibri" w:cs="Calibri"/>
          <w:b/>
          <w:color w:val="002060"/>
          <w:sz w:val="24"/>
          <w:szCs w:val="24"/>
        </w:rPr>
        <w:t xml:space="preserve"> </w:t>
      </w:r>
    </w:p>
    <w:p w14:paraId="3675D3E0" w14:textId="77777777" w:rsidR="002C428D" w:rsidRDefault="00E52675">
      <w:pPr>
        <w:widowControl w:val="0"/>
        <w:spacing w:before="12" w:line="240" w:lineRule="auto"/>
        <w:ind w:left="30" w:right="69" w:hanging="6"/>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The pediatric feeding and swallowing clinic provides graduate students opportunities to evaluate and treat children of all ages who have feeding and swallowing disorders within the NAU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Speech-Language-Hearing Clinic and in the surrounding community. Students who participate in this clinical rotation are encouraged to participate in the 8-week pediatric feeding and swallowing training modules.</w:t>
      </w:r>
      <w:r>
        <w:rPr>
          <w:rFonts w:ascii="Calibri" w:eastAsia="Calibri" w:hAnsi="Calibri" w:cs="Calibri"/>
          <w:color w:val="002060"/>
          <w:sz w:val="24"/>
          <w:szCs w:val="24"/>
        </w:rPr>
        <w:t xml:space="preserve"> </w:t>
      </w:r>
    </w:p>
    <w:p w14:paraId="614DFBE2"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 </w:t>
      </w:r>
    </w:p>
    <w:p w14:paraId="07C50032" w14:textId="77777777" w:rsidR="002C428D" w:rsidRDefault="00E52675">
      <w:pPr>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Early Learning and Development Center (ELDC)</w:t>
      </w:r>
    </w:p>
    <w:p w14:paraId="2BA531A4" w14:textId="77777777" w:rsidR="002C428D" w:rsidRDefault="00E52675">
      <w:pPr>
        <w:widowControl w:val="0"/>
        <w:spacing w:before="12" w:line="240" w:lineRule="auto"/>
        <w:ind w:right="235"/>
        <w:rPr>
          <w:rFonts w:ascii="Calibri" w:eastAsia="Calibri" w:hAnsi="Calibri" w:cs="Calibri"/>
          <w:color w:val="002060"/>
          <w:sz w:val="24"/>
          <w:szCs w:val="24"/>
          <w:highlight w:val="white"/>
        </w:rPr>
      </w:pPr>
      <w:r>
        <w:rPr>
          <w:rFonts w:ascii="Calibri" w:eastAsia="Calibri" w:hAnsi="Calibri" w:cs="Calibri"/>
          <w:color w:val="002060"/>
          <w:sz w:val="24"/>
          <w:szCs w:val="24"/>
          <w:highlight w:val="white"/>
        </w:rPr>
        <w:t xml:space="preserve">Two to three students participate in the ELDC rotation which serves children aged 2-5 years of age. Students evaluate and treat young children with a variety of communication concerns including: speech sound disorders,and early literacy and language disorders. </w:t>
      </w:r>
    </w:p>
    <w:p w14:paraId="7B6E323F" w14:textId="77777777" w:rsidR="002C428D" w:rsidRDefault="002C428D">
      <w:pPr>
        <w:widowControl w:val="0"/>
        <w:spacing w:before="12" w:line="240" w:lineRule="auto"/>
        <w:ind w:left="33" w:right="235"/>
        <w:rPr>
          <w:rFonts w:ascii="Calibri" w:eastAsia="Calibri" w:hAnsi="Calibri" w:cs="Calibri"/>
          <w:color w:val="002060"/>
          <w:sz w:val="24"/>
          <w:szCs w:val="24"/>
          <w:highlight w:val="white"/>
        </w:rPr>
      </w:pPr>
    </w:p>
    <w:p w14:paraId="4D8A9AA4" w14:textId="77777777" w:rsidR="002C428D" w:rsidRDefault="00E52675">
      <w:pPr>
        <w:widowControl w:val="0"/>
        <w:spacing w:before="12" w:line="240" w:lineRule="auto"/>
        <w:ind w:left="33" w:right="235"/>
        <w:rPr>
          <w:rFonts w:ascii="Calibri" w:eastAsia="Calibri" w:hAnsi="Calibri" w:cs="Calibri"/>
          <w:b/>
          <w:color w:val="002060"/>
          <w:sz w:val="24"/>
          <w:szCs w:val="24"/>
        </w:rPr>
      </w:pPr>
      <w:r>
        <w:rPr>
          <w:rFonts w:ascii="Calibri" w:eastAsia="Calibri" w:hAnsi="Calibri" w:cs="Calibri"/>
          <w:b/>
          <w:color w:val="002060"/>
          <w:sz w:val="24"/>
          <w:szCs w:val="24"/>
          <w:highlight w:val="white"/>
          <w:u w:val="single"/>
        </w:rPr>
        <w:t>Clinical Research</w:t>
      </w:r>
      <w:r>
        <w:rPr>
          <w:rFonts w:ascii="Calibri" w:eastAsia="Calibri" w:hAnsi="Calibri" w:cs="Calibri"/>
          <w:b/>
          <w:color w:val="002060"/>
          <w:sz w:val="24"/>
          <w:szCs w:val="24"/>
        </w:rPr>
        <w:t xml:space="preserve"> </w:t>
      </w:r>
    </w:p>
    <w:p w14:paraId="595B53E1" w14:textId="77777777" w:rsidR="002C428D" w:rsidRDefault="00E52675">
      <w:pPr>
        <w:spacing w:line="240" w:lineRule="auto"/>
        <w:rPr>
          <w:rFonts w:ascii="Calibri" w:eastAsia="Calibri" w:hAnsi="Calibri" w:cs="Calibri"/>
          <w:color w:val="002060"/>
          <w:sz w:val="24"/>
          <w:szCs w:val="24"/>
          <w:highlight w:val="white"/>
        </w:rPr>
      </w:pPr>
      <w:r>
        <w:rPr>
          <w:rFonts w:ascii="Calibri" w:eastAsia="Calibri" w:hAnsi="Calibri" w:cs="Calibri"/>
          <w:color w:val="002060"/>
          <w:sz w:val="24"/>
          <w:szCs w:val="24"/>
          <w:highlight w:val="white"/>
        </w:rPr>
        <w:t xml:space="preserve">Students may participate in research with academic faculty that involves direct clinical contact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experience. Opportunities exist in all clinical areas across the lifespan, depending on the area of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expertise of the academic faculty member. </w:t>
      </w:r>
    </w:p>
    <w:p w14:paraId="1FADB176" w14:textId="77777777" w:rsidR="002C428D" w:rsidRDefault="002C428D">
      <w:pPr>
        <w:spacing w:line="240" w:lineRule="auto"/>
        <w:rPr>
          <w:rFonts w:ascii="Calibri" w:eastAsia="Calibri" w:hAnsi="Calibri" w:cs="Calibri"/>
          <w:color w:val="002060"/>
          <w:sz w:val="24"/>
          <w:szCs w:val="24"/>
          <w:highlight w:val="white"/>
        </w:rPr>
      </w:pPr>
    </w:p>
    <w:p w14:paraId="657DC3B9" w14:textId="77777777" w:rsidR="002C428D" w:rsidRDefault="002C428D">
      <w:pPr>
        <w:spacing w:line="240" w:lineRule="auto"/>
        <w:rPr>
          <w:rFonts w:ascii="Calibri" w:eastAsia="Calibri" w:hAnsi="Calibri" w:cs="Calibri"/>
          <w:color w:val="002060"/>
          <w:sz w:val="24"/>
          <w:szCs w:val="24"/>
          <w:highlight w:val="white"/>
        </w:rPr>
      </w:pPr>
    </w:p>
    <w:p w14:paraId="24CA7177" w14:textId="77777777" w:rsidR="002C428D" w:rsidRDefault="00E52675">
      <w:pPr>
        <w:pStyle w:val="Heading5"/>
      </w:pPr>
      <w:bookmarkStart w:id="19" w:name="_lix5mxiuiqaq" w:colFirst="0" w:colLast="0"/>
      <w:bookmarkEnd w:id="19"/>
      <w:r>
        <w:t>OFF-CAMPUS CLINICAL ROTATIONS</w:t>
      </w:r>
    </w:p>
    <w:p w14:paraId="056FB33B"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After successful completion of Practicum I, student clinicians are eligible to complete off-campus clinical practicum experiences. Off-campus placements are carefully selected to provide experiences in a variety of settings and to ensure the accumulation of sufficient hours for ASHA certification. We aim to provide clinical rotations in at least one child (agency or school) and one adult (agency, rehab, skilled nursing facility, acute care) setting.  Student preferences are taken into account, but it is not</w:t>
      </w:r>
      <w:r>
        <w:rPr>
          <w:rFonts w:ascii="Calibri" w:eastAsia="Calibri" w:hAnsi="Calibri" w:cs="Calibri"/>
          <w:color w:val="002060"/>
          <w:sz w:val="24"/>
          <w:szCs w:val="24"/>
        </w:rPr>
        <w:t xml:space="preserve"> always possible to match each student with all of their requests. </w:t>
      </w:r>
    </w:p>
    <w:p w14:paraId="293B9F79" w14:textId="77777777" w:rsidR="002C428D" w:rsidRDefault="002C428D">
      <w:pPr>
        <w:spacing w:line="240" w:lineRule="auto"/>
        <w:rPr>
          <w:rFonts w:ascii="Calibri" w:eastAsia="Calibri" w:hAnsi="Calibri" w:cs="Calibri"/>
          <w:color w:val="002060"/>
          <w:sz w:val="24"/>
          <w:szCs w:val="24"/>
        </w:rPr>
      </w:pPr>
    </w:p>
    <w:p w14:paraId="6F61B1E8" w14:textId="77777777" w:rsidR="002C428D" w:rsidRDefault="00E52675">
      <w:pPr>
        <w:widowControl w:val="0"/>
        <w:spacing w:before="12" w:line="240" w:lineRule="auto"/>
        <w:ind w:left="30"/>
        <w:rPr>
          <w:rFonts w:ascii="Calibri" w:eastAsia="Calibri" w:hAnsi="Calibri" w:cs="Calibri"/>
          <w:b/>
          <w:color w:val="002060"/>
          <w:sz w:val="24"/>
          <w:szCs w:val="24"/>
        </w:rPr>
      </w:pPr>
      <w:r>
        <w:rPr>
          <w:rFonts w:ascii="Calibri" w:eastAsia="Calibri" w:hAnsi="Calibri" w:cs="Calibri"/>
          <w:b/>
          <w:color w:val="002060"/>
          <w:sz w:val="24"/>
          <w:szCs w:val="24"/>
          <w:u w:val="single"/>
        </w:rPr>
        <w:t>School Placements</w:t>
      </w:r>
      <w:r>
        <w:rPr>
          <w:rFonts w:ascii="Calibri" w:eastAsia="Calibri" w:hAnsi="Calibri" w:cs="Calibri"/>
          <w:b/>
          <w:color w:val="002060"/>
          <w:sz w:val="24"/>
          <w:szCs w:val="24"/>
        </w:rPr>
        <w:t xml:space="preserve"> </w:t>
      </w:r>
    </w:p>
    <w:p w14:paraId="11F30007" w14:textId="77777777" w:rsidR="002C428D" w:rsidRDefault="00E52675">
      <w:pPr>
        <w:widowControl w:val="0"/>
        <w:spacing w:before="12" w:line="244" w:lineRule="auto"/>
        <w:ind w:left="26" w:right="167" w:firstLine="16"/>
        <w:rPr>
          <w:rFonts w:ascii="Calibri" w:eastAsia="Calibri" w:hAnsi="Calibri" w:cs="Calibri"/>
          <w:color w:val="002060"/>
          <w:sz w:val="24"/>
          <w:szCs w:val="24"/>
        </w:rPr>
      </w:pPr>
      <w:r>
        <w:rPr>
          <w:rFonts w:ascii="Calibri" w:eastAsia="Calibri" w:hAnsi="Calibri" w:cs="Calibri"/>
          <w:color w:val="002060"/>
          <w:sz w:val="24"/>
          <w:szCs w:val="24"/>
        </w:rPr>
        <w:t xml:space="preserve">Most students participate in a school-based clinical rotation in the Flagstaff area, or  surrounding Northern Arizona region either in-person, or via telepractice. Students assigned to  this rotation will screen, evaluate, and treat pediatric and/or adult (ages 18-22) clients in a </w:t>
      </w:r>
      <w:r>
        <w:rPr>
          <w:rFonts w:ascii="Calibri" w:eastAsia="Calibri" w:hAnsi="Calibri" w:cs="Calibri"/>
          <w:color w:val="002060"/>
          <w:sz w:val="24"/>
          <w:szCs w:val="24"/>
          <w:highlight w:val="white"/>
        </w:rPr>
        <w:t>self-contained/life skills classroom</w:t>
      </w:r>
      <w:r>
        <w:rPr>
          <w:rFonts w:ascii="Calibri" w:eastAsia="Calibri" w:hAnsi="Calibri" w:cs="Calibri"/>
          <w:color w:val="002060"/>
          <w:sz w:val="24"/>
          <w:szCs w:val="24"/>
        </w:rPr>
        <w:t>, preschool, K-5</w:t>
      </w:r>
      <w:r>
        <w:rPr>
          <w:rFonts w:ascii="Calibri" w:eastAsia="Calibri" w:hAnsi="Calibri" w:cs="Calibri"/>
          <w:color w:val="002060"/>
          <w:sz w:val="26"/>
          <w:szCs w:val="26"/>
          <w:vertAlign w:val="superscript"/>
        </w:rPr>
        <w:t xml:space="preserve">th </w:t>
      </w:r>
      <w:r>
        <w:rPr>
          <w:rFonts w:ascii="Calibri" w:eastAsia="Calibri" w:hAnsi="Calibri" w:cs="Calibri"/>
          <w:color w:val="002060"/>
          <w:sz w:val="24"/>
          <w:szCs w:val="24"/>
        </w:rPr>
        <w:t xml:space="preserve">grade, middle school, and/or high school  setting. Students will also participate in team meetings related to client services.  </w:t>
      </w:r>
    </w:p>
    <w:p w14:paraId="3254D201" w14:textId="77777777" w:rsidR="002C428D" w:rsidRDefault="00E52675">
      <w:pPr>
        <w:widowControl w:val="0"/>
        <w:spacing w:before="301" w:line="240" w:lineRule="auto"/>
        <w:ind w:left="25"/>
        <w:rPr>
          <w:rFonts w:ascii="Calibri" w:eastAsia="Calibri" w:hAnsi="Calibri" w:cs="Calibri"/>
          <w:b/>
          <w:color w:val="002060"/>
          <w:sz w:val="24"/>
          <w:szCs w:val="24"/>
        </w:rPr>
      </w:pPr>
      <w:r>
        <w:rPr>
          <w:rFonts w:ascii="Calibri" w:eastAsia="Calibri" w:hAnsi="Calibri" w:cs="Calibri"/>
          <w:b/>
          <w:color w:val="002060"/>
          <w:sz w:val="24"/>
          <w:szCs w:val="24"/>
          <w:u w:val="single"/>
        </w:rPr>
        <w:t>Adult-Focused Placements</w:t>
      </w:r>
      <w:r>
        <w:rPr>
          <w:rFonts w:ascii="Calibri" w:eastAsia="Calibri" w:hAnsi="Calibri" w:cs="Calibri"/>
          <w:b/>
          <w:color w:val="002060"/>
          <w:sz w:val="24"/>
          <w:szCs w:val="24"/>
        </w:rPr>
        <w:t xml:space="preserve"> </w:t>
      </w:r>
    </w:p>
    <w:p w14:paraId="7B093272" w14:textId="77777777" w:rsidR="002C428D" w:rsidRDefault="00E52675">
      <w:pPr>
        <w:widowControl w:val="0"/>
        <w:spacing w:before="12" w:line="244" w:lineRule="auto"/>
        <w:ind w:left="26" w:right="282" w:firstLine="4"/>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Students may participate in an adult-focused off-campus rotation (e.g., skilled nursing facility;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residential facility for adults with developmental disabilities). Placements are determined by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the student’s academic schedule and clinical hours/competencies needed.</w:t>
      </w:r>
      <w:r>
        <w:rPr>
          <w:rFonts w:ascii="Calibri" w:eastAsia="Calibri" w:hAnsi="Calibri" w:cs="Calibri"/>
          <w:color w:val="002060"/>
          <w:sz w:val="24"/>
          <w:szCs w:val="24"/>
        </w:rPr>
        <w:t xml:space="preserve"> </w:t>
      </w:r>
    </w:p>
    <w:p w14:paraId="2AE1478F" w14:textId="77777777" w:rsidR="002C428D" w:rsidRDefault="00E52675">
      <w:pPr>
        <w:widowControl w:val="0"/>
        <w:spacing w:before="301"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 xml:space="preserve">Medical Placements </w:t>
      </w:r>
    </w:p>
    <w:p w14:paraId="1F831470" w14:textId="77777777" w:rsidR="002C428D" w:rsidRDefault="00E52675">
      <w:pPr>
        <w:widowControl w:val="0"/>
        <w:spacing w:before="12" w:line="244" w:lineRule="auto"/>
        <w:ind w:left="26" w:right="118" w:firstLine="16"/>
        <w:rPr>
          <w:rFonts w:ascii="Calibri" w:eastAsia="Calibri" w:hAnsi="Calibri" w:cs="Calibri"/>
          <w:b/>
          <w:color w:val="002060"/>
          <w:sz w:val="24"/>
          <w:szCs w:val="24"/>
        </w:rPr>
      </w:pPr>
      <w:r>
        <w:rPr>
          <w:rFonts w:ascii="Calibri" w:eastAsia="Calibri" w:hAnsi="Calibri" w:cs="Calibri"/>
          <w:color w:val="002060"/>
          <w:sz w:val="24"/>
          <w:szCs w:val="24"/>
        </w:rPr>
        <w:t>Most students obtain their medical speech-language pathology experience during their 12- or  15-week externship experience (CSD 608). It is not necessary to have prior medical experience to complete a medical placement during your practicum or externship. Rather, students must be in good academic and clinical standing and meet the following requirements to be placed in a medical setting or apply for a medical externship. Students interested in medical placements are also strongly encouraged to take Advanced</w:t>
      </w:r>
      <w:r>
        <w:rPr>
          <w:rFonts w:ascii="Calibri" w:eastAsia="Calibri" w:hAnsi="Calibri" w:cs="Calibri"/>
          <w:color w:val="002060"/>
          <w:sz w:val="24"/>
          <w:szCs w:val="24"/>
        </w:rPr>
        <w:t xml:space="preserve"> Topics in Dysphagia (CSD 599). </w:t>
      </w:r>
      <w:r>
        <w:rPr>
          <w:rFonts w:ascii="Calibri" w:eastAsia="Calibri" w:hAnsi="Calibri" w:cs="Calibri"/>
          <w:b/>
          <w:color w:val="002060"/>
          <w:sz w:val="24"/>
          <w:szCs w:val="24"/>
        </w:rPr>
        <w:t xml:space="preserve">Students must complete the Medical Placement Request form for consideration of a medical placement. </w:t>
      </w:r>
    </w:p>
    <w:p w14:paraId="02B3DE37" w14:textId="77777777" w:rsidR="002C428D" w:rsidRDefault="002C428D">
      <w:pPr>
        <w:spacing w:line="240" w:lineRule="auto"/>
        <w:rPr>
          <w:rFonts w:ascii="Calibri" w:eastAsia="Calibri" w:hAnsi="Calibri" w:cs="Calibri"/>
          <w:color w:val="002060"/>
          <w:sz w:val="24"/>
          <w:szCs w:val="24"/>
        </w:rPr>
      </w:pPr>
    </w:p>
    <w:p w14:paraId="49608912"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CSD requirements for medical placements/externships are as follows:</w:t>
      </w:r>
    </w:p>
    <w:p w14:paraId="17774E03" w14:textId="77777777" w:rsidR="002C428D" w:rsidRDefault="00E52675">
      <w:pPr>
        <w:numPr>
          <w:ilvl w:val="0"/>
          <w:numId w:val="29"/>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Academic advisor approval</w:t>
      </w:r>
    </w:p>
    <w:p w14:paraId="56F884BB" w14:textId="77777777" w:rsidR="002C428D" w:rsidRDefault="00E52675">
      <w:pPr>
        <w:numPr>
          <w:ilvl w:val="0"/>
          <w:numId w:val="29"/>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Clinical Instructor/Supervisor approval</w:t>
      </w:r>
    </w:p>
    <w:p w14:paraId="1708EA41" w14:textId="77777777" w:rsidR="002C428D" w:rsidRDefault="00E52675">
      <w:pPr>
        <w:numPr>
          <w:ilvl w:val="0"/>
          <w:numId w:val="29"/>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Achieve a score of 80% overall on MBSImP Reliability Zone</w:t>
      </w:r>
    </w:p>
    <w:p w14:paraId="4C0F7DCE" w14:textId="77777777" w:rsidR="002C428D" w:rsidRDefault="002C428D">
      <w:pPr>
        <w:rPr>
          <w:b/>
          <w:color w:val="002060"/>
          <w:u w:val="single"/>
        </w:rPr>
      </w:pPr>
    </w:p>
    <w:p w14:paraId="095A188A" w14:textId="77777777" w:rsidR="002C428D" w:rsidRDefault="00E52675">
      <w:pPr>
        <w:rPr>
          <w:b/>
          <w:color w:val="002060"/>
          <w:u w:val="single"/>
        </w:rPr>
      </w:pPr>
      <w:r>
        <w:rPr>
          <w:b/>
          <w:color w:val="002060"/>
          <w:u w:val="single"/>
        </w:rPr>
        <w:t>Listed below are some of our off-campus practicum opportunities:</w:t>
      </w:r>
    </w:p>
    <w:p w14:paraId="606C0B4C" w14:textId="77777777" w:rsidR="002C428D" w:rsidRDefault="002C428D">
      <w:pPr>
        <w:rPr>
          <w:color w:val="002060"/>
        </w:rPr>
        <w:sectPr w:rsidR="002C428D">
          <w:type w:val="continuous"/>
          <w:pgSz w:w="12240" w:h="15840"/>
          <w:pgMar w:top="1424" w:right="1336" w:bottom="922" w:left="1417" w:header="0" w:footer="720" w:gutter="0"/>
          <w:cols w:space="720"/>
        </w:sectPr>
      </w:pPr>
    </w:p>
    <w:p w14:paraId="2BFA400C" w14:textId="77777777" w:rsidR="002C428D" w:rsidRDefault="00E52675">
      <w:pPr>
        <w:rPr>
          <w:color w:val="002060"/>
        </w:rPr>
      </w:pPr>
      <w:r>
        <w:rPr>
          <w:color w:val="002060"/>
        </w:rPr>
        <w:t>Flagstaff Medical Center</w:t>
      </w:r>
    </w:p>
    <w:p w14:paraId="3A77D33E" w14:textId="77777777" w:rsidR="002C428D" w:rsidRDefault="00E52675">
      <w:pPr>
        <w:rPr>
          <w:color w:val="002060"/>
        </w:rPr>
      </w:pPr>
      <w:r>
        <w:rPr>
          <w:color w:val="002060"/>
        </w:rPr>
        <w:t>The Peaks</w:t>
      </w:r>
    </w:p>
    <w:p w14:paraId="21EFC4EC" w14:textId="77777777" w:rsidR="002C428D" w:rsidRDefault="00E52675">
      <w:pPr>
        <w:rPr>
          <w:color w:val="002060"/>
        </w:rPr>
      </w:pPr>
      <w:r>
        <w:rPr>
          <w:color w:val="002060"/>
        </w:rPr>
        <w:t>Aspire Transitional Care</w:t>
      </w:r>
    </w:p>
    <w:p w14:paraId="06624B95" w14:textId="77777777" w:rsidR="002C428D" w:rsidRDefault="00E52675">
      <w:pPr>
        <w:rPr>
          <w:color w:val="002060"/>
        </w:rPr>
      </w:pPr>
      <w:r>
        <w:rPr>
          <w:color w:val="002060"/>
        </w:rPr>
        <w:t>Verde Valley Medical Center</w:t>
      </w:r>
    </w:p>
    <w:p w14:paraId="03FA4F4D" w14:textId="77777777" w:rsidR="002C428D" w:rsidRDefault="00E52675">
      <w:pPr>
        <w:rPr>
          <w:color w:val="002060"/>
        </w:rPr>
      </w:pPr>
      <w:r>
        <w:rPr>
          <w:color w:val="002060"/>
        </w:rPr>
        <w:t>Mountain Valley Regional Rehab</w:t>
      </w:r>
    </w:p>
    <w:p w14:paraId="34C0EAFB" w14:textId="77777777" w:rsidR="002C428D" w:rsidRDefault="00E52675">
      <w:pPr>
        <w:rPr>
          <w:color w:val="002060"/>
        </w:rPr>
      </w:pPr>
      <w:r>
        <w:rPr>
          <w:color w:val="002060"/>
        </w:rPr>
        <w:t>Northland-Rural Therapy Associates</w:t>
      </w:r>
    </w:p>
    <w:p w14:paraId="680366E3" w14:textId="77777777" w:rsidR="002C428D" w:rsidRDefault="00E52675">
      <w:pPr>
        <w:rPr>
          <w:color w:val="002060"/>
        </w:rPr>
      </w:pPr>
      <w:r>
        <w:rPr>
          <w:color w:val="002060"/>
        </w:rPr>
        <w:t>Children’s Health Center</w:t>
      </w:r>
    </w:p>
    <w:p w14:paraId="658F0C25" w14:textId="77777777" w:rsidR="002C428D" w:rsidRDefault="00E52675">
      <w:pPr>
        <w:rPr>
          <w:color w:val="002060"/>
        </w:rPr>
      </w:pPr>
      <w:r>
        <w:rPr>
          <w:color w:val="002060"/>
        </w:rPr>
        <w:t>Elevate Interventions</w:t>
      </w:r>
    </w:p>
    <w:p w14:paraId="3BD1E70B" w14:textId="77777777" w:rsidR="002C428D" w:rsidRDefault="00E52675">
      <w:pPr>
        <w:rPr>
          <w:color w:val="002060"/>
        </w:rPr>
      </w:pPr>
      <w:r>
        <w:rPr>
          <w:color w:val="002060"/>
        </w:rPr>
        <w:t>Flagstaff Unified School District</w:t>
      </w:r>
    </w:p>
    <w:p w14:paraId="7E9977A5" w14:textId="77777777" w:rsidR="002C428D" w:rsidRDefault="00E52675">
      <w:pPr>
        <w:rPr>
          <w:color w:val="002060"/>
        </w:rPr>
      </w:pPr>
      <w:r>
        <w:rPr>
          <w:color w:val="002060"/>
        </w:rPr>
        <w:t>Ash Fork Elementary School</w:t>
      </w:r>
    </w:p>
    <w:p w14:paraId="608FEF4C" w14:textId="77777777" w:rsidR="002C428D" w:rsidRDefault="00E52675">
      <w:pPr>
        <w:rPr>
          <w:color w:val="002060"/>
        </w:rPr>
      </w:pPr>
      <w:r>
        <w:rPr>
          <w:color w:val="002060"/>
        </w:rPr>
        <w:t>Flagstaff Junior Academy</w:t>
      </w:r>
    </w:p>
    <w:p w14:paraId="0CDC2847" w14:textId="77777777" w:rsidR="002C428D" w:rsidRDefault="00E52675">
      <w:pPr>
        <w:rPr>
          <w:color w:val="002060"/>
        </w:rPr>
      </w:pPr>
      <w:r>
        <w:rPr>
          <w:color w:val="002060"/>
        </w:rPr>
        <w:t>Cottonwood Oak Creek School District</w:t>
      </w:r>
    </w:p>
    <w:p w14:paraId="7501F452" w14:textId="77777777" w:rsidR="002C428D" w:rsidRDefault="00E52675">
      <w:pPr>
        <w:rPr>
          <w:color w:val="002060"/>
        </w:rPr>
      </w:pPr>
      <w:r>
        <w:rPr>
          <w:color w:val="002060"/>
        </w:rPr>
        <w:t>Mountain Charter School</w:t>
      </w:r>
    </w:p>
    <w:p w14:paraId="6706E765" w14:textId="77777777" w:rsidR="002C428D" w:rsidRDefault="00E52675">
      <w:pPr>
        <w:rPr>
          <w:color w:val="002060"/>
        </w:rPr>
      </w:pPr>
      <w:r>
        <w:rPr>
          <w:color w:val="002060"/>
        </w:rPr>
        <w:t>Montessori School of Flagstaff</w:t>
      </w:r>
    </w:p>
    <w:p w14:paraId="0EE80667" w14:textId="77777777" w:rsidR="002C428D" w:rsidRDefault="002C428D">
      <w:pPr>
        <w:rPr>
          <w:color w:val="002060"/>
        </w:rPr>
      </w:pPr>
    </w:p>
    <w:p w14:paraId="764A68CB" w14:textId="77777777" w:rsidR="002C428D" w:rsidRDefault="002C428D">
      <w:pPr>
        <w:widowControl w:val="0"/>
        <w:spacing w:before="277" w:line="240" w:lineRule="auto"/>
        <w:ind w:left="52"/>
        <w:rPr>
          <w:rFonts w:ascii="Calibri" w:eastAsia="Calibri" w:hAnsi="Calibri" w:cs="Calibri"/>
          <w:b/>
          <w:color w:val="002060"/>
          <w:sz w:val="20"/>
          <w:szCs w:val="20"/>
          <w:u w:val="single"/>
        </w:rPr>
        <w:sectPr w:rsidR="002C428D">
          <w:type w:val="continuous"/>
          <w:pgSz w:w="12240" w:h="15840"/>
          <w:pgMar w:top="1424" w:right="1336" w:bottom="922" w:left="1417" w:header="0" w:footer="720" w:gutter="0"/>
          <w:cols w:num="2" w:space="720" w:equalWidth="0">
            <w:col w:w="4320" w:space="720"/>
            <w:col w:w="4320" w:space="0"/>
          </w:cols>
        </w:sectPr>
      </w:pPr>
    </w:p>
    <w:p w14:paraId="1FA3299C" w14:textId="77777777" w:rsidR="002C428D" w:rsidRDefault="00E52675">
      <w:pPr>
        <w:widowControl w:val="0"/>
        <w:spacing w:before="277" w:line="240" w:lineRule="auto"/>
        <w:ind w:left="52"/>
        <w:rPr>
          <w:rFonts w:ascii="Calibri" w:eastAsia="Calibri" w:hAnsi="Calibri" w:cs="Calibri"/>
          <w:b/>
          <w:color w:val="002060"/>
          <w:sz w:val="24"/>
          <w:szCs w:val="24"/>
        </w:rPr>
      </w:pPr>
      <w:r>
        <w:rPr>
          <w:rFonts w:ascii="Calibri" w:eastAsia="Calibri" w:hAnsi="Calibri" w:cs="Calibri"/>
          <w:b/>
          <w:color w:val="002060"/>
          <w:sz w:val="24"/>
          <w:szCs w:val="24"/>
          <w:u w:val="single"/>
        </w:rPr>
        <w:t>OFF-SITE EXPECTATIONS</w:t>
      </w:r>
      <w:r>
        <w:rPr>
          <w:rFonts w:ascii="Calibri" w:eastAsia="Calibri" w:hAnsi="Calibri" w:cs="Calibri"/>
          <w:b/>
          <w:color w:val="002060"/>
          <w:sz w:val="24"/>
          <w:szCs w:val="24"/>
        </w:rPr>
        <w:t xml:space="preserve"> </w:t>
      </w:r>
    </w:p>
    <w:p w14:paraId="518014DF" w14:textId="77777777" w:rsidR="002C428D" w:rsidRDefault="00E52675">
      <w:pPr>
        <w:widowControl w:val="0"/>
        <w:spacing w:before="24" w:line="246" w:lineRule="auto"/>
        <w:ind w:left="55" w:right="333"/>
        <w:rPr>
          <w:rFonts w:ascii="Calibri" w:eastAsia="Calibri" w:hAnsi="Calibri" w:cs="Calibri"/>
          <w:color w:val="002060"/>
          <w:sz w:val="24"/>
          <w:szCs w:val="24"/>
        </w:rPr>
      </w:pPr>
      <w:r>
        <w:rPr>
          <w:rFonts w:ascii="Calibri" w:eastAsia="Calibri" w:hAnsi="Calibri" w:cs="Calibri"/>
          <w:color w:val="002060"/>
          <w:sz w:val="24"/>
          <w:szCs w:val="24"/>
        </w:rPr>
        <w:t xml:space="preserve">The student is to follow procedures as outlined by the off-site clinical educator. Site expectations differ. The student is not required to be at the site during NAU holidays, NAU canceled school days, or when sick. The student still needs to meet the required number of physical on-site hours at the site, </w:t>
      </w:r>
      <w:r>
        <w:rPr>
          <w:rFonts w:ascii="Calibri" w:eastAsia="Calibri" w:hAnsi="Calibri" w:cs="Calibri"/>
          <w:color w:val="002060"/>
          <w:sz w:val="24"/>
          <w:szCs w:val="24"/>
          <w:u w:val="single"/>
        </w:rPr>
        <w:t>unless</w:t>
      </w:r>
      <w:r>
        <w:rPr>
          <w:rFonts w:ascii="Calibri" w:eastAsia="Calibri" w:hAnsi="Calibri" w:cs="Calibri"/>
          <w:color w:val="002060"/>
          <w:sz w:val="24"/>
          <w:szCs w:val="24"/>
        </w:rPr>
        <w:t xml:space="preserve"> instructed differently by the clinical educator. All schedule and time adjustments must be approved by the course instructor. </w:t>
      </w:r>
    </w:p>
    <w:p w14:paraId="39AD88A0" w14:textId="77777777" w:rsidR="002C428D" w:rsidRDefault="002C428D">
      <w:pPr>
        <w:widowControl w:val="0"/>
        <w:spacing w:before="24" w:line="246" w:lineRule="auto"/>
        <w:ind w:left="55" w:right="333"/>
        <w:rPr>
          <w:rFonts w:ascii="Calibri" w:eastAsia="Calibri" w:hAnsi="Calibri" w:cs="Calibri"/>
          <w:color w:val="002060"/>
          <w:sz w:val="24"/>
          <w:szCs w:val="24"/>
        </w:rPr>
      </w:pPr>
    </w:p>
    <w:p w14:paraId="515F4541" w14:textId="77777777" w:rsidR="002C428D" w:rsidRDefault="00E52675">
      <w:pPr>
        <w:pStyle w:val="Heading5"/>
        <w:widowControl w:val="0"/>
        <w:spacing w:before="301"/>
        <w:ind w:left="31"/>
      </w:pPr>
      <w:bookmarkStart w:id="20" w:name="_p4y0cwoxjzu4" w:colFirst="0" w:colLast="0"/>
      <w:bookmarkEnd w:id="20"/>
      <w:r>
        <w:rPr>
          <w:highlight w:val="white"/>
        </w:rPr>
        <w:t>CULTURALLY AND LINGUISTICALLY DIVERSE POPULATIONS</w:t>
      </w:r>
      <w:r>
        <w:t xml:space="preserve"> </w:t>
      </w:r>
    </w:p>
    <w:p w14:paraId="4EF0B45E" w14:textId="77777777" w:rsidR="002C428D" w:rsidRDefault="002C428D">
      <w:pPr>
        <w:pStyle w:val="Heading5"/>
        <w:widowControl w:val="0"/>
        <w:spacing w:before="14" w:line="243" w:lineRule="auto"/>
        <w:ind w:left="24" w:right="275" w:hanging="4"/>
      </w:pPr>
      <w:bookmarkStart w:id="21" w:name="_xdyf1gs0qtm" w:colFirst="0" w:colLast="0"/>
      <w:bookmarkEnd w:id="21"/>
    </w:p>
    <w:p w14:paraId="03444741" w14:textId="77777777" w:rsidR="002C428D" w:rsidRDefault="00E52675">
      <w:pPr>
        <w:widowControl w:val="0"/>
        <w:spacing w:before="14" w:line="243" w:lineRule="auto"/>
        <w:ind w:left="24" w:right="275" w:hanging="4"/>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The location of Northern Arizona University in Flagstaff, Arizona lends itself to a significant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number of opportunities for students to evaluate and treat clients from culturally and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linguistically diverse backgrounds. The NAU Speech-Language-Hearing Clinic evaluates clients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weekly for the Department of Economic Security (DES). The majority of pediatric and adult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clients are from the surrounding areas of Northern Arizona, particularly the Navajo and Hopi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reservations.</w:t>
      </w:r>
      <w:r>
        <w:rPr>
          <w:rFonts w:ascii="Calibri" w:eastAsia="Calibri" w:hAnsi="Calibri" w:cs="Calibri"/>
          <w:color w:val="002060"/>
          <w:sz w:val="24"/>
          <w:szCs w:val="24"/>
        </w:rPr>
        <w:t xml:space="preserve"> </w:t>
      </w:r>
    </w:p>
    <w:p w14:paraId="6D6E3891" w14:textId="77777777" w:rsidR="002C428D" w:rsidRDefault="00E52675">
      <w:pPr>
        <w:widowControl w:val="0"/>
        <w:spacing w:before="136" w:line="249" w:lineRule="auto"/>
        <w:ind w:left="30" w:right="242"/>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Students have many opportunities to evaluate and treat bilingual (e.g., English/Spanish;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English/Navajo) and ELL students in Flagstaff area schools and school districts in the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surrounding Northern Arizona region, including schools on the Hopi and Navajo reservations.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Students may also work with pediatric clients in schools with significantly low socioeconomic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status. The same cultural and linguistically diverse profile exists at the children’s rehabilitation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hospital in Flagstaff, Arizona. Full-time students participate in at least one school rotation in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Flagstaff or the surrounding regio</w:t>
      </w:r>
      <w:r>
        <w:rPr>
          <w:rFonts w:ascii="Calibri" w:eastAsia="Calibri" w:hAnsi="Calibri" w:cs="Calibri"/>
          <w:color w:val="002060"/>
          <w:sz w:val="24"/>
          <w:szCs w:val="24"/>
          <w:highlight w:val="white"/>
        </w:rPr>
        <w:t xml:space="preserve">n, or a pediatric hospital experience in Flagstaff, or both. </w:t>
      </w:r>
      <w:r>
        <w:rPr>
          <w:rFonts w:ascii="Calibri" w:eastAsia="Calibri" w:hAnsi="Calibri" w:cs="Calibri"/>
          <w:color w:val="002060"/>
          <w:sz w:val="24"/>
          <w:szCs w:val="24"/>
        </w:rPr>
        <w:t xml:space="preserve"> </w:t>
      </w:r>
    </w:p>
    <w:p w14:paraId="387CF61C" w14:textId="77777777" w:rsidR="002C428D" w:rsidRDefault="00E52675">
      <w:pPr>
        <w:widowControl w:val="0"/>
        <w:spacing w:before="122" w:line="244" w:lineRule="auto"/>
        <w:ind w:left="30" w:right="305"/>
        <w:rPr>
          <w:color w:val="002060"/>
        </w:rPr>
      </w:pPr>
      <w:r>
        <w:rPr>
          <w:rFonts w:ascii="Calibri" w:eastAsia="Calibri" w:hAnsi="Calibri" w:cs="Calibri"/>
          <w:color w:val="002060"/>
          <w:sz w:val="24"/>
          <w:szCs w:val="24"/>
          <w:highlight w:val="white"/>
        </w:rPr>
        <w:t xml:space="preserve">Students also work with bilingual adults (e.g., English/Spanish; English/Navajo) in medical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settings in Flagstaff and the surrounding region (e.g., Prescott Valley, Camp Verde, Sedona).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Students who participate in the clinical rotation at the Hozhoni Foundation in Flagstaff work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mostly with Native American adults with developmental disabilities. Finally, some students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have the opportunity to obtain direct clinical contact hours with adults participating in accent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modification treatment both in-house, and at Literacy Volunteers of America. Full-time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students will likely participate in at leas</w:t>
      </w:r>
      <w:r>
        <w:rPr>
          <w:rFonts w:ascii="Calibri" w:eastAsia="Calibri" w:hAnsi="Calibri" w:cs="Calibri"/>
          <w:color w:val="002060"/>
          <w:sz w:val="24"/>
          <w:szCs w:val="24"/>
          <w:highlight w:val="white"/>
        </w:rPr>
        <w:t xml:space="preserve">t one of these adult clinical rotations. </w:t>
      </w:r>
      <w:r>
        <w:rPr>
          <w:rFonts w:ascii="Calibri" w:eastAsia="Calibri" w:hAnsi="Calibri" w:cs="Calibri"/>
          <w:color w:val="002060"/>
          <w:sz w:val="24"/>
          <w:szCs w:val="24"/>
        </w:rPr>
        <w:t xml:space="preserve"> </w:t>
      </w:r>
    </w:p>
    <w:p w14:paraId="2CFA5C13" w14:textId="77777777" w:rsidR="002C428D" w:rsidRDefault="002C428D">
      <w:pPr>
        <w:widowControl w:val="0"/>
        <w:spacing w:before="24" w:line="246" w:lineRule="auto"/>
        <w:ind w:left="55" w:right="333"/>
        <w:rPr>
          <w:rFonts w:ascii="Calibri" w:eastAsia="Calibri" w:hAnsi="Calibri" w:cs="Calibri"/>
          <w:color w:val="002060"/>
          <w:sz w:val="24"/>
          <w:szCs w:val="24"/>
        </w:rPr>
      </w:pPr>
    </w:p>
    <w:p w14:paraId="1BAB1ED2" w14:textId="77777777" w:rsidR="002C428D" w:rsidRDefault="002C428D">
      <w:pPr>
        <w:pBdr>
          <w:left w:val="single" w:sz="6" w:space="0" w:color="FFFFFF"/>
          <w:right w:val="single" w:sz="6" w:space="0" w:color="FFFFFF"/>
        </w:pBdr>
        <w:shd w:val="clear" w:color="auto" w:fill="FFFFFF"/>
        <w:spacing w:line="240" w:lineRule="auto"/>
        <w:jc w:val="center"/>
        <w:rPr>
          <w:rFonts w:ascii="Calibri" w:eastAsia="Calibri" w:hAnsi="Calibri" w:cs="Calibri"/>
          <w:b/>
          <w:color w:val="002060"/>
          <w:sz w:val="24"/>
          <w:szCs w:val="24"/>
          <w:u w:val="single"/>
        </w:rPr>
      </w:pPr>
    </w:p>
    <w:p w14:paraId="0ECA1092" w14:textId="77777777" w:rsidR="002C428D" w:rsidRDefault="00E52675">
      <w:pPr>
        <w:pStyle w:val="Heading5"/>
        <w:pBdr>
          <w:left w:val="single" w:sz="6" w:space="0" w:color="FFFFFF"/>
          <w:right w:val="single" w:sz="6" w:space="0" w:color="FFFFFF"/>
        </w:pBdr>
        <w:shd w:val="clear" w:color="auto" w:fill="FFFFFF"/>
      </w:pPr>
      <w:bookmarkStart w:id="22" w:name="_nkzmbvi5mk3y" w:colFirst="0" w:colLast="0"/>
      <w:bookmarkEnd w:id="22"/>
      <w:r>
        <w:t>GUIDED OBSERVATIONS</w:t>
      </w:r>
    </w:p>
    <w:p w14:paraId="78EA5FF1" w14:textId="77777777" w:rsidR="002C428D" w:rsidRDefault="002C428D">
      <w:pPr>
        <w:tabs>
          <w:tab w:val="left" w:pos="7472"/>
        </w:tabs>
        <w:spacing w:line="240" w:lineRule="auto"/>
        <w:jc w:val="center"/>
        <w:rPr>
          <w:rFonts w:ascii="Calibri" w:eastAsia="Calibri" w:hAnsi="Calibri" w:cs="Calibri"/>
          <w:color w:val="002060"/>
          <w:sz w:val="24"/>
          <w:szCs w:val="24"/>
        </w:rPr>
      </w:pPr>
    </w:p>
    <w:p w14:paraId="526F9583"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ASHA requires a total of 25 observation hours as part of your clinical training in speech-language pathology. NAU CSD requires that these 25 observation hours must be documented and submitted to the CSD office before you are able to register for your first practicum. These hours should represent a variety of clinical disorders and client ages. </w:t>
      </w:r>
    </w:p>
    <w:p w14:paraId="1DC7B143" w14:textId="77777777" w:rsidR="002C428D" w:rsidRDefault="002C428D">
      <w:pPr>
        <w:tabs>
          <w:tab w:val="left" w:pos="7472"/>
        </w:tabs>
        <w:spacing w:line="240" w:lineRule="auto"/>
        <w:rPr>
          <w:rFonts w:ascii="Calibri" w:eastAsia="Calibri" w:hAnsi="Calibri" w:cs="Calibri"/>
          <w:color w:val="002060"/>
          <w:sz w:val="24"/>
          <w:szCs w:val="24"/>
        </w:rPr>
      </w:pPr>
    </w:p>
    <w:p w14:paraId="10E815AF"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In addition, the supervisor </w:t>
      </w:r>
      <w:r>
        <w:rPr>
          <w:rFonts w:ascii="Calibri" w:eastAsia="Calibri" w:hAnsi="Calibri" w:cs="Calibri"/>
          <w:b/>
          <w:color w:val="002060"/>
          <w:sz w:val="24"/>
          <w:szCs w:val="24"/>
          <w:u w:val="single"/>
        </w:rPr>
        <w:t>must have MET</w:t>
      </w:r>
      <w:r>
        <w:rPr>
          <w:rFonts w:ascii="Calibri" w:eastAsia="Calibri" w:hAnsi="Calibri" w:cs="Calibri"/>
          <w:color w:val="002060"/>
          <w:sz w:val="24"/>
          <w:szCs w:val="24"/>
        </w:rPr>
        <w:t xml:space="preserve"> the requirement by ASHA for 2.0 hours of </w:t>
      </w:r>
      <w:hyperlink r:id="rId41">
        <w:r>
          <w:rPr>
            <w:rFonts w:ascii="Calibri" w:eastAsia="Calibri" w:hAnsi="Calibri" w:cs="Calibri"/>
            <w:color w:val="002060"/>
            <w:sz w:val="24"/>
            <w:szCs w:val="24"/>
            <w:u w:val="single"/>
          </w:rPr>
          <w:t>Professional Development in Supervision</w:t>
        </w:r>
      </w:hyperlink>
      <w:r>
        <w:rPr>
          <w:rFonts w:ascii="Calibri" w:eastAsia="Calibri" w:hAnsi="Calibri" w:cs="Calibri"/>
          <w:color w:val="002060"/>
          <w:sz w:val="24"/>
          <w:szCs w:val="24"/>
        </w:rPr>
        <w:t xml:space="preserve"> .  For information on how to verify if the supervisor has met this requirement use this form: </w:t>
      </w:r>
      <w:hyperlink r:id="rId42">
        <w:r>
          <w:rPr>
            <w:rFonts w:ascii="Calibri" w:eastAsia="Calibri" w:hAnsi="Calibri" w:cs="Calibri"/>
            <w:color w:val="002060"/>
            <w:sz w:val="24"/>
            <w:szCs w:val="24"/>
            <w:u w:val="single"/>
          </w:rPr>
          <w:t>ASHA Supervision Verification</w:t>
        </w:r>
      </w:hyperlink>
      <w:r>
        <w:rPr>
          <w:rFonts w:ascii="Calibri" w:eastAsia="Calibri" w:hAnsi="Calibri" w:cs="Calibri"/>
          <w:color w:val="002060"/>
          <w:sz w:val="24"/>
          <w:szCs w:val="24"/>
        </w:rPr>
        <w:t xml:space="preserve"> </w:t>
      </w:r>
    </w:p>
    <w:p w14:paraId="329492D9"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 </w:t>
      </w:r>
    </w:p>
    <w:p w14:paraId="08D2521F"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The CSD department only endorses 25 required observation hours.  We do not facilitate the acquisition or approval of additional hours to meet other licensing/certifying organizations. </w:t>
      </w:r>
    </w:p>
    <w:p w14:paraId="07A52716" w14:textId="77777777" w:rsidR="002C428D" w:rsidRDefault="002C428D">
      <w:pPr>
        <w:tabs>
          <w:tab w:val="left" w:pos="7472"/>
        </w:tabs>
        <w:spacing w:line="240" w:lineRule="auto"/>
        <w:rPr>
          <w:rFonts w:ascii="Calibri" w:eastAsia="Calibri" w:hAnsi="Calibri" w:cs="Calibri"/>
          <w:color w:val="002060"/>
          <w:sz w:val="24"/>
          <w:szCs w:val="24"/>
        </w:rPr>
      </w:pPr>
    </w:p>
    <w:p w14:paraId="65D936D4" w14:textId="77777777" w:rsidR="002C428D" w:rsidRDefault="00E52675">
      <w:pPr>
        <w:tabs>
          <w:tab w:val="left" w:pos="7472"/>
        </w:tabs>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Required Documents:</w:t>
      </w:r>
    </w:p>
    <w:p w14:paraId="591959ED" w14:textId="77777777" w:rsidR="002C428D" w:rsidRDefault="00E52675">
      <w:pPr>
        <w:tabs>
          <w:tab w:val="left" w:pos="7472"/>
        </w:tabs>
        <w:spacing w:line="240" w:lineRule="auto"/>
        <w:rPr>
          <w:rFonts w:ascii="Calibri" w:eastAsia="Calibri" w:hAnsi="Calibri" w:cs="Calibri"/>
          <w:color w:val="002060"/>
          <w:sz w:val="24"/>
          <w:szCs w:val="24"/>
        </w:rPr>
      </w:pPr>
      <w:hyperlink r:id="rId43">
        <w:r>
          <w:rPr>
            <w:rFonts w:ascii="Calibri" w:eastAsia="Calibri" w:hAnsi="Calibri" w:cs="Calibri"/>
            <w:color w:val="002060"/>
            <w:sz w:val="24"/>
            <w:szCs w:val="24"/>
            <w:u w:val="single"/>
          </w:rPr>
          <w:t>Clinical Observation Log</w:t>
        </w:r>
      </w:hyperlink>
      <w:r>
        <w:rPr>
          <w:rFonts w:ascii="Calibri" w:eastAsia="Calibri" w:hAnsi="Calibri" w:cs="Calibri"/>
          <w:color w:val="002060"/>
          <w:sz w:val="24"/>
          <w:szCs w:val="24"/>
        </w:rPr>
        <w:t xml:space="preserve"> </w:t>
      </w:r>
    </w:p>
    <w:p w14:paraId="3C9BBD0D" w14:textId="77777777" w:rsidR="002C428D" w:rsidRDefault="00E52675">
      <w:pPr>
        <w:tabs>
          <w:tab w:val="left" w:pos="7472"/>
        </w:tabs>
        <w:spacing w:line="240" w:lineRule="auto"/>
        <w:rPr>
          <w:rFonts w:ascii="Calibri" w:eastAsia="Calibri" w:hAnsi="Calibri" w:cs="Calibri"/>
          <w:color w:val="002060"/>
          <w:sz w:val="24"/>
          <w:szCs w:val="24"/>
        </w:rPr>
      </w:pPr>
      <w:hyperlink r:id="rId44">
        <w:r>
          <w:rPr>
            <w:rFonts w:ascii="Calibri" w:eastAsia="Calibri" w:hAnsi="Calibri" w:cs="Calibri"/>
            <w:color w:val="002060"/>
            <w:sz w:val="24"/>
            <w:szCs w:val="24"/>
            <w:u w:val="single"/>
          </w:rPr>
          <w:t>Treatment - Guided Observation</w:t>
        </w:r>
      </w:hyperlink>
    </w:p>
    <w:p w14:paraId="3DB08167" w14:textId="77777777" w:rsidR="002C428D" w:rsidRDefault="00E52675">
      <w:pPr>
        <w:tabs>
          <w:tab w:val="left" w:pos="7472"/>
        </w:tabs>
        <w:spacing w:line="240" w:lineRule="auto"/>
        <w:rPr>
          <w:rFonts w:ascii="Calibri" w:eastAsia="Calibri" w:hAnsi="Calibri" w:cs="Calibri"/>
          <w:color w:val="002060"/>
          <w:sz w:val="24"/>
          <w:szCs w:val="24"/>
        </w:rPr>
      </w:pPr>
      <w:hyperlink r:id="rId45">
        <w:r>
          <w:rPr>
            <w:rFonts w:ascii="Calibri" w:eastAsia="Calibri" w:hAnsi="Calibri" w:cs="Calibri"/>
            <w:color w:val="002060"/>
            <w:sz w:val="24"/>
            <w:szCs w:val="24"/>
            <w:u w:val="single"/>
          </w:rPr>
          <w:t>Evaluation - Guided Observation</w:t>
        </w:r>
      </w:hyperlink>
      <w:r>
        <w:rPr>
          <w:rFonts w:ascii="Calibri" w:eastAsia="Calibri" w:hAnsi="Calibri" w:cs="Calibri"/>
          <w:color w:val="002060"/>
          <w:sz w:val="24"/>
          <w:szCs w:val="24"/>
        </w:rPr>
        <w:t xml:space="preserve"> </w:t>
      </w:r>
    </w:p>
    <w:p w14:paraId="3761128D" w14:textId="77777777" w:rsidR="002C428D" w:rsidRDefault="00E52675">
      <w:pPr>
        <w:tabs>
          <w:tab w:val="left" w:pos="7472"/>
        </w:tabs>
        <w:spacing w:line="240" w:lineRule="auto"/>
        <w:rPr>
          <w:rFonts w:ascii="Calibri" w:eastAsia="Calibri" w:hAnsi="Calibri" w:cs="Calibri"/>
          <w:color w:val="002060"/>
          <w:sz w:val="24"/>
          <w:szCs w:val="24"/>
        </w:rPr>
      </w:pPr>
      <w:hyperlink r:id="rId46">
        <w:r>
          <w:rPr>
            <w:rFonts w:ascii="Calibri" w:eastAsia="Calibri" w:hAnsi="Calibri" w:cs="Calibri"/>
            <w:color w:val="002060"/>
            <w:sz w:val="24"/>
            <w:szCs w:val="24"/>
            <w:u w:val="single"/>
          </w:rPr>
          <w:t>Arizona IVP Fingerprint Clearance Card</w:t>
        </w:r>
      </w:hyperlink>
      <w:r>
        <w:rPr>
          <w:rFonts w:ascii="Calibri" w:eastAsia="Calibri" w:hAnsi="Calibri" w:cs="Calibri"/>
          <w:color w:val="002060"/>
          <w:sz w:val="24"/>
          <w:szCs w:val="24"/>
        </w:rPr>
        <w:t xml:space="preserve"> - please complete as soon as possible</w:t>
      </w:r>
    </w:p>
    <w:p w14:paraId="221185AA" w14:textId="77777777" w:rsidR="002C428D" w:rsidRDefault="00E52675">
      <w:pPr>
        <w:tabs>
          <w:tab w:val="left" w:pos="7472"/>
        </w:tabs>
        <w:spacing w:line="240" w:lineRule="auto"/>
        <w:rPr>
          <w:rFonts w:ascii="Calibri" w:eastAsia="Calibri" w:hAnsi="Calibri" w:cs="Calibri"/>
          <w:color w:val="002060"/>
          <w:sz w:val="24"/>
          <w:szCs w:val="24"/>
        </w:rPr>
      </w:pPr>
      <w:hyperlink r:id="rId47">
        <w:r>
          <w:rPr>
            <w:rFonts w:ascii="Calibri" w:eastAsia="Calibri" w:hAnsi="Calibri" w:cs="Calibri"/>
            <w:color w:val="002060"/>
            <w:sz w:val="24"/>
            <w:szCs w:val="24"/>
            <w:u w:val="single"/>
          </w:rPr>
          <w:t>HIPAA Training</w:t>
        </w:r>
      </w:hyperlink>
    </w:p>
    <w:p w14:paraId="15418774" w14:textId="77777777" w:rsidR="002C428D" w:rsidRDefault="002C428D">
      <w:pPr>
        <w:tabs>
          <w:tab w:val="left" w:pos="7472"/>
        </w:tabs>
        <w:spacing w:line="240" w:lineRule="auto"/>
        <w:rPr>
          <w:rFonts w:ascii="Calibri" w:eastAsia="Calibri" w:hAnsi="Calibri" w:cs="Calibri"/>
          <w:color w:val="002060"/>
          <w:sz w:val="24"/>
          <w:szCs w:val="24"/>
        </w:rPr>
      </w:pPr>
    </w:p>
    <w:p w14:paraId="0DF62591" w14:textId="77777777" w:rsidR="002C428D" w:rsidRDefault="00E52675">
      <w:pPr>
        <w:tabs>
          <w:tab w:val="left" w:pos="7472"/>
        </w:tabs>
        <w:spacing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 NOTE:</w:t>
      </w:r>
    </w:p>
    <w:p w14:paraId="370BD689" w14:textId="77777777" w:rsidR="002C428D" w:rsidRDefault="00E52675">
      <w:pPr>
        <w:tabs>
          <w:tab w:val="left" w:pos="7472"/>
        </w:tabs>
        <w:spacing w:after="160"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-For outside observations you must have your IVP Fingerprint Clearance Card and HIPAA training completed. </w:t>
      </w:r>
    </w:p>
    <w:p w14:paraId="5C321BB6" w14:textId="77777777" w:rsidR="002C428D" w:rsidRDefault="00E52675">
      <w:pPr>
        <w:tabs>
          <w:tab w:val="left" w:pos="7472"/>
        </w:tabs>
        <w:spacing w:after="160" w:line="240" w:lineRule="auto"/>
        <w:rPr>
          <w:rFonts w:ascii="Calibri" w:eastAsia="Calibri" w:hAnsi="Calibri" w:cs="Calibri"/>
          <w:color w:val="002060"/>
          <w:sz w:val="24"/>
          <w:szCs w:val="24"/>
          <w:u w:val="single"/>
        </w:rPr>
      </w:pPr>
      <w:r>
        <w:rPr>
          <w:rFonts w:ascii="Calibri" w:eastAsia="Calibri" w:hAnsi="Calibri" w:cs="Calibri"/>
          <w:b/>
          <w:color w:val="002060"/>
          <w:sz w:val="24"/>
          <w:szCs w:val="24"/>
        </w:rPr>
        <w:t>-For observations at the NAU SLHC you must have your HIPAA training completed.</w:t>
      </w:r>
      <w:r>
        <w:rPr>
          <w:rFonts w:ascii="Calibri" w:eastAsia="Calibri" w:hAnsi="Calibri" w:cs="Calibri"/>
          <w:color w:val="002060"/>
          <w:sz w:val="24"/>
          <w:szCs w:val="24"/>
        </w:rPr>
        <w:t xml:space="preserve"> </w:t>
      </w:r>
    </w:p>
    <w:p w14:paraId="095DFC13" w14:textId="77777777" w:rsidR="002C428D" w:rsidRDefault="00E52675">
      <w:pPr>
        <w:tabs>
          <w:tab w:val="left" w:pos="7472"/>
        </w:tabs>
        <w:spacing w:line="240" w:lineRule="auto"/>
        <w:rPr>
          <w:rFonts w:ascii="Calibri" w:eastAsia="Calibri" w:hAnsi="Calibri" w:cs="Calibri"/>
          <w:color w:val="002060"/>
          <w:sz w:val="24"/>
          <w:szCs w:val="24"/>
          <w:u w:val="single"/>
        </w:rPr>
      </w:pPr>
      <w:r>
        <w:rPr>
          <w:rFonts w:ascii="Calibri" w:eastAsia="Calibri" w:hAnsi="Calibri" w:cs="Calibri"/>
          <w:color w:val="002060"/>
          <w:sz w:val="24"/>
          <w:szCs w:val="24"/>
          <w:u w:val="single"/>
        </w:rPr>
        <w:t>For Graduate Students:</w:t>
      </w:r>
    </w:p>
    <w:p w14:paraId="759C080A"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b/>
          <w:color w:val="002060"/>
          <w:sz w:val="24"/>
          <w:szCs w:val="24"/>
        </w:rPr>
        <w:t>If you already have your 25 required observation hours</w:t>
      </w:r>
      <w:r>
        <w:rPr>
          <w:rFonts w:ascii="Calibri" w:eastAsia="Calibri" w:hAnsi="Calibri" w:cs="Calibri"/>
          <w:color w:val="002060"/>
          <w:sz w:val="24"/>
          <w:szCs w:val="24"/>
        </w:rPr>
        <w:t>, please submit them to the CSD Office for approval and signature of the DCE.  The paperwork must include the following:</w:t>
      </w:r>
    </w:p>
    <w:p w14:paraId="7DED6F1A"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site location (preferably on their letterhead)</w:t>
      </w:r>
    </w:p>
    <w:p w14:paraId="18CC21DF"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date (exact or approximately)</w:t>
      </w:r>
    </w:p>
    <w:p w14:paraId="6A3C315D"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Big 9 area (articulation, fluency, voice and resonance, receptive/expressive language, hearing, swallowing, cognitive aspects of communication, social aspects of communication, and/or communication modalities</w:t>
      </w:r>
    </w:p>
    <w:p w14:paraId="223EB652" w14:textId="77777777" w:rsidR="002C428D" w:rsidRDefault="00E52675">
      <w:pPr>
        <w:numPr>
          <w:ilvl w:val="0"/>
          <w:numId w:val="14"/>
        </w:numPr>
        <w:tabs>
          <w:tab w:val="left" w:pos="7472"/>
        </w:tabs>
        <w:spacing w:line="240" w:lineRule="auto"/>
        <w:rPr>
          <w:rFonts w:ascii="Calibri" w:eastAsia="Calibri" w:hAnsi="Calibri" w:cs="Calibri"/>
          <w:b/>
          <w:color w:val="002060"/>
          <w:sz w:val="24"/>
          <w:szCs w:val="24"/>
        </w:rPr>
      </w:pPr>
      <w:r>
        <w:rPr>
          <w:rFonts w:ascii="Calibri" w:eastAsia="Calibri" w:hAnsi="Calibri" w:cs="Calibri"/>
          <w:b/>
          <w:color w:val="002060"/>
          <w:sz w:val="24"/>
          <w:szCs w:val="24"/>
        </w:rPr>
        <w:t>The supervisor must have met the ASHA supervision requirements</w:t>
      </w:r>
    </w:p>
    <w:p w14:paraId="5AE53317"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Date of the debrief to review your guided observation log</w:t>
      </w:r>
    </w:p>
    <w:p w14:paraId="25E5E840"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supervisor’s signature</w:t>
      </w:r>
    </w:p>
    <w:p w14:paraId="000BB280"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supervisor’s ASHA ID#</w:t>
      </w:r>
    </w:p>
    <w:p w14:paraId="5BCB8468" w14:textId="77777777" w:rsidR="002C428D" w:rsidRDefault="00E52675">
      <w:pPr>
        <w:numPr>
          <w:ilvl w:val="0"/>
          <w:numId w:val="14"/>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total number of hours</w:t>
      </w:r>
    </w:p>
    <w:p w14:paraId="29A3748F" w14:textId="77777777" w:rsidR="002C428D" w:rsidRDefault="002C428D">
      <w:pPr>
        <w:tabs>
          <w:tab w:val="left" w:pos="7472"/>
        </w:tabs>
        <w:spacing w:line="240" w:lineRule="auto"/>
        <w:ind w:left="720"/>
        <w:rPr>
          <w:rFonts w:ascii="Calibri" w:eastAsia="Calibri" w:hAnsi="Calibri" w:cs="Calibri"/>
          <w:color w:val="002060"/>
          <w:sz w:val="24"/>
          <w:szCs w:val="24"/>
        </w:rPr>
      </w:pPr>
    </w:p>
    <w:p w14:paraId="7EBB4CD7"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u w:val="single"/>
        </w:rPr>
        <w:t>For Graduate and Undergraduate Students:</w:t>
      </w:r>
      <w:r>
        <w:rPr>
          <w:rFonts w:ascii="Calibri" w:eastAsia="Calibri" w:hAnsi="Calibri" w:cs="Calibri"/>
          <w:color w:val="002060"/>
          <w:sz w:val="24"/>
          <w:szCs w:val="24"/>
        </w:rPr>
        <w:t xml:space="preserve"> </w:t>
      </w:r>
    </w:p>
    <w:p w14:paraId="727FCB77"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b/>
          <w:color w:val="002060"/>
          <w:sz w:val="24"/>
          <w:szCs w:val="24"/>
        </w:rPr>
        <w:t>If you still need to obtain your 25 required observation hours</w:t>
      </w:r>
      <w:r>
        <w:rPr>
          <w:rFonts w:ascii="Calibri" w:eastAsia="Calibri" w:hAnsi="Calibri" w:cs="Calibri"/>
          <w:color w:val="002060"/>
          <w:sz w:val="24"/>
          <w:szCs w:val="24"/>
        </w:rPr>
        <w:t>, please follow these guidelines:</w:t>
      </w:r>
    </w:p>
    <w:p w14:paraId="2BAD7BB5"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b/>
          <w:color w:val="002060"/>
          <w:sz w:val="24"/>
          <w:szCs w:val="24"/>
        </w:rPr>
        <w:t>For observations in the NAU SLHC</w:t>
      </w:r>
      <w:r>
        <w:rPr>
          <w:rFonts w:ascii="Calibri" w:eastAsia="Calibri" w:hAnsi="Calibri" w:cs="Calibri"/>
          <w:color w:val="002060"/>
          <w:sz w:val="24"/>
          <w:szCs w:val="24"/>
        </w:rPr>
        <w:t>:</w:t>
      </w:r>
    </w:p>
    <w:p w14:paraId="396FA2C0"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Complete the </w:t>
      </w:r>
      <w:hyperlink r:id="rId48">
        <w:r>
          <w:rPr>
            <w:rFonts w:ascii="Calibri" w:eastAsia="Calibri" w:hAnsi="Calibri" w:cs="Calibri"/>
            <w:color w:val="002060"/>
            <w:sz w:val="24"/>
            <w:szCs w:val="24"/>
            <w:u w:val="single"/>
          </w:rPr>
          <w:t>NAU SLHC Observation Request</w:t>
        </w:r>
      </w:hyperlink>
      <w:r>
        <w:rPr>
          <w:rFonts w:ascii="Calibri" w:eastAsia="Calibri" w:hAnsi="Calibri" w:cs="Calibri"/>
          <w:color w:val="002060"/>
          <w:sz w:val="24"/>
          <w:szCs w:val="24"/>
        </w:rPr>
        <w:t xml:space="preserve"> form. The Director of Clinical Education will make arrangements with the supervisor and make contact with you.  </w:t>
      </w:r>
    </w:p>
    <w:p w14:paraId="0AC36AFB"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Follow the observation etiquette provided and any directions that you are given.</w:t>
      </w:r>
    </w:p>
    <w:p w14:paraId="05EBE0C0"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Use the Clinical Observation Log to record all observation hours not already accrued</w:t>
      </w:r>
    </w:p>
    <w:p w14:paraId="4519D6C1"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Complete the guided clinical observation form (treatment or evaluation) for your sessions and have your supervisor sign off on them. </w:t>
      </w:r>
    </w:p>
    <w:p w14:paraId="0B507C03"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Make sure that you wear a name badge when observing if applicable (pick up from the front office).</w:t>
      </w:r>
    </w:p>
    <w:p w14:paraId="29B24706"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Graduate Students - Once you have acquired the 25 hours, you must obtain the Director of Clinical Education’s signature.</w:t>
      </w:r>
    </w:p>
    <w:p w14:paraId="375B730B"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Undergraduate Student - Once you have acquired the 25 hours,  you must have the observation clinical coordinator (Michelle Thomas for Mountain Campus registered students and Jeff Meeks for online registered students) sign your clinical observation log. </w:t>
      </w:r>
    </w:p>
    <w:p w14:paraId="4A5939DF"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Upload your Clinical Observation Log into Exxat (graduate students only).</w:t>
      </w:r>
    </w:p>
    <w:p w14:paraId="5C0E07C9"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It is your responsibility to keep a copy of all signed logs and guided clinical observation forms!  Please submit all information at one time!</w:t>
      </w:r>
    </w:p>
    <w:p w14:paraId="214D99D1" w14:textId="77777777" w:rsidR="002C428D" w:rsidRDefault="002C428D">
      <w:pPr>
        <w:tabs>
          <w:tab w:val="left" w:pos="7472"/>
        </w:tabs>
        <w:spacing w:line="240" w:lineRule="auto"/>
        <w:rPr>
          <w:rFonts w:ascii="Calibri" w:eastAsia="Calibri" w:hAnsi="Calibri" w:cs="Calibri"/>
          <w:color w:val="002060"/>
          <w:sz w:val="24"/>
          <w:szCs w:val="24"/>
        </w:rPr>
      </w:pPr>
    </w:p>
    <w:p w14:paraId="39129AB4" w14:textId="77777777" w:rsidR="002C428D" w:rsidRDefault="00E52675">
      <w:pPr>
        <w:tabs>
          <w:tab w:val="left" w:pos="7472"/>
        </w:tabs>
        <w:spacing w:line="240" w:lineRule="auto"/>
        <w:rPr>
          <w:rFonts w:ascii="Calibri" w:eastAsia="Calibri" w:hAnsi="Calibri" w:cs="Calibri"/>
          <w:b/>
          <w:color w:val="002060"/>
          <w:sz w:val="24"/>
          <w:szCs w:val="24"/>
        </w:rPr>
      </w:pPr>
      <w:r>
        <w:rPr>
          <w:rFonts w:ascii="Calibri" w:eastAsia="Calibri" w:hAnsi="Calibri" w:cs="Calibri"/>
          <w:b/>
          <w:color w:val="002060"/>
          <w:sz w:val="24"/>
          <w:szCs w:val="24"/>
        </w:rPr>
        <w:t>For observations outside of the NAU SLHC:</w:t>
      </w:r>
    </w:p>
    <w:p w14:paraId="19C5B293" w14:textId="77777777" w:rsidR="002C428D" w:rsidRDefault="00E52675">
      <w:pPr>
        <w:numPr>
          <w:ilvl w:val="0"/>
          <w:numId w:val="38"/>
        </w:numPr>
        <w:tabs>
          <w:tab w:val="left" w:pos="7472"/>
        </w:tabs>
        <w:spacing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Contact Professor Michelle Thomas if you are a Mountain Campus student for guidance on outside observations. If you are an online student, contact Professor Jeff Meeks. </w:t>
      </w:r>
    </w:p>
    <w:p w14:paraId="50607A4F"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 Follow the observation etiquette provided and any directions that you are given.</w:t>
      </w:r>
    </w:p>
    <w:p w14:paraId="2040F86D"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Use the Clinical Observation Log to record all observation hours not already accrued.</w:t>
      </w:r>
    </w:p>
    <w:p w14:paraId="77872B43"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Complete the guided clinical observation form (treatment or evaluation) for your sessions and have your supervisor sign off on them. </w:t>
      </w:r>
    </w:p>
    <w:p w14:paraId="179395FD"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Make sure that you wear a name badge when observing if applicable.</w:t>
      </w:r>
    </w:p>
    <w:p w14:paraId="13EDCD13" w14:textId="77777777" w:rsidR="002C428D" w:rsidRDefault="00E52675">
      <w:pPr>
        <w:numPr>
          <w:ilvl w:val="0"/>
          <w:numId w:val="19"/>
        </w:num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Once you have acquired the 25 hours,  you must have the observation clinical coordinator (Michelle Thomas for Mountain Campus registered students and Jeff Meeks for online registered students) sign your clinical observation log. </w:t>
      </w:r>
    </w:p>
    <w:p w14:paraId="24E1144A" w14:textId="77777777" w:rsidR="002C428D" w:rsidRDefault="002C428D">
      <w:pPr>
        <w:tabs>
          <w:tab w:val="left" w:pos="7472"/>
        </w:tabs>
        <w:spacing w:line="240" w:lineRule="auto"/>
        <w:rPr>
          <w:rFonts w:ascii="Calibri" w:eastAsia="Calibri" w:hAnsi="Calibri" w:cs="Calibri"/>
          <w:color w:val="002060"/>
          <w:sz w:val="24"/>
          <w:szCs w:val="24"/>
        </w:rPr>
      </w:pPr>
    </w:p>
    <w:p w14:paraId="69D4322C" w14:textId="77777777" w:rsidR="002C428D" w:rsidRDefault="00E52675">
      <w:pPr>
        <w:tabs>
          <w:tab w:val="left" w:pos="7472"/>
        </w:tabs>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After you talk with Professor Thomas or Professor Meeks, you can use the following </w:t>
      </w:r>
      <w:r>
        <w:rPr>
          <w:rFonts w:ascii="Calibri" w:eastAsia="Calibri" w:hAnsi="Calibri" w:cs="Calibri"/>
          <w:b/>
          <w:color w:val="002060"/>
          <w:sz w:val="24"/>
          <w:szCs w:val="24"/>
          <w:u w:val="single"/>
        </w:rPr>
        <w:t xml:space="preserve">Phone Message/Conversation or Email Script </w:t>
      </w:r>
      <w:r>
        <w:rPr>
          <w:rFonts w:ascii="Calibri" w:eastAsia="Calibri" w:hAnsi="Calibri" w:cs="Calibri"/>
          <w:color w:val="002060"/>
          <w:sz w:val="24"/>
          <w:szCs w:val="24"/>
        </w:rPr>
        <w:t>to inquire about observing at locations outside of the NAU SLHC:</w:t>
      </w:r>
    </w:p>
    <w:p w14:paraId="0C95B348" w14:textId="77777777" w:rsidR="002C428D" w:rsidRDefault="002C428D">
      <w:pPr>
        <w:tabs>
          <w:tab w:val="left" w:pos="7472"/>
        </w:tabs>
        <w:spacing w:line="240" w:lineRule="auto"/>
        <w:rPr>
          <w:rFonts w:ascii="Calibri" w:eastAsia="Calibri" w:hAnsi="Calibri" w:cs="Calibri"/>
          <w:color w:val="002060"/>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C428D" w14:paraId="5EB1BD74" w14:textId="77777777">
        <w:tc>
          <w:tcPr>
            <w:tcW w:w="9360" w:type="dxa"/>
            <w:shd w:val="clear" w:color="auto" w:fill="auto"/>
            <w:tcMar>
              <w:top w:w="100" w:type="dxa"/>
              <w:left w:w="100" w:type="dxa"/>
              <w:bottom w:w="100" w:type="dxa"/>
              <w:right w:w="100" w:type="dxa"/>
            </w:tcMar>
          </w:tcPr>
          <w:p w14:paraId="660B76D8" w14:textId="77777777" w:rsidR="002C428D" w:rsidRDefault="00E52675">
            <w:pPr>
              <w:tabs>
                <w:tab w:val="left" w:pos="7472"/>
              </w:tabs>
              <w:spacing w:after="160" w:line="240" w:lineRule="auto"/>
              <w:rPr>
                <w:rFonts w:ascii="Calibri" w:eastAsia="Calibri" w:hAnsi="Calibri" w:cs="Calibri"/>
                <w:i/>
                <w:color w:val="002060"/>
                <w:sz w:val="24"/>
                <w:szCs w:val="24"/>
              </w:rPr>
            </w:pPr>
            <w:r>
              <w:rPr>
                <w:rFonts w:ascii="Calibri" w:eastAsia="Calibri" w:hAnsi="Calibri" w:cs="Calibri"/>
                <w:i/>
                <w:color w:val="002060"/>
                <w:sz w:val="24"/>
                <w:szCs w:val="24"/>
              </w:rPr>
              <w:t>Good Morning/Afternoon,</w:t>
            </w:r>
          </w:p>
          <w:p w14:paraId="60DB2451" w14:textId="77777777" w:rsidR="002C428D" w:rsidRDefault="00E52675">
            <w:pPr>
              <w:tabs>
                <w:tab w:val="left" w:pos="7472"/>
              </w:tabs>
              <w:spacing w:after="160" w:line="240" w:lineRule="auto"/>
              <w:rPr>
                <w:rFonts w:ascii="Calibri" w:eastAsia="Calibri" w:hAnsi="Calibri" w:cs="Calibri"/>
                <w:i/>
                <w:color w:val="002060"/>
                <w:sz w:val="24"/>
                <w:szCs w:val="24"/>
              </w:rPr>
            </w:pPr>
            <w:r>
              <w:rPr>
                <w:rFonts w:ascii="Calibri" w:eastAsia="Calibri" w:hAnsi="Calibri" w:cs="Calibri"/>
                <w:i/>
                <w:color w:val="002060"/>
                <w:sz w:val="24"/>
                <w:szCs w:val="24"/>
              </w:rPr>
              <w:t xml:space="preserve">My name is _______________. I am currently an undergraduate student from NAU majoring in Communication Sciences and Disorders. I am in the process of completing my 25 hours of observation necessary for graduate school and was hoping it would be possible to observe you or one of your SLPs conducting treatment and/or assessments. ASHA requires that the supervising SLP has met the ASHA </w:t>
            </w:r>
            <w:r>
              <w:rPr>
                <w:rFonts w:ascii="Calibri" w:eastAsia="Calibri" w:hAnsi="Calibri" w:cs="Calibri"/>
                <w:color w:val="002060"/>
                <w:sz w:val="24"/>
                <w:szCs w:val="24"/>
              </w:rPr>
              <w:t>2.0 hours of professional development in supervision requirement (</w:t>
            </w:r>
            <w:hyperlink r:id="rId49">
              <w:r>
                <w:rPr>
                  <w:rFonts w:ascii="Calibri" w:eastAsia="Calibri" w:hAnsi="Calibri" w:cs="Calibri"/>
                  <w:color w:val="002060"/>
                  <w:sz w:val="24"/>
                  <w:szCs w:val="24"/>
                  <w:u w:val="single"/>
                </w:rPr>
                <w:t>https://www.asha.org/certification/supervision-requirements/</w:t>
              </w:r>
            </w:hyperlink>
            <w:r>
              <w:rPr>
                <w:rFonts w:ascii="Calibri" w:eastAsia="Calibri" w:hAnsi="Calibri" w:cs="Calibri"/>
                <w:color w:val="002060"/>
                <w:sz w:val="24"/>
                <w:szCs w:val="24"/>
              </w:rPr>
              <w:t xml:space="preserve"> ).</w:t>
            </w:r>
            <w:r>
              <w:rPr>
                <w:rFonts w:ascii="Calibri" w:eastAsia="Calibri" w:hAnsi="Calibri" w:cs="Calibri"/>
                <w:i/>
                <w:color w:val="002060"/>
                <w:sz w:val="24"/>
                <w:szCs w:val="24"/>
              </w:rPr>
              <w:t xml:space="preserve">  I have my HIPAA training and IVP fingerprint clearance card and have been approved to seek observation opportunities by the Department of CSD at NAU. I would appreciate the opportunity! Please let me know and thank you for your time. </w:t>
            </w:r>
          </w:p>
          <w:p w14:paraId="520D2E30" w14:textId="77777777" w:rsidR="002C428D" w:rsidRDefault="00E52675">
            <w:pPr>
              <w:tabs>
                <w:tab w:val="left" w:pos="7472"/>
              </w:tabs>
              <w:spacing w:after="160" w:line="240" w:lineRule="auto"/>
              <w:rPr>
                <w:rFonts w:ascii="Calibri" w:eastAsia="Calibri" w:hAnsi="Calibri" w:cs="Calibri"/>
                <w:color w:val="002060"/>
                <w:sz w:val="24"/>
                <w:szCs w:val="24"/>
              </w:rPr>
            </w:pPr>
            <w:r>
              <w:rPr>
                <w:rFonts w:ascii="Calibri" w:eastAsia="Calibri" w:hAnsi="Calibri" w:cs="Calibri"/>
                <w:i/>
                <w:color w:val="002060"/>
                <w:sz w:val="24"/>
                <w:szCs w:val="24"/>
              </w:rPr>
              <w:t>Sincerely,</w:t>
            </w:r>
          </w:p>
        </w:tc>
      </w:tr>
    </w:tbl>
    <w:p w14:paraId="63BDF90F" w14:textId="77777777" w:rsidR="002C428D" w:rsidRDefault="002C428D">
      <w:pPr>
        <w:tabs>
          <w:tab w:val="left" w:pos="7472"/>
        </w:tabs>
        <w:spacing w:after="160" w:line="240" w:lineRule="auto"/>
        <w:rPr>
          <w:rFonts w:ascii="Calibri" w:eastAsia="Calibri" w:hAnsi="Calibri" w:cs="Calibri"/>
          <w:color w:val="002060"/>
          <w:sz w:val="24"/>
          <w:szCs w:val="24"/>
        </w:rPr>
      </w:pPr>
    </w:p>
    <w:p w14:paraId="0A08A033" w14:textId="77777777" w:rsidR="002C428D" w:rsidRDefault="00E52675">
      <w:pPr>
        <w:pStyle w:val="Heading5"/>
        <w:widowControl w:val="0"/>
        <w:spacing w:before="301"/>
      </w:pPr>
      <w:bookmarkStart w:id="23" w:name="_ncq21gp5hvpr" w:colFirst="0" w:colLast="0"/>
      <w:bookmarkEnd w:id="23"/>
      <w:r>
        <w:rPr>
          <w:highlight w:val="white"/>
        </w:rPr>
        <w:t>GUIDED MEDICAL SETTING OBSERVATION HOURS</w:t>
      </w:r>
      <w:r>
        <w:t xml:space="preserve"> </w:t>
      </w:r>
    </w:p>
    <w:p w14:paraId="07F67FA6" w14:textId="77777777" w:rsidR="002C428D" w:rsidRDefault="00E52675">
      <w:pPr>
        <w:widowControl w:val="0"/>
        <w:spacing w:before="13" w:line="244" w:lineRule="auto"/>
        <w:ind w:right="79"/>
        <w:rPr>
          <w:rFonts w:ascii="Calibri" w:eastAsia="Calibri" w:hAnsi="Calibri" w:cs="Calibri"/>
          <w:color w:val="002060"/>
          <w:sz w:val="24"/>
          <w:szCs w:val="24"/>
        </w:rPr>
      </w:pPr>
      <w:r>
        <w:rPr>
          <w:rFonts w:ascii="Calibri" w:eastAsia="Calibri" w:hAnsi="Calibri" w:cs="Calibri"/>
          <w:color w:val="002060"/>
          <w:sz w:val="24"/>
          <w:szCs w:val="24"/>
          <w:highlight w:val="white"/>
        </w:rPr>
        <w:t>Students may request to participate in guided observation hours in a hospital or other medical</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setting in Flagstaff or the Northern Arizona area; this depends on supervisor availability. Students are permitted to observe in a hospital for a maximum of 24 hours. The student is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familiarized with medical staff and staff team-based interactions (including the role of the SLP)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regarding patient care, medical billing/chart review and documentation, and patient evaluation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and treatment. The student and mentor debrief after each observation experience using a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guided series of questions (e.g., “Were the</w:t>
      </w:r>
      <w:r>
        <w:rPr>
          <w:rFonts w:ascii="Calibri" w:eastAsia="Calibri" w:hAnsi="Calibri" w:cs="Calibri"/>
          <w:color w:val="002060"/>
          <w:sz w:val="24"/>
          <w:szCs w:val="24"/>
          <w:highlight w:val="white"/>
        </w:rPr>
        <w:t xml:space="preserve"> speech-language characteristics observed during the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 xml:space="preserve">evaluation consistent with the patient’s medical diagnosis?”) (Warner, Karlberg, &amp; Purdy,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2018).</w:t>
      </w:r>
      <w:r>
        <w:rPr>
          <w:rFonts w:ascii="Calibri" w:eastAsia="Calibri" w:hAnsi="Calibri" w:cs="Calibri"/>
          <w:color w:val="002060"/>
          <w:sz w:val="24"/>
          <w:szCs w:val="24"/>
        </w:rPr>
        <w:t xml:space="preserve"> </w:t>
      </w:r>
    </w:p>
    <w:p w14:paraId="168BC2D9" w14:textId="77777777" w:rsidR="002C428D" w:rsidRDefault="00E52675">
      <w:pPr>
        <w:widowControl w:val="0"/>
        <w:spacing w:before="302" w:line="243" w:lineRule="auto"/>
        <w:ind w:left="26" w:right="892" w:firstLine="6"/>
        <w:rPr>
          <w:rFonts w:ascii="Calibri" w:eastAsia="Calibri" w:hAnsi="Calibri" w:cs="Calibri"/>
          <w:color w:val="002060"/>
          <w:sz w:val="24"/>
          <w:szCs w:val="24"/>
        </w:rPr>
      </w:pPr>
      <w:r>
        <w:rPr>
          <w:rFonts w:ascii="Calibri" w:eastAsia="Calibri" w:hAnsi="Calibri" w:cs="Calibri"/>
          <w:color w:val="002060"/>
          <w:sz w:val="24"/>
          <w:szCs w:val="24"/>
          <w:highlight w:val="white"/>
        </w:rPr>
        <w:t xml:space="preserve">Guided medical setting observation hours involve familiarization and exposure with the </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following:</w:t>
      </w:r>
      <w:r>
        <w:rPr>
          <w:rFonts w:ascii="Calibri" w:eastAsia="Calibri" w:hAnsi="Calibri" w:cs="Calibri"/>
          <w:color w:val="002060"/>
          <w:sz w:val="24"/>
          <w:szCs w:val="24"/>
        </w:rPr>
        <w:t xml:space="preserve"> </w:t>
      </w:r>
    </w:p>
    <w:p w14:paraId="0ABEB383" w14:textId="77777777" w:rsidR="002C428D" w:rsidRDefault="00E52675">
      <w:pPr>
        <w:widowControl w:val="0"/>
        <w:numPr>
          <w:ilvl w:val="0"/>
          <w:numId w:val="24"/>
        </w:numPr>
        <w:spacing w:before="22" w:line="243" w:lineRule="auto"/>
        <w:ind w:right="524"/>
        <w:rPr>
          <w:rFonts w:ascii="Calibri" w:eastAsia="Calibri" w:hAnsi="Calibri" w:cs="Calibri"/>
          <w:color w:val="002060"/>
          <w:sz w:val="24"/>
          <w:szCs w:val="24"/>
        </w:rPr>
      </w:pPr>
      <w:r>
        <w:rPr>
          <w:rFonts w:ascii="Calibri" w:eastAsia="Calibri" w:hAnsi="Calibri" w:cs="Calibri"/>
          <w:color w:val="002060"/>
          <w:sz w:val="24"/>
          <w:szCs w:val="24"/>
        </w:rPr>
        <w:t xml:space="preserve">Facility, employee workstations/computers, intensive care unit (if there is  one), radiology suite (if there is one), patient units/rooms, equipment, tracheotomy  tubes and speaking valves, ventilators, endoscopes </w:t>
      </w:r>
    </w:p>
    <w:p w14:paraId="50F9504D" w14:textId="77777777" w:rsidR="002C428D" w:rsidRDefault="00E52675">
      <w:pPr>
        <w:widowControl w:val="0"/>
        <w:numPr>
          <w:ilvl w:val="0"/>
          <w:numId w:val="24"/>
        </w:numPr>
        <w:spacing w:line="243" w:lineRule="auto"/>
        <w:ind w:right="524"/>
        <w:rPr>
          <w:rFonts w:ascii="Calibri" w:eastAsia="Calibri" w:hAnsi="Calibri" w:cs="Calibri"/>
          <w:color w:val="002060"/>
          <w:sz w:val="24"/>
          <w:szCs w:val="24"/>
        </w:rPr>
      </w:pPr>
      <w:r>
        <w:rPr>
          <w:rFonts w:ascii="Calibri" w:eastAsia="Calibri" w:hAnsi="Calibri" w:cs="Calibri"/>
          <w:color w:val="002060"/>
          <w:sz w:val="24"/>
          <w:szCs w:val="24"/>
        </w:rPr>
        <w:t xml:space="preserve">Interdisciplinary Care and the role of the following team members:  </w:t>
      </w:r>
    </w:p>
    <w:p w14:paraId="078A7E28"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Doctor </w:t>
      </w:r>
    </w:p>
    <w:p w14:paraId="67167263"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Nurse </w:t>
      </w:r>
    </w:p>
    <w:p w14:paraId="632F2019"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Occupational and physical therapists </w:t>
      </w:r>
    </w:p>
    <w:p w14:paraId="21EF3AA6"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Social worker </w:t>
      </w:r>
    </w:p>
    <w:p w14:paraId="71A9A46E"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Respiratory therapist </w:t>
      </w:r>
    </w:p>
    <w:p w14:paraId="1415FDA9"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Dietician </w:t>
      </w:r>
    </w:p>
    <w:p w14:paraId="2AB0ECE0" w14:textId="77777777" w:rsidR="002C428D" w:rsidRDefault="00E52675">
      <w:pPr>
        <w:widowControl w:val="0"/>
        <w:numPr>
          <w:ilvl w:val="0"/>
          <w:numId w:val="24"/>
        </w:numPr>
        <w:spacing w:line="243" w:lineRule="auto"/>
        <w:ind w:right="527"/>
        <w:rPr>
          <w:rFonts w:ascii="Calibri" w:eastAsia="Calibri" w:hAnsi="Calibri" w:cs="Calibri"/>
          <w:color w:val="002060"/>
          <w:sz w:val="24"/>
          <w:szCs w:val="24"/>
        </w:rPr>
      </w:pPr>
      <w:r>
        <w:rPr>
          <w:rFonts w:ascii="Calibri" w:eastAsia="Calibri" w:hAnsi="Calibri" w:cs="Calibri"/>
          <w:color w:val="002060"/>
          <w:sz w:val="24"/>
          <w:szCs w:val="24"/>
        </w:rPr>
        <w:t xml:space="preserve">Medical record review including identifying relevant information, becoming familiar  with medical abbreviations; hospital documentation </w:t>
      </w:r>
    </w:p>
    <w:p w14:paraId="607C14DB" w14:textId="77777777" w:rsidR="002C428D" w:rsidRDefault="00E52675">
      <w:pPr>
        <w:widowControl w:val="0"/>
        <w:numPr>
          <w:ilvl w:val="0"/>
          <w:numId w:val="24"/>
        </w:numPr>
        <w:spacing w:line="243" w:lineRule="auto"/>
        <w:ind w:right="499"/>
        <w:rPr>
          <w:rFonts w:ascii="Calibri" w:eastAsia="Calibri" w:hAnsi="Calibri" w:cs="Calibri"/>
          <w:color w:val="002060"/>
          <w:sz w:val="24"/>
          <w:szCs w:val="24"/>
        </w:rPr>
      </w:pPr>
      <w:r>
        <w:rPr>
          <w:rFonts w:ascii="Calibri" w:eastAsia="Calibri" w:hAnsi="Calibri" w:cs="Calibri"/>
          <w:color w:val="002060"/>
          <w:sz w:val="24"/>
          <w:szCs w:val="24"/>
        </w:rPr>
        <w:t xml:space="preserve">Discussion (with supervisor) of central issues, role of speech-language pathologist in  setting, and plan for evaluation/treatment for patient </w:t>
      </w:r>
    </w:p>
    <w:p w14:paraId="1338FA57" w14:textId="77777777" w:rsidR="002C428D" w:rsidRDefault="00E52675">
      <w:pPr>
        <w:widowControl w:val="0"/>
        <w:numPr>
          <w:ilvl w:val="0"/>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Observation of the following: </w:t>
      </w:r>
    </w:p>
    <w:p w14:paraId="0BE89AD9"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Evaluation/intervention </w:t>
      </w:r>
    </w:p>
    <w:p w14:paraId="758935FE"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Interview with patient </w:t>
      </w:r>
    </w:p>
    <w:p w14:paraId="2BE95633" w14:textId="77777777" w:rsidR="002C428D" w:rsidRDefault="00E52675">
      <w:pPr>
        <w:widowControl w:val="0"/>
        <w:numPr>
          <w:ilvl w:val="1"/>
          <w:numId w:val="24"/>
        </w:numPr>
        <w:spacing w:line="244" w:lineRule="auto"/>
        <w:ind w:right="396"/>
        <w:rPr>
          <w:rFonts w:ascii="Calibri" w:eastAsia="Calibri" w:hAnsi="Calibri" w:cs="Calibri"/>
          <w:color w:val="002060"/>
          <w:sz w:val="24"/>
          <w:szCs w:val="24"/>
        </w:rPr>
      </w:pPr>
      <w:r>
        <w:rPr>
          <w:rFonts w:ascii="Calibri" w:eastAsia="Calibri" w:hAnsi="Calibri" w:cs="Calibri"/>
          <w:color w:val="002060"/>
          <w:sz w:val="24"/>
          <w:szCs w:val="24"/>
        </w:rPr>
        <w:t xml:space="preserve">Formal/informal diagnostics and treatments (swallowing, language, cognitive,  voice) </w:t>
      </w:r>
    </w:p>
    <w:p w14:paraId="319C9EFF"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Review results/recommendations with patient/family/team</w:t>
      </w:r>
    </w:p>
    <w:p w14:paraId="608C6684" w14:textId="77777777" w:rsidR="002C428D" w:rsidRDefault="00E52675">
      <w:pPr>
        <w:widowControl w:val="0"/>
        <w:numPr>
          <w:ilvl w:val="0"/>
          <w:numId w:val="24"/>
        </w:numPr>
        <w:spacing w:line="243" w:lineRule="auto"/>
        <w:ind w:right="681"/>
        <w:rPr>
          <w:rFonts w:ascii="Calibri" w:eastAsia="Calibri" w:hAnsi="Calibri" w:cs="Calibri"/>
          <w:color w:val="002060"/>
          <w:sz w:val="24"/>
          <w:szCs w:val="24"/>
        </w:rPr>
      </w:pPr>
      <w:r>
        <w:rPr>
          <w:rFonts w:ascii="Calibri" w:eastAsia="Calibri" w:hAnsi="Calibri" w:cs="Calibri"/>
          <w:color w:val="002060"/>
          <w:sz w:val="24"/>
          <w:szCs w:val="24"/>
        </w:rPr>
        <w:t xml:space="preserve">Following each evaluation or treatment session, student is to share his/her clinical  observations with the supervisor, and answer the following questions: </w:t>
      </w:r>
    </w:p>
    <w:p w14:paraId="0545B38B"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Were the symptoms consistent with the medical diagnosis? </w:t>
      </w:r>
    </w:p>
    <w:p w14:paraId="5E0589F3" w14:textId="77777777" w:rsidR="002C428D" w:rsidRDefault="00E52675">
      <w:pPr>
        <w:widowControl w:val="0"/>
        <w:numPr>
          <w:ilvl w:val="1"/>
          <w:numId w:val="2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What was the communication or swallowing diagnosis? Severity? </w:t>
      </w:r>
    </w:p>
    <w:p w14:paraId="158A20CC" w14:textId="77777777" w:rsidR="002C428D" w:rsidRDefault="00E52675">
      <w:pPr>
        <w:widowControl w:val="0"/>
        <w:numPr>
          <w:ilvl w:val="1"/>
          <w:numId w:val="24"/>
        </w:numPr>
        <w:spacing w:line="243" w:lineRule="auto"/>
        <w:ind w:right="569"/>
        <w:rPr>
          <w:rFonts w:ascii="Calibri" w:eastAsia="Calibri" w:hAnsi="Calibri" w:cs="Calibri"/>
          <w:color w:val="002060"/>
          <w:sz w:val="24"/>
          <w:szCs w:val="24"/>
        </w:rPr>
      </w:pPr>
      <w:r>
        <w:rPr>
          <w:rFonts w:ascii="Calibri" w:eastAsia="Calibri" w:hAnsi="Calibri" w:cs="Calibri"/>
          <w:color w:val="002060"/>
          <w:sz w:val="24"/>
          <w:szCs w:val="24"/>
        </w:rPr>
        <w:t xml:space="preserve">What were other management issues such as ethics, discharge barriers, and transdisciplinary care? </w:t>
      </w:r>
    </w:p>
    <w:p w14:paraId="6F18ECB3" w14:textId="77777777" w:rsidR="002C428D" w:rsidRDefault="00E52675">
      <w:pPr>
        <w:widowControl w:val="0"/>
        <w:spacing w:before="301" w:line="243" w:lineRule="auto"/>
        <w:ind w:left="16" w:right="343" w:firstLine="13"/>
        <w:rPr>
          <w:rFonts w:ascii="Calibri" w:eastAsia="Calibri" w:hAnsi="Calibri" w:cs="Calibri"/>
          <w:i/>
          <w:color w:val="002060"/>
          <w:sz w:val="20"/>
          <w:szCs w:val="20"/>
        </w:rPr>
      </w:pPr>
      <w:r>
        <w:rPr>
          <w:rFonts w:ascii="Calibri" w:eastAsia="Calibri" w:hAnsi="Calibri" w:cs="Calibri"/>
          <w:i/>
          <w:color w:val="002060"/>
          <w:sz w:val="20"/>
          <w:szCs w:val="20"/>
          <w:highlight w:val="white"/>
        </w:rPr>
        <w:t xml:space="preserve">Warner, H., Karlberg, A., &amp; Purdy, M. (2018). </w:t>
      </w:r>
      <w:r>
        <w:rPr>
          <w:rFonts w:ascii="Calibri" w:eastAsia="Calibri" w:hAnsi="Calibri" w:cs="Calibri"/>
          <w:i/>
          <w:color w:val="002060"/>
          <w:sz w:val="20"/>
          <w:szCs w:val="20"/>
        </w:rPr>
        <w:t xml:space="preserve">Effectiveness of a pre-externship hospital  orientation program for graduate students in speech-language pathology. Perspectives of the  ASHA Special Interest Groups, 3(11), 21 – 35.  </w:t>
      </w:r>
    </w:p>
    <w:p w14:paraId="2A3D90E1" w14:textId="77777777" w:rsidR="002C428D" w:rsidRDefault="00E52675">
      <w:pPr>
        <w:pStyle w:val="Heading5"/>
        <w:widowControl w:val="0"/>
        <w:spacing w:before="280"/>
      </w:pPr>
      <w:bookmarkStart w:id="24" w:name="_i40r7gm9oy7m" w:colFirst="0" w:colLast="0"/>
      <w:bookmarkEnd w:id="24"/>
      <w:r>
        <w:t xml:space="preserve">CSD 510L CLINICAL AND EDUCATIONAL METHODS – LAB </w:t>
      </w:r>
    </w:p>
    <w:p w14:paraId="16EBD957" w14:textId="77777777" w:rsidR="002C428D" w:rsidRDefault="00E52675">
      <w:pPr>
        <w:widowControl w:val="0"/>
        <w:spacing w:before="12" w:line="244" w:lineRule="auto"/>
        <w:ind w:left="26" w:right="138" w:firstLine="7"/>
        <w:rPr>
          <w:rFonts w:ascii="Calibri" w:eastAsia="Calibri" w:hAnsi="Calibri" w:cs="Calibri"/>
          <w:color w:val="002060"/>
          <w:sz w:val="24"/>
          <w:szCs w:val="24"/>
        </w:rPr>
      </w:pPr>
      <w:r>
        <w:rPr>
          <w:rFonts w:ascii="Calibri" w:eastAsia="Calibri" w:hAnsi="Calibri" w:cs="Calibri"/>
          <w:color w:val="002060"/>
          <w:sz w:val="24"/>
          <w:szCs w:val="24"/>
        </w:rPr>
        <w:t>Clinical and Educational Methods – Lab (CSD 510L) is designed to provide students an  opportunity to develop the foundational skills needed by graduate clinicians prior to starting  their first clinical practicum. Students enrolled in CSD 510L will gain familiarity with the  processes and procedures for effective clinical management of individuals with communication  disorders, including planning and implementing treatment, collecting data and documenting  progress, and completing clinical paperwork. CSD 51</w:t>
      </w:r>
      <w:r>
        <w:rPr>
          <w:rFonts w:ascii="Calibri" w:eastAsia="Calibri" w:hAnsi="Calibri" w:cs="Calibri"/>
          <w:color w:val="002060"/>
          <w:sz w:val="24"/>
          <w:szCs w:val="24"/>
        </w:rPr>
        <w:t xml:space="preserve">0L students are assigned one client in the  NAU Speech-Language-Hearing Clinic, and generally co-treat alongside a Practicum II or III  student mentor. For students who still may need observation hours prior to starting Practicum  I, CSD 510L hours may be accounted toward ASHA’s guided observation requirement. </w:t>
      </w:r>
    </w:p>
    <w:p w14:paraId="70FD8AA9" w14:textId="77777777" w:rsidR="002C428D" w:rsidRDefault="002C428D">
      <w:pPr>
        <w:widowControl w:val="0"/>
        <w:spacing w:before="12" w:line="244" w:lineRule="auto"/>
        <w:ind w:left="26" w:right="138" w:firstLine="7"/>
        <w:rPr>
          <w:rFonts w:ascii="Calibri" w:eastAsia="Calibri" w:hAnsi="Calibri" w:cs="Calibri"/>
          <w:color w:val="002060"/>
          <w:sz w:val="24"/>
          <w:szCs w:val="24"/>
        </w:rPr>
      </w:pPr>
    </w:p>
    <w:p w14:paraId="49BD6E1B" w14:textId="77777777" w:rsidR="002C428D" w:rsidRDefault="00E52675">
      <w:pPr>
        <w:pStyle w:val="Heading5"/>
        <w:widowControl w:val="0"/>
        <w:spacing w:before="302"/>
      </w:pPr>
      <w:bookmarkStart w:id="25" w:name="_c0mccr5v86wb" w:colFirst="0" w:colLast="0"/>
      <w:bookmarkEnd w:id="25"/>
      <w:r>
        <w:t xml:space="preserve">CSD 608: EXTERNSHIP IN SPEECH-LANGUAGE PATHOLOGY </w:t>
      </w:r>
    </w:p>
    <w:p w14:paraId="0335CD44" w14:textId="77777777" w:rsidR="002C428D" w:rsidRDefault="00E52675">
      <w:pPr>
        <w:widowControl w:val="0"/>
        <w:spacing w:before="12" w:line="244" w:lineRule="auto"/>
        <w:ind w:left="24" w:right="92" w:hanging="2"/>
        <w:rPr>
          <w:rFonts w:ascii="Calibri" w:eastAsia="Calibri" w:hAnsi="Calibri" w:cs="Calibri"/>
          <w:b/>
          <w:color w:val="002060"/>
          <w:sz w:val="24"/>
          <w:szCs w:val="24"/>
        </w:rPr>
      </w:pPr>
      <w:r>
        <w:rPr>
          <w:rFonts w:ascii="Calibri" w:eastAsia="Calibri" w:hAnsi="Calibri" w:cs="Calibri"/>
          <w:color w:val="002060"/>
          <w:sz w:val="24"/>
          <w:szCs w:val="24"/>
        </w:rPr>
        <w:t xml:space="preserve">During the graduate fieldwork externship experience in Clinical Speech-Language Pathology, students </w:t>
      </w:r>
      <w:r>
        <w:rPr>
          <w:rFonts w:ascii="Calibri" w:eastAsia="Calibri" w:hAnsi="Calibri" w:cs="Calibri"/>
          <w:color w:val="002060"/>
          <w:sz w:val="24"/>
          <w:szCs w:val="24"/>
          <w:highlight w:val="white"/>
        </w:rPr>
        <w:t xml:space="preserve"> participate in an off-campus clinical experience 3 – 5 days per week for 12 or 15 weeks respectively, totaling 540 on-site hours (not direct clinical contact clock hours), and manage a clinical caseload in a medical, school, or private clinic setting with a minimum of 25% supervision from an ASHA certified and licensed speech-language pathologist. The supervisor must also have met the ASHA requirements for Clinical Supervision. Course requirements include independent evaluation planning, administration of </w:t>
      </w:r>
      <w:r>
        <w:rPr>
          <w:rFonts w:ascii="Calibri" w:eastAsia="Calibri" w:hAnsi="Calibri" w:cs="Calibri"/>
          <w:color w:val="002060"/>
          <w:sz w:val="24"/>
          <w:szCs w:val="24"/>
          <w:highlight w:val="white"/>
        </w:rPr>
        <w:t>formal and informal evaluation protocols, accurate analysis and interpretation of assessment results, independent treatment planning and execution of treatment programs, use of evidence-based practices and research to justify treatment decisions, and completion of comprehensive evaluation reports, clinical SOAP notes, and progress reports.  This course is the final required practicum experience prior to graduating from the CSD master’s degree program in Clinical Speech-Language Pathology.</w:t>
      </w:r>
    </w:p>
    <w:p w14:paraId="421059CF" w14:textId="77777777" w:rsidR="002C428D" w:rsidRDefault="002C428D">
      <w:pPr>
        <w:widowControl w:val="0"/>
        <w:spacing w:before="12" w:line="244" w:lineRule="auto"/>
        <w:ind w:left="24" w:right="92" w:hanging="2"/>
        <w:rPr>
          <w:rFonts w:ascii="Calibri" w:eastAsia="Calibri" w:hAnsi="Calibri" w:cs="Calibri"/>
          <w:b/>
          <w:color w:val="002060"/>
          <w:sz w:val="24"/>
          <w:szCs w:val="24"/>
        </w:rPr>
      </w:pPr>
    </w:p>
    <w:p w14:paraId="08522535" w14:textId="77777777" w:rsidR="002C428D" w:rsidRDefault="00E52675">
      <w:pPr>
        <w:widowControl w:val="0"/>
        <w:spacing w:before="12" w:line="244" w:lineRule="auto"/>
        <w:ind w:left="24" w:right="92" w:hanging="2"/>
        <w:rPr>
          <w:rFonts w:ascii="Calibri" w:eastAsia="Calibri" w:hAnsi="Calibri" w:cs="Calibri"/>
          <w:b/>
          <w:color w:val="002060"/>
          <w:sz w:val="24"/>
          <w:szCs w:val="24"/>
        </w:rPr>
      </w:pPr>
      <w:r>
        <w:rPr>
          <w:rFonts w:ascii="Calibri" w:eastAsia="Calibri" w:hAnsi="Calibri" w:cs="Calibri"/>
          <w:b/>
          <w:color w:val="002060"/>
          <w:sz w:val="24"/>
          <w:szCs w:val="24"/>
        </w:rPr>
        <w:t xml:space="preserve">Externship Search/Application Process </w:t>
      </w:r>
    </w:p>
    <w:p w14:paraId="526A25EA" w14:textId="77777777" w:rsidR="002C428D" w:rsidRDefault="00E52675">
      <w:pPr>
        <w:widowControl w:val="0"/>
        <w:numPr>
          <w:ilvl w:val="0"/>
          <w:numId w:val="21"/>
        </w:numPr>
        <w:spacing w:before="26" w:line="240" w:lineRule="auto"/>
        <w:ind w:right="295"/>
        <w:jc w:val="both"/>
        <w:rPr>
          <w:rFonts w:ascii="Calibri" w:eastAsia="Calibri" w:hAnsi="Calibri" w:cs="Calibri"/>
          <w:color w:val="002060"/>
          <w:sz w:val="24"/>
          <w:szCs w:val="24"/>
        </w:rPr>
      </w:pPr>
      <w:r>
        <w:rPr>
          <w:rFonts w:ascii="Calibri" w:eastAsia="Calibri" w:hAnsi="Calibri" w:cs="Calibri"/>
          <w:color w:val="002060"/>
          <w:sz w:val="24"/>
          <w:szCs w:val="24"/>
        </w:rPr>
        <w:t xml:space="preserve">Identify 2-3 potential placements for externship. This step generally happens 6-8 months prior to applying for externships (usually early Fall  semester for full-time students).  </w:t>
      </w:r>
    </w:p>
    <w:p w14:paraId="4D3D5CAC" w14:textId="77777777" w:rsidR="002C428D" w:rsidRDefault="00E52675">
      <w:pPr>
        <w:widowControl w:val="0"/>
        <w:numPr>
          <w:ilvl w:val="0"/>
          <w:numId w:val="21"/>
        </w:numPr>
        <w:spacing w:line="240" w:lineRule="auto"/>
        <w:ind w:right="174"/>
        <w:rPr>
          <w:rFonts w:ascii="Calibri" w:eastAsia="Calibri" w:hAnsi="Calibri" w:cs="Calibri"/>
          <w:color w:val="002060"/>
          <w:sz w:val="24"/>
          <w:szCs w:val="24"/>
        </w:rPr>
      </w:pPr>
      <w:r>
        <w:rPr>
          <w:rFonts w:ascii="Calibri" w:eastAsia="Calibri" w:hAnsi="Calibri" w:cs="Calibri"/>
          <w:color w:val="002060"/>
          <w:sz w:val="24"/>
          <w:szCs w:val="24"/>
        </w:rPr>
        <w:t>Work with the Director of Clinical education and the Director/Assistant Director of Clinical Partnerships to contact all the externship sites of interest and find out if they  accept externs for summer placement. We also identify what the actual application process is,  and if it is okay to submit an application packet to the site (essential for medical  externships). If students happen to make initial contact, find out whom the site prefers to be in contact with, either the  student directly, the DCE, or b</w:t>
      </w:r>
      <w:r>
        <w:rPr>
          <w:rFonts w:ascii="Calibri" w:eastAsia="Calibri" w:hAnsi="Calibri" w:cs="Calibri"/>
          <w:color w:val="002060"/>
          <w:sz w:val="24"/>
          <w:szCs w:val="24"/>
        </w:rPr>
        <w:t xml:space="preserve">oth. </w:t>
      </w:r>
    </w:p>
    <w:p w14:paraId="46190415" w14:textId="77777777" w:rsidR="002C428D" w:rsidRDefault="00E52675">
      <w:pPr>
        <w:widowControl w:val="0"/>
        <w:numPr>
          <w:ilvl w:val="0"/>
          <w:numId w:val="21"/>
        </w:numPr>
        <w:spacing w:line="240" w:lineRule="auto"/>
        <w:ind w:right="274"/>
        <w:rPr>
          <w:rFonts w:ascii="Calibri" w:eastAsia="Calibri" w:hAnsi="Calibri" w:cs="Calibri"/>
          <w:color w:val="002060"/>
          <w:sz w:val="24"/>
          <w:szCs w:val="24"/>
        </w:rPr>
      </w:pPr>
      <w:r>
        <w:rPr>
          <w:rFonts w:ascii="Calibri" w:eastAsia="Calibri" w:hAnsi="Calibri" w:cs="Calibri"/>
          <w:color w:val="002060"/>
          <w:sz w:val="24"/>
          <w:szCs w:val="24"/>
        </w:rPr>
        <w:t xml:space="preserve">Develop a resume and very specific letter of intent for the sites of interest, as requested. Sites may also request phone references or letters of recommendation.  Please contact the NAU  Career Development Center to help you with your resume and/or letter of intent:  </w:t>
      </w:r>
      <w:hyperlink r:id="rId50">
        <w:r>
          <w:rPr>
            <w:rFonts w:ascii="Calibri" w:eastAsia="Calibri" w:hAnsi="Calibri" w:cs="Calibri"/>
            <w:color w:val="002060"/>
            <w:sz w:val="24"/>
            <w:szCs w:val="24"/>
            <w:u w:val="single"/>
          </w:rPr>
          <w:t>https://in.nau.edu/career/career-advising/</w:t>
        </w:r>
      </w:hyperlink>
      <w:r>
        <w:rPr>
          <w:rFonts w:ascii="Calibri" w:eastAsia="Calibri" w:hAnsi="Calibri" w:cs="Calibri"/>
          <w:color w:val="002060"/>
          <w:sz w:val="24"/>
          <w:szCs w:val="24"/>
          <w:u w:val="single"/>
        </w:rPr>
        <w:t xml:space="preserve"> ..</w:t>
      </w:r>
      <w:r>
        <w:rPr>
          <w:rFonts w:ascii="Calibri" w:eastAsia="Calibri" w:hAnsi="Calibri" w:cs="Calibri"/>
          <w:color w:val="002060"/>
          <w:sz w:val="24"/>
          <w:szCs w:val="24"/>
        </w:rPr>
        <w:t xml:space="preserve">; </w:t>
      </w:r>
    </w:p>
    <w:p w14:paraId="48BE6C0D" w14:textId="77777777" w:rsidR="002C428D" w:rsidRDefault="00E52675">
      <w:pPr>
        <w:widowControl w:val="0"/>
        <w:numPr>
          <w:ilvl w:val="0"/>
          <w:numId w:val="21"/>
        </w:numPr>
        <w:spacing w:line="240" w:lineRule="auto"/>
        <w:ind w:right="274"/>
        <w:rPr>
          <w:rFonts w:ascii="Calibri" w:eastAsia="Calibri" w:hAnsi="Calibri" w:cs="Calibri"/>
          <w:color w:val="002060"/>
          <w:sz w:val="24"/>
          <w:szCs w:val="24"/>
        </w:rPr>
      </w:pPr>
      <w:r>
        <w:rPr>
          <w:rFonts w:ascii="Calibri" w:eastAsia="Calibri" w:hAnsi="Calibri" w:cs="Calibri"/>
          <w:color w:val="002060"/>
          <w:sz w:val="24"/>
          <w:szCs w:val="24"/>
        </w:rPr>
        <w:t>Students must also complete the Medical Placement Request Form to be considered for a medical placement for their externship.</w:t>
      </w:r>
    </w:p>
    <w:p w14:paraId="4C440112" w14:textId="77777777" w:rsidR="002C428D" w:rsidRDefault="00E52675">
      <w:pPr>
        <w:widowControl w:val="0"/>
        <w:numPr>
          <w:ilvl w:val="0"/>
          <w:numId w:val="21"/>
        </w:numPr>
        <w:spacing w:line="240" w:lineRule="auto"/>
        <w:ind w:right="620"/>
        <w:rPr>
          <w:rFonts w:ascii="Calibri" w:eastAsia="Calibri" w:hAnsi="Calibri" w:cs="Calibri"/>
          <w:color w:val="002060"/>
          <w:sz w:val="24"/>
          <w:szCs w:val="24"/>
        </w:rPr>
      </w:pPr>
      <w:r>
        <w:rPr>
          <w:rFonts w:ascii="Calibri" w:eastAsia="Calibri" w:hAnsi="Calibri" w:cs="Calibri"/>
          <w:color w:val="002060"/>
          <w:sz w:val="24"/>
          <w:szCs w:val="24"/>
        </w:rPr>
        <w:t xml:space="preserve">The DCE and CSD Department will work with the site to develop an affiliation agreement if there is not already one in place. Many medical placements also require students to complete compliance items in My Clinical Exchange. Students will work with the DCE to complete this. </w:t>
      </w:r>
    </w:p>
    <w:p w14:paraId="67E9DAEA" w14:textId="77777777" w:rsidR="002C428D" w:rsidRDefault="00E52675">
      <w:pPr>
        <w:widowControl w:val="0"/>
        <w:numPr>
          <w:ilvl w:val="0"/>
          <w:numId w:val="21"/>
        </w:numPr>
        <w:spacing w:line="240" w:lineRule="auto"/>
        <w:ind w:right="115"/>
        <w:rPr>
          <w:rFonts w:ascii="Calibri" w:eastAsia="Calibri" w:hAnsi="Calibri" w:cs="Calibri"/>
          <w:color w:val="002060"/>
          <w:sz w:val="24"/>
          <w:szCs w:val="24"/>
        </w:rPr>
      </w:pPr>
      <w:r>
        <w:rPr>
          <w:rFonts w:ascii="Calibri" w:eastAsia="Calibri" w:hAnsi="Calibri" w:cs="Calibri"/>
          <w:color w:val="002060"/>
          <w:sz w:val="24"/>
          <w:szCs w:val="24"/>
        </w:rPr>
        <w:t xml:space="preserve">California, as well as many other states, have become extraordinarily difficult to place  students at hospitals for which we do not already have a non-standard agreement in  place. If you are seeking a medical placement out of state that will require a new, non-standard affiliation agreement, this process will need to start 7-8 months prior to the start of your externship.  </w:t>
      </w:r>
    </w:p>
    <w:p w14:paraId="118038E0" w14:textId="77777777" w:rsidR="002C428D" w:rsidRDefault="00E52675">
      <w:pPr>
        <w:widowControl w:val="0"/>
        <w:numPr>
          <w:ilvl w:val="0"/>
          <w:numId w:val="21"/>
        </w:numPr>
        <w:spacing w:line="240" w:lineRule="auto"/>
        <w:ind w:right="115"/>
        <w:rPr>
          <w:rFonts w:ascii="Calibri" w:eastAsia="Calibri" w:hAnsi="Calibri" w:cs="Calibri"/>
          <w:color w:val="002060"/>
          <w:sz w:val="24"/>
          <w:szCs w:val="24"/>
        </w:rPr>
      </w:pPr>
      <w:r>
        <w:rPr>
          <w:rFonts w:ascii="Calibri" w:eastAsia="Calibri" w:hAnsi="Calibri" w:cs="Calibri"/>
          <w:color w:val="002060"/>
          <w:sz w:val="24"/>
          <w:szCs w:val="24"/>
        </w:rPr>
        <w:t xml:space="preserve">Sites may ask for a phone interview, in-person interview (or both), or might just accept you (this happens usually for a non-medical externship) after receiving the resume and  letter of intent. </w:t>
      </w:r>
    </w:p>
    <w:p w14:paraId="7F129222" w14:textId="77777777" w:rsidR="002C428D" w:rsidRDefault="00E52675">
      <w:pPr>
        <w:widowControl w:val="0"/>
        <w:numPr>
          <w:ilvl w:val="0"/>
          <w:numId w:val="21"/>
        </w:numPr>
        <w:spacing w:line="240" w:lineRule="auto"/>
        <w:ind w:right="389"/>
        <w:rPr>
          <w:rFonts w:ascii="Calibri" w:eastAsia="Calibri" w:hAnsi="Calibri" w:cs="Calibri"/>
          <w:color w:val="002060"/>
          <w:sz w:val="24"/>
          <w:szCs w:val="24"/>
        </w:rPr>
        <w:sectPr w:rsidR="002C428D">
          <w:type w:val="continuous"/>
          <w:pgSz w:w="12240" w:h="15840"/>
          <w:pgMar w:top="1424" w:right="1336" w:bottom="922" w:left="1417" w:header="0" w:footer="720" w:gutter="0"/>
          <w:cols w:space="720" w:equalWidth="0">
            <w:col w:w="9360" w:space="0"/>
          </w:cols>
        </w:sectPr>
      </w:pPr>
      <w:r>
        <w:rPr>
          <w:rFonts w:ascii="Calibri" w:eastAsia="Calibri" w:hAnsi="Calibri" w:cs="Calibri"/>
          <w:color w:val="002060"/>
          <w:sz w:val="24"/>
          <w:szCs w:val="24"/>
        </w:rPr>
        <w:t xml:space="preserve">DCE, student, and site discuss start/end dates. The site and supervisor are added to Exxat after the affiliation agreement and/or student is accepted to the placement. </w:t>
      </w:r>
    </w:p>
    <w:p w14:paraId="067D1B5D" w14:textId="77777777" w:rsidR="002C428D" w:rsidRDefault="002C428D">
      <w:pPr>
        <w:widowControl w:val="0"/>
        <w:spacing w:before="24" w:line="246" w:lineRule="auto"/>
        <w:ind w:left="55" w:right="333"/>
        <w:rPr>
          <w:rFonts w:ascii="Calibri" w:eastAsia="Calibri" w:hAnsi="Calibri" w:cs="Calibri"/>
          <w:color w:val="002060"/>
          <w:sz w:val="24"/>
          <w:szCs w:val="24"/>
        </w:rPr>
      </w:pPr>
    </w:p>
    <w:p w14:paraId="088F7FC0" w14:textId="77777777" w:rsidR="002C428D" w:rsidRDefault="00E52675">
      <w:pPr>
        <w:pStyle w:val="Heading5"/>
      </w:pPr>
      <w:bookmarkStart w:id="26" w:name="_hauawl85ovjx" w:colFirst="0" w:colLast="0"/>
      <w:bookmarkEnd w:id="26"/>
      <w:r>
        <w:t>EXXAT</w:t>
      </w:r>
    </w:p>
    <w:p w14:paraId="0424AEBD"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Following admission into the graduate program, all students must register in Exxat. Exxat is a web-based application that manages key aspects of academic and clinical education.Practicum registration requirements (i.e. compliance items), observation hours, direct contact hours, and student performance evaluations (midterm and final)  for rotations are all tracked in Exxat.</w:t>
      </w:r>
    </w:p>
    <w:p w14:paraId="0E502ECD" w14:textId="77777777" w:rsidR="002C428D" w:rsidRDefault="002C428D">
      <w:pPr>
        <w:spacing w:line="240" w:lineRule="auto"/>
        <w:rPr>
          <w:rFonts w:ascii="Calibri" w:eastAsia="Calibri" w:hAnsi="Calibri" w:cs="Calibri"/>
          <w:color w:val="002060"/>
          <w:sz w:val="24"/>
          <w:szCs w:val="24"/>
        </w:rPr>
      </w:pPr>
    </w:p>
    <w:p w14:paraId="35203368"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All students are expected to watch the Exxat tutorials. Support is provided through the website via “Ask Leo” or the “Help” icon at the top of the page. </w:t>
      </w:r>
      <w:hyperlink r:id="rId51">
        <w:r>
          <w:rPr>
            <w:rFonts w:ascii="Calibri" w:eastAsia="Calibri" w:hAnsi="Calibri" w:cs="Calibri"/>
            <w:color w:val="002060"/>
            <w:sz w:val="24"/>
            <w:szCs w:val="24"/>
            <w:u w:val="single"/>
          </w:rPr>
          <w:t>https://steps.exxat.com/account/login</w:t>
        </w:r>
      </w:hyperlink>
      <w:r>
        <w:rPr>
          <w:rFonts w:ascii="Calibri" w:eastAsia="Calibri" w:hAnsi="Calibri" w:cs="Calibri"/>
          <w:color w:val="002060"/>
          <w:sz w:val="24"/>
          <w:szCs w:val="24"/>
        </w:rPr>
        <w:t xml:space="preserve"> . </w:t>
      </w:r>
    </w:p>
    <w:p w14:paraId="2F60FAD1" w14:textId="77777777" w:rsidR="002C428D" w:rsidRDefault="00E52675">
      <w:pPr>
        <w:pStyle w:val="Heading5"/>
        <w:widowControl w:val="0"/>
        <w:spacing w:before="301"/>
      </w:pPr>
      <w:bookmarkStart w:id="27" w:name="_bw3zd3v0d0b" w:colFirst="0" w:colLast="0"/>
      <w:bookmarkEnd w:id="27"/>
      <w:r>
        <w:t>STUDENT PERFORMANCE EVALUATIONS</w:t>
      </w:r>
    </w:p>
    <w:p w14:paraId="3682FC31"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 xml:space="preserve">A midterm and final Student Performance Evaluation (SPE)) must be completed by </w:t>
      </w:r>
      <w:r>
        <w:rPr>
          <w:rFonts w:ascii="Calibri" w:eastAsia="Calibri" w:hAnsi="Calibri" w:cs="Calibri"/>
          <w:b/>
          <w:color w:val="002060"/>
          <w:sz w:val="24"/>
          <w:szCs w:val="24"/>
        </w:rPr>
        <w:t>each</w:t>
      </w:r>
      <w:r>
        <w:rPr>
          <w:rFonts w:ascii="Calibri" w:eastAsia="Calibri" w:hAnsi="Calibri" w:cs="Calibri"/>
          <w:color w:val="002060"/>
          <w:sz w:val="24"/>
          <w:szCs w:val="24"/>
        </w:rPr>
        <w:t xml:space="preserve"> clinical  supervisor for </w:t>
      </w:r>
      <w:r>
        <w:rPr>
          <w:rFonts w:ascii="Calibri" w:eastAsia="Calibri" w:hAnsi="Calibri" w:cs="Calibri"/>
          <w:b/>
          <w:color w:val="002060"/>
          <w:sz w:val="24"/>
          <w:szCs w:val="24"/>
        </w:rPr>
        <w:t>each</w:t>
      </w:r>
      <w:r>
        <w:rPr>
          <w:rFonts w:ascii="Calibri" w:eastAsia="Calibri" w:hAnsi="Calibri" w:cs="Calibri"/>
          <w:color w:val="002060"/>
          <w:sz w:val="24"/>
          <w:szCs w:val="24"/>
        </w:rPr>
        <w:t xml:space="preserve"> clinical rotation (both on and off-campus) in Exxat. </w:t>
      </w:r>
      <w:r>
        <w:rPr>
          <w:rFonts w:ascii="Calibri" w:eastAsia="Calibri" w:hAnsi="Calibri" w:cs="Calibri"/>
          <w:color w:val="002060"/>
          <w:sz w:val="24"/>
          <w:szCs w:val="24"/>
          <w:u w:val="single"/>
        </w:rPr>
        <w:t>Not all 8 week rotations will complete a midterm</w:t>
      </w:r>
      <w:r>
        <w:rPr>
          <w:rFonts w:ascii="Calibri" w:eastAsia="Calibri" w:hAnsi="Calibri" w:cs="Calibri"/>
          <w:b/>
          <w:color w:val="002060"/>
          <w:sz w:val="24"/>
          <w:szCs w:val="24"/>
        </w:rPr>
        <w:t xml:space="preserve">. </w:t>
      </w:r>
      <w:r>
        <w:rPr>
          <w:rFonts w:ascii="Calibri" w:eastAsia="Calibri" w:hAnsi="Calibri" w:cs="Calibri"/>
          <w:color w:val="002060"/>
          <w:sz w:val="24"/>
          <w:szCs w:val="24"/>
        </w:rPr>
        <w:t xml:space="preserve">Due dates for midterms and final SPEs are outlined in the CSD 602/608 syllabus. Clinical educators (preceptors) are sent a link to complete the SPE 2-3 weeks prior to the due date. It is expected that the preceptor and student meet to review and discuss the SPE. </w:t>
      </w:r>
    </w:p>
    <w:p w14:paraId="5A11BC97" w14:textId="77777777" w:rsidR="002C428D" w:rsidRDefault="002C428D">
      <w:pPr>
        <w:widowControl w:val="0"/>
        <w:spacing w:before="13" w:line="244" w:lineRule="auto"/>
        <w:ind w:right="101"/>
        <w:rPr>
          <w:rFonts w:ascii="Calibri" w:eastAsia="Calibri" w:hAnsi="Calibri" w:cs="Calibri"/>
          <w:color w:val="002060"/>
          <w:sz w:val="24"/>
          <w:szCs w:val="24"/>
        </w:rPr>
      </w:pPr>
    </w:p>
    <w:p w14:paraId="757CD00F"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 xml:space="preserve">The  final grade for practicum is determined by the Director of Clinical Education with feedback from the clinical and academic faculty. Clinic grades may be lowered if CSD faculty members determine that the  student demonstrated a lack of professionalism during a clinical rotation. Clinical competency expectations are based on the practicum for which the student is completing (Practicum I, III,  IIII or Externship). See </w:t>
      </w:r>
      <w:r>
        <w:rPr>
          <w:rFonts w:ascii="Calibri" w:eastAsia="Calibri" w:hAnsi="Calibri" w:cs="Calibri"/>
          <w:b/>
          <w:color w:val="002060"/>
          <w:sz w:val="24"/>
          <w:szCs w:val="24"/>
        </w:rPr>
        <w:t>P</w:t>
      </w:r>
      <w:r>
        <w:rPr>
          <w:rFonts w:ascii="Calibri" w:eastAsia="Calibri" w:hAnsi="Calibri" w:cs="Calibri"/>
          <w:b/>
          <w:i/>
          <w:color w:val="002060"/>
          <w:sz w:val="24"/>
          <w:szCs w:val="24"/>
        </w:rPr>
        <w:t>RACTICUM ROTATIONS AND REGISTRATION</w:t>
      </w:r>
      <w:r>
        <w:rPr>
          <w:rFonts w:ascii="Calibri" w:eastAsia="Calibri" w:hAnsi="Calibri" w:cs="Calibri"/>
          <w:color w:val="002060"/>
          <w:sz w:val="24"/>
          <w:szCs w:val="24"/>
        </w:rPr>
        <w:t xml:space="preserve"> for student expectations per practicum.</w:t>
      </w:r>
    </w:p>
    <w:p w14:paraId="5046BC2B" w14:textId="77777777" w:rsidR="002C428D" w:rsidRDefault="002C428D">
      <w:pPr>
        <w:widowControl w:val="0"/>
        <w:spacing w:before="13" w:line="244" w:lineRule="auto"/>
        <w:ind w:left="26" w:right="101"/>
        <w:rPr>
          <w:rFonts w:ascii="Calibri" w:eastAsia="Calibri" w:hAnsi="Calibri" w:cs="Calibri"/>
          <w:color w:val="002060"/>
          <w:sz w:val="24"/>
          <w:szCs w:val="24"/>
        </w:rPr>
      </w:pPr>
    </w:p>
    <w:p w14:paraId="44ADAD0A"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 xml:space="preserve">The areas that students must demonstrate competency and the rating scale are summarized below. </w:t>
      </w:r>
    </w:p>
    <w:p w14:paraId="55D4364B" w14:textId="77777777" w:rsidR="002C428D" w:rsidRDefault="002C428D">
      <w:pPr>
        <w:widowControl w:val="0"/>
        <w:spacing w:before="13" w:line="244" w:lineRule="auto"/>
        <w:ind w:left="26" w:right="101"/>
        <w:rPr>
          <w:rFonts w:ascii="Calibri" w:eastAsia="Calibri" w:hAnsi="Calibri" w:cs="Calibri"/>
          <w:color w:val="002060"/>
          <w:sz w:val="24"/>
          <w:szCs w:val="24"/>
        </w:rPr>
      </w:pPr>
    </w:p>
    <w:p w14:paraId="4933B708" w14:textId="77777777" w:rsidR="002C428D" w:rsidRDefault="00E52675">
      <w:pPr>
        <w:widowControl w:val="0"/>
        <w:spacing w:before="13" w:line="244" w:lineRule="auto"/>
        <w:ind w:left="26" w:right="101"/>
        <w:rPr>
          <w:rFonts w:ascii="Calibri" w:eastAsia="Calibri" w:hAnsi="Calibri" w:cs="Calibri"/>
          <w:b/>
          <w:color w:val="002060"/>
          <w:sz w:val="24"/>
          <w:szCs w:val="24"/>
          <w:u w:val="single"/>
        </w:rPr>
      </w:pPr>
      <w:r>
        <w:rPr>
          <w:rFonts w:ascii="Calibri" w:eastAsia="Calibri" w:hAnsi="Calibri" w:cs="Calibri"/>
          <w:b/>
          <w:color w:val="002060"/>
          <w:sz w:val="24"/>
          <w:szCs w:val="24"/>
          <w:u w:val="single"/>
        </w:rPr>
        <w:t>Performance Rating Scale</w:t>
      </w:r>
    </w:p>
    <w:p w14:paraId="60019B4D"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1</w:t>
      </w:r>
      <w:r>
        <w:rPr>
          <w:rFonts w:ascii="Calibri" w:eastAsia="Calibri" w:hAnsi="Calibri" w:cs="Calibri"/>
          <w:color w:val="002060"/>
          <w:sz w:val="24"/>
          <w:szCs w:val="24"/>
        </w:rPr>
        <w:tab/>
        <w:t>Performs Unsatisfactorily</w:t>
      </w:r>
    </w:p>
    <w:p w14:paraId="38AFBA4E"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2</w:t>
      </w:r>
      <w:r>
        <w:rPr>
          <w:rFonts w:ascii="Calibri" w:eastAsia="Calibri" w:hAnsi="Calibri" w:cs="Calibri"/>
          <w:color w:val="002060"/>
          <w:sz w:val="24"/>
          <w:szCs w:val="24"/>
        </w:rPr>
        <w:tab/>
        <w:t>Needs Improvement in Performance</w:t>
      </w:r>
    </w:p>
    <w:p w14:paraId="488B1A4D"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3</w:t>
      </w:r>
      <w:r>
        <w:rPr>
          <w:rFonts w:ascii="Calibri" w:eastAsia="Calibri" w:hAnsi="Calibri" w:cs="Calibri"/>
          <w:color w:val="002060"/>
          <w:sz w:val="24"/>
          <w:szCs w:val="24"/>
        </w:rPr>
        <w:tab/>
        <w:t>Meets Performance</w:t>
      </w:r>
    </w:p>
    <w:p w14:paraId="1B7CDF41"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4</w:t>
      </w:r>
      <w:r>
        <w:rPr>
          <w:rFonts w:ascii="Calibri" w:eastAsia="Calibri" w:hAnsi="Calibri" w:cs="Calibri"/>
          <w:color w:val="002060"/>
          <w:sz w:val="24"/>
          <w:szCs w:val="24"/>
        </w:rPr>
        <w:tab/>
        <w:t>Exceeds Performance Expectations</w:t>
      </w:r>
    </w:p>
    <w:p w14:paraId="208D8DF1" w14:textId="77777777" w:rsidR="002C428D" w:rsidRDefault="00E52675">
      <w:pPr>
        <w:widowControl w:val="0"/>
        <w:spacing w:before="13" w:line="244" w:lineRule="auto"/>
        <w:ind w:left="26" w:right="101"/>
        <w:rPr>
          <w:rFonts w:ascii="Calibri" w:eastAsia="Calibri" w:hAnsi="Calibri" w:cs="Calibri"/>
          <w:color w:val="002060"/>
          <w:sz w:val="24"/>
          <w:szCs w:val="24"/>
        </w:rPr>
      </w:pPr>
      <w:r>
        <w:rPr>
          <w:rFonts w:ascii="Calibri" w:eastAsia="Calibri" w:hAnsi="Calibri" w:cs="Calibri"/>
          <w:color w:val="002060"/>
          <w:sz w:val="24"/>
          <w:szCs w:val="24"/>
        </w:rPr>
        <w:t>NA</w:t>
      </w:r>
      <w:r>
        <w:rPr>
          <w:rFonts w:ascii="Calibri" w:eastAsia="Calibri" w:hAnsi="Calibri" w:cs="Calibri"/>
          <w:color w:val="002060"/>
          <w:sz w:val="24"/>
          <w:szCs w:val="24"/>
        </w:rPr>
        <w:tab/>
        <w:t>Not Applicable</w:t>
      </w:r>
    </w:p>
    <w:p w14:paraId="718B1B68" w14:textId="77777777" w:rsidR="002C428D" w:rsidRDefault="002C428D">
      <w:pPr>
        <w:widowControl w:val="0"/>
        <w:spacing w:before="13" w:line="244" w:lineRule="auto"/>
        <w:ind w:left="26" w:right="101"/>
        <w:rPr>
          <w:rFonts w:ascii="Calibri" w:eastAsia="Calibri" w:hAnsi="Calibri" w:cs="Calibri"/>
          <w:color w:val="002060"/>
          <w:sz w:val="24"/>
          <w:szCs w:val="24"/>
        </w:rPr>
      </w:pPr>
    </w:p>
    <w:p w14:paraId="00A76237" w14:textId="77777777" w:rsidR="002C428D" w:rsidRDefault="00E52675">
      <w:pPr>
        <w:widowControl w:val="0"/>
        <w:spacing w:before="13" w:line="244" w:lineRule="auto"/>
        <w:ind w:left="26" w:right="101"/>
        <w:rPr>
          <w:rFonts w:ascii="Calibri" w:eastAsia="Calibri" w:hAnsi="Calibri" w:cs="Calibri"/>
          <w:b/>
          <w:color w:val="002060"/>
          <w:sz w:val="24"/>
          <w:szCs w:val="24"/>
          <w:u w:val="single"/>
        </w:rPr>
      </w:pPr>
      <w:r>
        <w:rPr>
          <w:rFonts w:ascii="Calibri" w:eastAsia="Calibri" w:hAnsi="Calibri" w:cs="Calibri"/>
          <w:b/>
          <w:color w:val="002060"/>
          <w:sz w:val="24"/>
          <w:szCs w:val="24"/>
          <w:u w:val="single"/>
        </w:rPr>
        <w:t>Areas of Evaluations</w:t>
      </w:r>
    </w:p>
    <w:p w14:paraId="306F8E28" w14:textId="77777777" w:rsidR="002C428D" w:rsidRDefault="00E52675">
      <w:pPr>
        <w:widowControl w:val="0"/>
        <w:numPr>
          <w:ilvl w:val="0"/>
          <w:numId w:val="27"/>
        </w:numPr>
        <w:spacing w:before="13" w:line="244" w:lineRule="auto"/>
        <w:ind w:right="101"/>
        <w:rPr>
          <w:rFonts w:ascii="Calibri" w:eastAsia="Calibri" w:hAnsi="Calibri" w:cs="Calibri"/>
          <w:color w:val="002060"/>
          <w:sz w:val="24"/>
          <w:szCs w:val="24"/>
        </w:rPr>
      </w:pPr>
      <w:r>
        <w:rPr>
          <w:rFonts w:ascii="Calibri" w:eastAsia="Calibri" w:hAnsi="Calibri" w:cs="Calibri"/>
          <w:color w:val="002060"/>
          <w:sz w:val="24"/>
          <w:szCs w:val="24"/>
        </w:rPr>
        <w:t>Evaluation Skills</w:t>
      </w:r>
    </w:p>
    <w:p w14:paraId="42AD5485" w14:textId="77777777" w:rsidR="002C428D" w:rsidRDefault="00E52675">
      <w:pPr>
        <w:widowControl w:val="0"/>
        <w:numPr>
          <w:ilvl w:val="0"/>
          <w:numId w:val="27"/>
        </w:numPr>
        <w:spacing w:line="244" w:lineRule="auto"/>
        <w:ind w:right="101"/>
        <w:rPr>
          <w:rFonts w:ascii="Calibri" w:eastAsia="Calibri" w:hAnsi="Calibri" w:cs="Calibri"/>
          <w:color w:val="002060"/>
          <w:sz w:val="24"/>
          <w:szCs w:val="24"/>
        </w:rPr>
      </w:pPr>
      <w:r>
        <w:rPr>
          <w:rFonts w:ascii="Calibri" w:eastAsia="Calibri" w:hAnsi="Calibri" w:cs="Calibri"/>
          <w:color w:val="002060"/>
          <w:sz w:val="24"/>
          <w:szCs w:val="24"/>
        </w:rPr>
        <w:t>Treatment Skills</w:t>
      </w:r>
    </w:p>
    <w:p w14:paraId="0E905C4E" w14:textId="77777777" w:rsidR="002C428D" w:rsidRDefault="00E52675">
      <w:pPr>
        <w:widowControl w:val="0"/>
        <w:numPr>
          <w:ilvl w:val="0"/>
          <w:numId w:val="27"/>
        </w:numPr>
        <w:spacing w:line="244" w:lineRule="auto"/>
        <w:ind w:right="101"/>
        <w:rPr>
          <w:rFonts w:ascii="Calibri" w:eastAsia="Calibri" w:hAnsi="Calibri" w:cs="Calibri"/>
          <w:color w:val="002060"/>
          <w:sz w:val="24"/>
          <w:szCs w:val="24"/>
        </w:rPr>
      </w:pPr>
      <w:r>
        <w:rPr>
          <w:rFonts w:ascii="Calibri" w:eastAsia="Calibri" w:hAnsi="Calibri" w:cs="Calibri"/>
          <w:color w:val="002060"/>
          <w:sz w:val="24"/>
          <w:szCs w:val="24"/>
        </w:rPr>
        <w:t>Additional Clinical Skills</w:t>
      </w:r>
    </w:p>
    <w:p w14:paraId="5331E05F" w14:textId="77777777" w:rsidR="002C428D" w:rsidRDefault="00E52675">
      <w:pPr>
        <w:widowControl w:val="0"/>
        <w:numPr>
          <w:ilvl w:val="0"/>
          <w:numId w:val="27"/>
        </w:numPr>
        <w:spacing w:line="244" w:lineRule="auto"/>
        <w:ind w:right="101"/>
        <w:rPr>
          <w:rFonts w:ascii="Calibri" w:eastAsia="Calibri" w:hAnsi="Calibri" w:cs="Calibri"/>
          <w:color w:val="002060"/>
          <w:sz w:val="24"/>
          <w:szCs w:val="24"/>
        </w:rPr>
      </w:pPr>
      <w:r>
        <w:rPr>
          <w:rFonts w:ascii="Calibri" w:eastAsia="Calibri" w:hAnsi="Calibri" w:cs="Calibri"/>
          <w:color w:val="002060"/>
          <w:sz w:val="24"/>
          <w:szCs w:val="24"/>
        </w:rPr>
        <w:t>Professional Practice, Interaction And Personal Qualities</w:t>
      </w:r>
    </w:p>
    <w:p w14:paraId="3B7973A7" w14:textId="77777777" w:rsidR="002C428D" w:rsidRDefault="002C428D">
      <w:pPr>
        <w:widowControl w:val="0"/>
        <w:spacing w:before="13" w:line="244" w:lineRule="auto"/>
        <w:ind w:left="26" w:right="101"/>
        <w:rPr>
          <w:rFonts w:ascii="Calibri" w:eastAsia="Calibri" w:hAnsi="Calibri" w:cs="Calibri"/>
          <w:color w:val="002060"/>
          <w:sz w:val="24"/>
          <w:szCs w:val="24"/>
        </w:rPr>
      </w:pPr>
    </w:p>
    <w:p w14:paraId="3D56B106" w14:textId="77777777" w:rsidR="002C428D" w:rsidRDefault="00E52675">
      <w:pPr>
        <w:widowControl w:val="0"/>
        <w:spacing w:before="13" w:line="244" w:lineRule="auto"/>
        <w:ind w:left="26" w:right="101"/>
        <w:rPr>
          <w:rFonts w:ascii="Calibri" w:eastAsia="Calibri" w:hAnsi="Calibri" w:cs="Calibri"/>
          <w:i/>
          <w:color w:val="002060"/>
          <w:sz w:val="24"/>
          <w:szCs w:val="24"/>
        </w:rPr>
      </w:pPr>
      <w:r>
        <w:rPr>
          <w:rFonts w:ascii="Calibri" w:eastAsia="Calibri" w:hAnsi="Calibri" w:cs="Calibri"/>
          <w:i/>
          <w:color w:val="002060"/>
          <w:sz w:val="24"/>
          <w:szCs w:val="24"/>
        </w:rPr>
        <w:t>*Details for each area of evaluation and a complete template of the SPE can be found in the NAU shared Google Drive.</w:t>
      </w:r>
    </w:p>
    <w:p w14:paraId="41D20779" w14:textId="77777777" w:rsidR="002C428D" w:rsidRDefault="002C428D">
      <w:pPr>
        <w:widowControl w:val="0"/>
        <w:spacing w:before="13" w:line="244" w:lineRule="auto"/>
        <w:ind w:left="26" w:right="101"/>
        <w:rPr>
          <w:rFonts w:ascii="Calibri" w:eastAsia="Calibri" w:hAnsi="Calibri" w:cs="Calibri"/>
          <w:i/>
          <w:color w:val="002060"/>
          <w:sz w:val="24"/>
          <w:szCs w:val="24"/>
        </w:rPr>
      </w:pPr>
    </w:p>
    <w:p w14:paraId="3175940F" w14:textId="77777777" w:rsidR="002C428D" w:rsidRDefault="00E52675">
      <w:pPr>
        <w:pStyle w:val="Heading5"/>
        <w:widowControl w:val="0"/>
        <w:spacing w:before="205"/>
      </w:pPr>
      <w:bookmarkStart w:id="28" w:name="_3ho1gjkumoq8" w:colFirst="0" w:colLast="0"/>
      <w:bookmarkEnd w:id="28"/>
      <w:r>
        <w:t>GRADING GUIDELINES AND CLINICAL PERFORMANCE PLANS</w:t>
      </w:r>
    </w:p>
    <w:p w14:paraId="06BDDAE5" w14:textId="77777777" w:rsidR="002C428D" w:rsidRDefault="00E52675">
      <w:pPr>
        <w:widowControl w:val="0"/>
        <w:spacing w:before="205" w:line="240" w:lineRule="auto"/>
        <w:rPr>
          <w:rFonts w:ascii="Calibri" w:eastAsia="Calibri" w:hAnsi="Calibri" w:cs="Calibri"/>
          <w:b/>
          <w:color w:val="073763"/>
          <w:sz w:val="24"/>
          <w:szCs w:val="24"/>
        </w:rPr>
      </w:pPr>
      <w:r>
        <w:rPr>
          <w:rFonts w:ascii="Calibri" w:eastAsia="Calibri" w:hAnsi="Calibri" w:cs="Calibri"/>
          <w:b/>
          <w:color w:val="073763"/>
          <w:sz w:val="24"/>
          <w:szCs w:val="24"/>
        </w:rPr>
        <w:t>Clinical Practicum Grading System</w:t>
      </w:r>
    </w:p>
    <w:p w14:paraId="3C8335B2" w14:textId="77777777" w:rsidR="002C428D" w:rsidRDefault="00E52675">
      <w:pPr>
        <w:spacing w:line="240" w:lineRule="auto"/>
        <w:rPr>
          <w:rFonts w:ascii="Calibri" w:eastAsia="Calibri" w:hAnsi="Calibri" w:cs="Calibri"/>
          <w:color w:val="073763"/>
          <w:sz w:val="24"/>
          <w:szCs w:val="24"/>
        </w:rPr>
      </w:pPr>
      <w:r>
        <w:rPr>
          <w:rFonts w:ascii="Calibri" w:eastAsia="Calibri" w:hAnsi="Calibri" w:cs="Calibri"/>
          <w:color w:val="073763"/>
          <w:sz w:val="24"/>
          <w:szCs w:val="24"/>
        </w:rPr>
        <w:t xml:space="preserve">A </w:t>
      </w:r>
      <w:r>
        <w:rPr>
          <w:rFonts w:ascii="Calibri" w:eastAsia="Calibri" w:hAnsi="Calibri" w:cs="Calibri"/>
          <w:color w:val="073763"/>
          <w:sz w:val="24"/>
          <w:szCs w:val="24"/>
        </w:rPr>
        <w:tab/>
        <w:t>3.75-4.0</w:t>
      </w:r>
    </w:p>
    <w:p w14:paraId="10AFB17A" w14:textId="77777777" w:rsidR="002C428D" w:rsidRDefault="00E52675">
      <w:pPr>
        <w:spacing w:line="240" w:lineRule="auto"/>
        <w:rPr>
          <w:rFonts w:ascii="Calibri" w:eastAsia="Calibri" w:hAnsi="Calibri" w:cs="Calibri"/>
          <w:color w:val="073763"/>
          <w:sz w:val="24"/>
          <w:szCs w:val="24"/>
        </w:rPr>
      </w:pPr>
      <w:r>
        <w:rPr>
          <w:rFonts w:ascii="Calibri" w:eastAsia="Calibri" w:hAnsi="Calibri" w:cs="Calibri"/>
          <w:color w:val="073763"/>
          <w:sz w:val="24"/>
          <w:szCs w:val="24"/>
        </w:rPr>
        <w:t>A-</w:t>
      </w:r>
      <w:r>
        <w:rPr>
          <w:rFonts w:ascii="Calibri" w:eastAsia="Calibri" w:hAnsi="Calibri" w:cs="Calibri"/>
          <w:color w:val="073763"/>
          <w:sz w:val="24"/>
          <w:szCs w:val="24"/>
        </w:rPr>
        <w:tab/>
        <w:t>3.5-3.74</w:t>
      </w:r>
    </w:p>
    <w:p w14:paraId="3F38578F" w14:textId="77777777" w:rsidR="002C428D" w:rsidRDefault="00E52675">
      <w:pPr>
        <w:spacing w:line="240" w:lineRule="auto"/>
        <w:rPr>
          <w:rFonts w:ascii="Calibri" w:eastAsia="Calibri" w:hAnsi="Calibri" w:cs="Calibri"/>
          <w:color w:val="073763"/>
          <w:sz w:val="24"/>
          <w:szCs w:val="24"/>
        </w:rPr>
      </w:pPr>
      <w:r>
        <w:rPr>
          <w:rFonts w:ascii="Calibri" w:eastAsia="Calibri" w:hAnsi="Calibri" w:cs="Calibri"/>
          <w:color w:val="073763"/>
          <w:sz w:val="24"/>
          <w:szCs w:val="24"/>
        </w:rPr>
        <w:t>B+</w:t>
      </w:r>
      <w:r>
        <w:rPr>
          <w:rFonts w:ascii="Calibri" w:eastAsia="Calibri" w:hAnsi="Calibri" w:cs="Calibri"/>
          <w:color w:val="073763"/>
          <w:sz w:val="24"/>
          <w:szCs w:val="24"/>
        </w:rPr>
        <w:tab/>
        <w:t>3.25-3.49</w:t>
      </w:r>
    </w:p>
    <w:p w14:paraId="6F83D24D" w14:textId="77777777" w:rsidR="002C428D" w:rsidRDefault="00E52675">
      <w:pPr>
        <w:spacing w:line="240" w:lineRule="auto"/>
        <w:rPr>
          <w:rFonts w:ascii="Calibri" w:eastAsia="Calibri" w:hAnsi="Calibri" w:cs="Calibri"/>
          <w:color w:val="073763"/>
          <w:sz w:val="24"/>
          <w:szCs w:val="24"/>
        </w:rPr>
      </w:pPr>
      <w:r>
        <w:rPr>
          <w:rFonts w:ascii="Calibri" w:eastAsia="Calibri" w:hAnsi="Calibri" w:cs="Calibri"/>
          <w:color w:val="073763"/>
          <w:sz w:val="24"/>
          <w:szCs w:val="24"/>
        </w:rPr>
        <w:t>B</w:t>
      </w:r>
      <w:r>
        <w:rPr>
          <w:rFonts w:ascii="Calibri" w:eastAsia="Calibri" w:hAnsi="Calibri" w:cs="Calibri"/>
          <w:color w:val="073763"/>
          <w:sz w:val="24"/>
          <w:szCs w:val="24"/>
        </w:rPr>
        <w:tab/>
        <w:t>3.0-3.24</w:t>
      </w:r>
    </w:p>
    <w:p w14:paraId="2F27CD82" w14:textId="77777777" w:rsidR="002C428D" w:rsidRDefault="00E52675">
      <w:pPr>
        <w:spacing w:line="240" w:lineRule="auto"/>
        <w:rPr>
          <w:rFonts w:ascii="Calibri" w:eastAsia="Calibri" w:hAnsi="Calibri" w:cs="Calibri"/>
          <w:color w:val="073763"/>
          <w:sz w:val="24"/>
          <w:szCs w:val="24"/>
        </w:rPr>
      </w:pPr>
      <w:r>
        <w:rPr>
          <w:rFonts w:ascii="Calibri" w:eastAsia="Calibri" w:hAnsi="Calibri" w:cs="Calibri"/>
          <w:color w:val="073763"/>
          <w:sz w:val="24"/>
          <w:szCs w:val="24"/>
        </w:rPr>
        <w:t>B-</w:t>
      </w:r>
      <w:r>
        <w:rPr>
          <w:rFonts w:ascii="Calibri" w:eastAsia="Calibri" w:hAnsi="Calibri" w:cs="Calibri"/>
          <w:color w:val="073763"/>
          <w:sz w:val="24"/>
          <w:szCs w:val="24"/>
        </w:rPr>
        <w:tab/>
        <w:t>2.75-2.99</w:t>
      </w:r>
    </w:p>
    <w:p w14:paraId="2503BFAE" w14:textId="77777777" w:rsidR="002C428D" w:rsidRDefault="00E52675">
      <w:pPr>
        <w:spacing w:line="240" w:lineRule="auto"/>
        <w:rPr>
          <w:rFonts w:ascii="Calibri" w:eastAsia="Calibri" w:hAnsi="Calibri" w:cs="Calibri"/>
          <w:b/>
          <w:color w:val="073763"/>
          <w:sz w:val="24"/>
          <w:szCs w:val="24"/>
          <w:u w:val="single"/>
        </w:rPr>
      </w:pPr>
      <w:r>
        <w:rPr>
          <w:rFonts w:ascii="Calibri" w:eastAsia="Calibri" w:hAnsi="Calibri" w:cs="Calibri"/>
          <w:color w:val="073763"/>
          <w:sz w:val="24"/>
          <w:szCs w:val="24"/>
        </w:rPr>
        <w:t>In need of remediation: &lt;2.75</w:t>
      </w:r>
    </w:p>
    <w:p w14:paraId="1BDD4CAE" w14:textId="77777777" w:rsidR="002C428D" w:rsidRDefault="00E52675">
      <w:pPr>
        <w:widowControl w:val="0"/>
        <w:spacing w:before="205" w:line="240" w:lineRule="auto"/>
        <w:rPr>
          <w:rFonts w:ascii="Calibri" w:eastAsia="Calibri" w:hAnsi="Calibri" w:cs="Calibri"/>
          <w:b/>
          <w:color w:val="073763"/>
          <w:sz w:val="24"/>
          <w:szCs w:val="24"/>
        </w:rPr>
      </w:pPr>
      <w:r>
        <w:rPr>
          <w:rFonts w:ascii="Calibri" w:eastAsia="Calibri" w:hAnsi="Calibri" w:cs="Calibri"/>
          <w:b/>
          <w:color w:val="073763"/>
          <w:sz w:val="24"/>
          <w:szCs w:val="24"/>
        </w:rPr>
        <w:t>Clinical Performance Plans</w:t>
      </w:r>
    </w:p>
    <w:p w14:paraId="13D37A38" w14:textId="77777777" w:rsidR="002C428D" w:rsidRDefault="00E52675">
      <w:pPr>
        <w:widowControl w:val="0"/>
        <w:numPr>
          <w:ilvl w:val="0"/>
          <w:numId w:val="17"/>
        </w:numPr>
        <w:spacing w:before="144" w:line="246" w:lineRule="auto"/>
        <w:ind w:right="419"/>
        <w:rPr>
          <w:rFonts w:ascii="Calibri" w:eastAsia="Calibri" w:hAnsi="Calibri" w:cs="Calibri"/>
          <w:color w:val="073763"/>
          <w:sz w:val="24"/>
          <w:szCs w:val="24"/>
        </w:rPr>
      </w:pPr>
      <w:r>
        <w:rPr>
          <w:rFonts w:ascii="Calibri" w:eastAsia="Calibri" w:hAnsi="Calibri" w:cs="Calibri"/>
          <w:color w:val="073763"/>
          <w:sz w:val="24"/>
          <w:szCs w:val="24"/>
        </w:rPr>
        <w:t xml:space="preserve">The clinical educator completes the Student Performance Evaluation (SPE) at mid-session and end-of-session. </w:t>
      </w:r>
    </w:p>
    <w:p w14:paraId="33046301" w14:textId="77777777" w:rsidR="002C428D" w:rsidRDefault="00E52675">
      <w:pPr>
        <w:widowControl w:val="0"/>
        <w:numPr>
          <w:ilvl w:val="0"/>
          <w:numId w:val="17"/>
        </w:numPr>
        <w:spacing w:line="246" w:lineRule="auto"/>
        <w:ind w:right="419"/>
        <w:rPr>
          <w:rFonts w:ascii="Calibri" w:eastAsia="Calibri" w:hAnsi="Calibri" w:cs="Calibri"/>
          <w:color w:val="073763"/>
          <w:sz w:val="24"/>
          <w:szCs w:val="24"/>
        </w:rPr>
      </w:pPr>
      <w:r>
        <w:rPr>
          <w:rFonts w:ascii="Calibri" w:eastAsia="Calibri" w:hAnsi="Calibri" w:cs="Calibri"/>
          <w:color w:val="073763"/>
          <w:sz w:val="24"/>
          <w:szCs w:val="24"/>
        </w:rPr>
        <w:t>If at mid-session the student receives a grade of “C” or below, a Clinical Performance Plan will be developed by the course instructor and clinical educator with objectives developed by the student.</w:t>
      </w:r>
    </w:p>
    <w:p w14:paraId="4A56DABB" w14:textId="77777777" w:rsidR="002C428D" w:rsidRDefault="00E52675">
      <w:pPr>
        <w:widowControl w:val="0"/>
        <w:numPr>
          <w:ilvl w:val="0"/>
          <w:numId w:val="17"/>
        </w:numPr>
        <w:spacing w:line="247" w:lineRule="auto"/>
        <w:ind w:right="640"/>
        <w:rPr>
          <w:rFonts w:ascii="Calibri" w:eastAsia="Calibri" w:hAnsi="Calibri" w:cs="Calibri"/>
          <w:color w:val="073763"/>
          <w:sz w:val="24"/>
          <w:szCs w:val="24"/>
        </w:rPr>
      </w:pPr>
      <w:r>
        <w:rPr>
          <w:rFonts w:ascii="Calibri" w:eastAsia="Calibri" w:hAnsi="Calibri" w:cs="Calibri"/>
          <w:color w:val="002060"/>
          <w:sz w:val="24"/>
          <w:szCs w:val="24"/>
        </w:rPr>
        <w:t xml:space="preserve">The student will meet with the DCE and clinical educator to discuss the details of the clinic performance plan and any necessary changes that may need to be made. </w:t>
      </w:r>
    </w:p>
    <w:p w14:paraId="011208B6" w14:textId="77777777" w:rsidR="002C428D" w:rsidRDefault="00E52675">
      <w:pPr>
        <w:widowControl w:val="0"/>
        <w:numPr>
          <w:ilvl w:val="0"/>
          <w:numId w:val="17"/>
        </w:numPr>
        <w:spacing w:line="247" w:lineRule="auto"/>
        <w:ind w:right="640"/>
        <w:rPr>
          <w:rFonts w:ascii="Calibri" w:eastAsia="Calibri" w:hAnsi="Calibri" w:cs="Calibri"/>
          <w:color w:val="073763"/>
          <w:sz w:val="24"/>
          <w:szCs w:val="24"/>
        </w:rPr>
      </w:pPr>
      <w:r>
        <w:rPr>
          <w:rFonts w:ascii="Calibri" w:eastAsia="Calibri" w:hAnsi="Calibri" w:cs="Calibri"/>
          <w:color w:val="002060"/>
          <w:sz w:val="24"/>
          <w:szCs w:val="24"/>
        </w:rPr>
        <w:t xml:space="preserve">The final plan will be signed and dated by the student and all members of the  remediation/support team. </w:t>
      </w:r>
    </w:p>
    <w:p w14:paraId="2BE4DA40" w14:textId="77777777" w:rsidR="002C428D" w:rsidRDefault="00E52675">
      <w:pPr>
        <w:widowControl w:val="0"/>
        <w:numPr>
          <w:ilvl w:val="0"/>
          <w:numId w:val="17"/>
        </w:numPr>
        <w:spacing w:line="243" w:lineRule="auto"/>
        <w:ind w:right="176"/>
        <w:rPr>
          <w:rFonts w:ascii="Calibri" w:eastAsia="Calibri" w:hAnsi="Calibri" w:cs="Calibri"/>
          <w:color w:val="002060"/>
          <w:sz w:val="24"/>
          <w:szCs w:val="24"/>
        </w:rPr>
      </w:pPr>
      <w:r>
        <w:rPr>
          <w:rFonts w:ascii="Calibri" w:eastAsia="Calibri" w:hAnsi="Calibri" w:cs="Calibri"/>
          <w:color w:val="002060"/>
          <w:sz w:val="24"/>
          <w:szCs w:val="24"/>
        </w:rPr>
        <w:t xml:space="preserve">The remediation team will meet with the student at the final grade CCE meeting to  discuss whether or not the goals and objectives of the clinic performance plan were  met by the student. </w:t>
      </w:r>
    </w:p>
    <w:p w14:paraId="0595A292" w14:textId="77777777" w:rsidR="002C428D" w:rsidRDefault="00E52675">
      <w:pPr>
        <w:widowControl w:val="0"/>
        <w:numPr>
          <w:ilvl w:val="0"/>
          <w:numId w:val="17"/>
        </w:numPr>
        <w:spacing w:line="247" w:lineRule="auto"/>
        <w:ind w:right="640"/>
        <w:rPr>
          <w:rFonts w:ascii="Calibri" w:eastAsia="Calibri" w:hAnsi="Calibri" w:cs="Calibri"/>
          <w:color w:val="073763"/>
          <w:sz w:val="24"/>
          <w:szCs w:val="24"/>
        </w:rPr>
      </w:pPr>
      <w:r>
        <w:rPr>
          <w:rFonts w:ascii="Calibri" w:eastAsia="Calibri" w:hAnsi="Calibri" w:cs="Calibri"/>
          <w:color w:val="002060"/>
          <w:sz w:val="24"/>
          <w:szCs w:val="24"/>
        </w:rPr>
        <w:t xml:space="preserve">At the end of the semester, the student will turn in detailed, type- written feedback detailing how each goal and objective was met, along with progress as determined  by self-evaluation. </w:t>
      </w:r>
    </w:p>
    <w:p w14:paraId="588A676F" w14:textId="77777777" w:rsidR="002C428D" w:rsidRDefault="00E52675">
      <w:pPr>
        <w:widowControl w:val="0"/>
        <w:numPr>
          <w:ilvl w:val="0"/>
          <w:numId w:val="17"/>
        </w:numPr>
        <w:spacing w:line="246" w:lineRule="auto"/>
        <w:ind w:right="419"/>
        <w:rPr>
          <w:rFonts w:ascii="Calibri" w:eastAsia="Calibri" w:hAnsi="Calibri" w:cs="Calibri"/>
          <w:color w:val="073763"/>
          <w:sz w:val="24"/>
          <w:szCs w:val="24"/>
        </w:rPr>
      </w:pPr>
      <w:r>
        <w:rPr>
          <w:rFonts w:ascii="Calibri" w:eastAsia="Calibri" w:hAnsi="Calibri" w:cs="Calibri"/>
          <w:color w:val="073763"/>
          <w:sz w:val="24"/>
          <w:szCs w:val="24"/>
        </w:rPr>
        <w:t xml:space="preserve">The course instructor assigns the final grade. This is based on the grade submitted by the clinical educator </w:t>
      </w:r>
      <w:r>
        <w:rPr>
          <w:rFonts w:ascii="Calibri" w:eastAsia="Calibri" w:hAnsi="Calibri" w:cs="Calibri"/>
          <w:color w:val="073763"/>
          <w:sz w:val="24"/>
          <w:szCs w:val="24"/>
          <w:u w:val="single"/>
        </w:rPr>
        <w:t xml:space="preserve">and </w:t>
      </w:r>
      <w:r>
        <w:rPr>
          <w:rFonts w:ascii="Calibri" w:eastAsia="Calibri" w:hAnsi="Calibri" w:cs="Calibri"/>
          <w:color w:val="073763"/>
          <w:sz w:val="24"/>
          <w:szCs w:val="24"/>
        </w:rPr>
        <w:t xml:space="preserve">CSD course expectations/requirements stated in the syllabus. The course instructor may not raise a suggested grade from the clinical educator. However, if the course instructor deems that the student has not achieved expected competencies, the course instructor may submit a lower grade. </w:t>
      </w:r>
    </w:p>
    <w:p w14:paraId="50AEEBD8" w14:textId="77777777" w:rsidR="002C428D" w:rsidRDefault="00E52675">
      <w:pPr>
        <w:widowControl w:val="0"/>
        <w:numPr>
          <w:ilvl w:val="0"/>
          <w:numId w:val="17"/>
        </w:numPr>
        <w:spacing w:line="246" w:lineRule="auto"/>
        <w:ind w:right="419"/>
        <w:rPr>
          <w:rFonts w:ascii="Calibri" w:eastAsia="Calibri" w:hAnsi="Calibri" w:cs="Calibri"/>
          <w:color w:val="073763"/>
          <w:sz w:val="24"/>
          <w:szCs w:val="24"/>
        </w:rPr>
      </w:pPr>
      <w:r>
        <w:rPr>
          <w:rFonts w:ascii="Calibri" w:eastAsia="Calibri" w:hAnsi="Calibri" w:cs="Calibri"/>
          <w:color w:val="073763"/>
          <w:sz w:val="24"/>
          <w:szCs w:val="24"/>
        </w:rPr>
        <w:t xml:space="preserve">A grade of “C” for the final grade will result in a repetition of the rotation, however, hours are still accrued, unless the clinical educator refuses to approve the hours. If the student has more than 6 units of graduate work with a grade of “C” or below, the student cannot continue in the master’s program, regardless of the grade point average.  </w:t>
      </w:r>
    </w:p>
    <w:p w14:paraId="619AAFCF" w14:textId="77777777" w:rsidR="002C428D" w:rsidRDefault="002C428D">
      <w:pPr>
        <w:pBdr>
          <w:top w:val="single" w:sz="6" w:space="0" w:color="FFFFFF"/>
          <w:left w:val="single" w:sz="6" w:space="0" w:color="FFFFFF"/>
          <w:right w:val="single" w:sz="6" w:space="0" w:color="FFFFFF"/>
        </w:pBdr>
        <w:spacing w:line="240" w:lineRule="auto"/>
        <w:rPr>
          <w:rFonts w:ascii="Calibri" w:eastAsia="Calibri" w:hAnsi="Calibri" w:cs="Calibri"/>
          <w:color w:val="073763"/>
          <w:sz w:val="24"/>
          <w:szCs w:val="24"/>
        </w:rPr>
      </w:pPr>
    </w:p>
    <w:p w14:paraId="06577916" w14:textId="77777777" w:rsidR="002C428D" w:rsidRDefault="00E52675">
      <w:pPr>
        <w:pBdr>
          <w:top w:val="single" w:sz="6" w:space="0" w:color="FFFFFF"/>
          <w:left w:val="single" w:sz="6" w:space="0" w:color="FFFFFF"/>
          <w:right w:val="single" w:sz="6" w:space="0" w:color="FFFFFF"/>
        </w:pBdr>
        <w:spacing w:line="240" w:lineRule="auto"/>
        <w:rPr>
          <w:rFonts w:ascii="Calibri" w:eastAsia="Calibri" w:hAnsi="Calibri" w:cs="Calibri"/>
          <w:color w:val="073763"/>
          <w:sz w:val="24"/>
          <w:szCs w:val="24"/>
        </w:rPr>
      </w:pPr>
      <w:r>
        <w:rPr>
          <w:rFonts w:ascii="Calibri" w:eastAsia="Calibri" w:hAnsi="Calibri" w:cs="Calibri"/>
          <w:color w:val="073763"/>
          <w:sz w:val="24"/>
          <w:szCs w:val="24"/>
        </w:rPr>
        <w:t>-See CSD Graduate Student Handbook and Graduate College Policies for more details on GPA Requirements and Course Repeat Policy and Clinical Performance Plans.</w:t>
      </w:r>
    </w:p>
    <w:p w14:paraId="64CCEF25" w14:textId="77777777" w:rsidR="002C428D" w:rsidRDefault="00E52675">
      <w:pPr>
        <w:pBdr>
          <w:top w:val="single" w:sz="6" w:space="0" w:color="FFFFFF"/>
          <w:left w:val="single" w:sz="6" w:space="0" w:color="FFFFFF"/>
          <w:right w:val="single" w:sz="6" w:space="0" w:color="FFFFFF"/>
        </w:pBdr>
        <w:spacing w:line="240" w:lineRule="auto"/>
        <w:rPr>
          <w:rFonts w:ascii="Calibri" w:eastAsia="Calibri" w:hAnsi="Calibri" w:cs="Calibri"/>
          <w:color w:val="073763"/>
          <w:sz w:val="24"/>
          <w:szCs w:val="24"/>
        </w:rPr>
      </w:pPr>
      <w:hyperlink r:id="rId52">
        <w:r>
          <w:rPr>
            <w:rFonts w:ascii="Calibri" w:eastAsia="Calibri" w:hAnsi="Calibri" w:cs="Calibri"/>
            <w:color w:val="073763"/>
            <w:sz w:val="24"/>
            <w:szCs w:val="24"/>
            <w:u w:val="single"/>
          </w:rPr>
          <w:t>Graduate College Academic Policies</w:t>
        </w:r>
      </w:hyperlink>
      <w:r>
        <w:rPr>
          <w:rFonts w:ascii="Calibri" w:eastAsia="Calibri" w:hAnsi="Calibri" w:cs="Calibri"/>
          <w:color w:val="073763"/>
          <w:sz w:val="24"/>
          <w:szCs w:val="24"/>
        </w:rPr>
        <w:t xml:space="preserve"> </w:t>
      </w:r>
    </w:p>
    <w:p w14:paraId="24FF5A73" w14:textId="77777777" w:rsidR="002C428D" w:rsidRDefault="002C428D">
      <w:pPr>
        <w:pBdr>
          <w:top w:val="single" w:sz="6" w:space="0" w:color="FFFFFF"/>
          <w:left w:val="single" w:sz="6" w:space="0" w:color="FFFFFF"/>
          <w:right w:val="single" w:sz="6" w:space="0" w:color="FFFFFF"/>
        </w:pBdr>
        <w:spacing w:line="240" w:lineRule="auto"/>
        <w:rPr>
          <w:rFonts w:ascii="Calibri" w:eastAsia="Calibri" w:hAnsi="Calibri" w:cs="Calibri"/>
          <w:color w:val="073763"/>
          <w:sz w:val="24"/>
          <w:szCs w:val="24"/>
        </w:rPr>
      </w:pPr>
    </w:p>
    <w:p w14:paraId="733DB8DA" w14:textId="77777777" w:rsidR="002C428D" w:rsidRDefault="00E52675">
      <w:pPr>
        <w:widowControl w:val="0"/>
        <w:spacing w:before="52" w:line="244" w:lineRule="auto"/>
        <w:ind w:left="60" w:right="238"/>
        <w:rPr>
          <w:rFonts w:ascii="Calibri" w:eastAsia="Calibri" w:hAnsi="Calibri" w:cs="Calibri"/>
          <w:b/>
          <w:color w:val="002060"/>
          <w:sz w:val="24"/>
          <w:szCs w:val="24"/>
          <w:u w:val="single"/>
        </w:rPr>
      </w:pPr>
      <w:r>
        <w:rPr>
          <w:rFonts w:ascii="Calibri" w:eastAsia="Calibri" w:hAnsi="Calibri" w:cs="Calibri"/>
          <w:b/>
          <w:color w:val="002060"/>
          <w:sz w:val="24"/>
          <w:szCs w:val="24"/>
          <w:u w:val="single"/>
        </w:rPr>
        <w:t>DISMISSAL FROM A CLINICAL ROTATION:</w:t>
      </w:r>
    </w:p>
    <w:p w14:paraId="21E9838D" w14:textId="77777777" w:rsidR="002C428D" w:rsidRDefault="00E52675">
      <w:pPr>
        <w:widowControl w:val="0"/>
        <w:spacing w:before="52" w:line="244" w:lineRule="auto"/>
        <w:ind w:left="60" w:right="238"/>
        <w:rPr>
          <w:rFonts w:ascii="Calibri" w:eastAsia="Calibri" w:hAnsi="Calibri" w:cs="Calibri"/>
          <w:color w:val="073763"/>
          <w:sz w:val="24"/>
          <w:szCs w:val="24"/>
        </w:rPr>
      </w:pPr>
      <w:r>
        <w:rPr>
          <w:rFonts w:ascii="Calibri" w:eastAsia="Calibri" w:hAnsi="Calibri" w:cs="Calibri"/>
          <w:color w:val="073763"/>
          <w:sz w:val="24"/>
          <w:szCs w:val="24"/>
        </w:rPr>
        <w:t xml:space="preserve">If the clinical educator or course instructor deems a student does not fulfill the “essential tasks of the job” (see Minimal Skills and Essential Functions document) or is not meeting the “standard of care” required to provide services, the clinical educator/course instructor may dismiss the student from the clinical rotation. </w:t>
      </w:r>
    </w:p>
    <w:p w14:paraId="1668718C" w14:textId="77777777" w:rsidR="002C428D" w:rsidRDefault="00E52675">
      <w:pPr>
        <w:widowControl w:val="0"/>
        <w:numPr>
          <w:ilvl w:val="0"/>
          <w:numId w:val="34"/>
        </w:numPr>
        <w:spacing w:before="52" w:line="244" w:lineRule="auto"/>
        <w:ind w:right="238"/>
        <w:rPr>
          <w:rFonts w:ascii="Calibri" w:eastAsia="Calibri" w:hAnsi="Calibri" w:cs="Calibri"/>
          <w:color w:val="073763"/>
          <w:sz w:val="24"/>
          <w:szCs w:val="24"/>
        </w:rPr>
      </w:pPr>
      <w:r>
        <w:rPr>
          <w:rFonts w:ascii="Calibri" w:eastAsia="Calibri" w:hAnsi="Calibri" w:cs="Calibri"/>
          <w:color w:val="073763"/>
          <w:sz w:val="24"/>
          <w:szCs w:val="24"/>
        </w:rPr>
        <w:t xml:space="preserve">It is recommended, but not required, that efforts are made to improve the student’s performance prior to the mid-session evaluation.  </w:t>
      </w:r>
    </w:p>
    <w:p w14:paraId="3FD8B99D" w14:textId="77777777" w:rsidR="002C428D" w:rsidRDefault="00E52675">
      <w:pPr>
        <w:widowControl w:val="0"/>
        <w:numPr>
          <w:ilvl w:val="0"/>
          <w:numId w:val="34"/>
        </w:numPr>
        <w:spacing w:line="244" w:lineRule="auto"/>
        <w:ind w:right="238"/>
        <w:rPr>
          <w:rFonts w:ascii="Calibri" w:eastAsia="Calibri" w:hAnsi="Calibri" w:cs="Calibri"/>
          <w:color w:val="073763"/>
          <w:sz w:val="24"/>
          <w:szCs w:val="24"/>
        </w:rPr>
      </w:pPr>
      <w:r>
        <w:rPr>
          <w:rFonts w:ascii="Calibri" w:eastAsia="Calibri" w:hAnsi="Calibri" w:cs="Calibri"/>
          <w:color w:val="073763"/>
          <w:sz w:val="24"/>
          <w:szCs w:val="24"/>
        </w:rPr>
        <w:t xml:space="preserve">Dismissal may take place at any time during the clinical rotation at the discretion of the clinical educator and/or course instructor. </w:t>
      </w:r>
    </w:p>
    <w:p w14:paraId="785586E3" w14:textId="77777777" w:rsidR="002C428D" w:rsidRDefault="00E52675">
      <w:pPr>
        <w:widowControl w:val="0"/>
        <w:numPr>
          <w:ilvl w:val="0"/>
          <w:numId w:val="34"/>
        </w:numPr>
        <w:spacing w:line="244" w:lineRule="auto"/>
        <w:ind w:right="238"/>
        <w:rPr>
          <w:rFonts w:ascii="Calibri" w:eastAsia="Calibri" w:hAnsi="Calibri" w:cs="Calibri"/>
          <w:color w:val="073763"/>
          <w:sz w:val="24"/>
          <w:szCs w:val="24"/>
        </w:rPr>
      </w:pPr>
      <w:r>
        <w:rPr>
          <w:rFonts w:ascii="Calibri" w:eastAsia="Calibri" w:hAnsi="Calibri" w:cs="Calibri"/>
          <w:color w:val="073763"/>
          <w:sz w:val="24"/>
          <w:szCs w:val="24"/>
        </w:rPr>
        <w:t xml:space="preserve">The earned grade at the time of dismissal will be submitted as the final grade. </w:t>
      </w:r>
    </w:p>
    <w:p w14:paraId="04249DEA" w14:textId="77777777" w:rsidR="002C428D" w:rsidRDefault="00E52675">
      <w:pPr>
        <w:widowControl w:val="0"/>
        <w:numPr>
          <w:ilvl w:val="0"/>
          <w:numId w:val="34"/>
        </w:numPr>
        <w:spacing w:line="244" w:lineRule="auto"/>
        <w:ind w:right="238"/>
        <w:rPr>
          <w:rFonts w:ascii="Calibri" w:eastAsia="Calibri" w:hAnsi="Calibri" w:cs="Calibri"/>
          <w:color w:val="073763"/>
          <w:sz w:val="24"/>
          <w:szCs w:val="24"/>
        </w:rPr>
      </w:pPr>
      <w:r>
        <w:rPr>
          <w:rFonts w:ascii="Calibri" w:eastAsia="Calibri" w:hAnsi="Calibri" w:cs="Calibri"/>
          <w:color w:val="073763"/>
          <w:sz w:val="24"/>
          <w:szCs w:val="24"/>
        </w:rPr>
        <w:t>Students who arrive unprepared for their clinical session may be dismissed by the clinical educator for that day.  Students dismissed by a clinical educator on more than three occasions are at risk of failing the clinical rotation.</w:t>
      </w:r>
    </w:p>
    <w:p w14:paraId="0BCADFC5" w14:textId="77777777" w:rsidR="002C428D" w:rsidRDefault="00E52675">
      <w:pPr>
        <w:widowControl w:val="0"/>
        <w:numPr>
          <w:ilvl w:val="0"/>
          <w:numId w:val="34"/>
        </w:numPr>
        <w:spacing w:line="244" w:lineRule="auto"/>
        <w:ind w:right="238"/>
        <w:rPr>
          <w:rFonts w:ascii="Calibri" w:eastAsia="Calibri" w:hAnsi="Calibri" w:cs="Calibri"/>
          <w:color w:val="073763"/>
          <w:sz w:val="24"/>
          <w:szCs w:val="24"/>
        </w:rPr>
      </w:pPr>
      <w:r>
        <w:rPr>
          <w:rFonts w:ascii="Calibri" w:eastAsia="Calibri" w:hAnsi="Calibri" w:cs="Calibri"/>
          <w:color w:val="073763"/>
          <w:sz w:val="24"/>
          <w:szCs w:val="24"/>
        </w:rPr>
        <w:t>The student must comply with all other CSD policies, as designated in the CSD Graduate Student Handbook, Clinic Manual, and Clinic Powerpoints.</w:t>
      </w:r>
    </w:p>
    <w:p w14:paraId="00F7402B" w14:textId="77777777" w:rsidR="002C428D" w:rsidRDefault="002C428D">
      <w:pPr>
        <w:widowControl w:val="0"/>
        <w:spacing w:line="244" w:lineRule="auto"/>
        <w:ind w:right="238"/>
        <w:rPr>
          <w:rFonts w:ascii="Calibri" w:eastAsia="Calibri" w:hAnsi="Calibri" w:cs="Calibri"/>
          <w:color w:val="073763"/>
          <w:sz w:val="24"/>
          <w:szCs w:val="24"/>
        </w:rPr>
      </w:pPr>
    </w:p>
    <w:p w14:paraId="28655C8F" w14:textId="77777777" w:rsidR="002C428D" w:rsidRDefault="00E52675">
      <w:pPr>
        <w:pStyle w:val="Heading5"/>
        <w:widowControl w:val="0"/>
        <w:spacing w:before="303"/>
      </w:pPr>
      <w:bookmarkStart w:id="29" w:name="_j3hmaumarwmc" w:colFirst="0" w:colLast="0"/>
      <w:bookmarkEnd w:id="29"/>
      <w:r>
        <w:t xml:space="preserve">STUDENT GRIEVANCE POLICY </w:t>
      </w:r>
    </w:p>
    <w:p w14:paraId="539C907F" w14:textId="77777777" w:rsidR="002C428D" w:rsidRDefault="00E52675">
      <w:pPr>
        <w:widowControl w:val="0"/>
        <w:spacing w:before="12" w:line="243" w:lineRule="auto"/>
        <w:ind w:left="24" w:right="362" w:hanging="2"/>
        <w:rPr>
          <w:rFonts w:ascii="Calibri" w:eastAsia="Calibri" w:hAnsi="Calibri" w:cs="Calibri"/>
          <w:color w:val="002060"/>
          <w:sz w:val="24"/>
          <w:szCs w:val="24"/>
        </w:rPr>
      </w:pPr>
      <w:r>
        <w:rPr>
          <w:rFonts w:ascii="Calibri" w:eastAsia="Calibri" w:hAnsi="Calibri" w:cs="Calibri"/>
          <w:color w:val="002060"/>
          <w:sz w:val="24"/>
          <w:szCs w:val="24"/>
        </w:rPr>
        <w:t xml:space="preserve">There may be times when a student disagrees with a faculty member or clinical supervisor to  the extent that action must be taken to reach a resolution. The following procedures have  been established to help guide students and faculty members in such instances: </w:t>
      </w:r>
    </w:p>
    <w:p w14:paraId="38604678" w14:textId="77777777" w:rsidR="002C428D" w:rsidRDefault="00E52675">
      <w:pPr>
        <w:widowControl w:val="0"/>
        <w:spacing w:before="314" w:line="243" w:lineRule="auto"/>
        <w:ind w:right="204"/>
        <w:rPr>
          <w:rFonts w:ascii="Calibri" w:eastAsia="Calibri" w:hAnsi="Calibri" w:cs="Calibri"/>
          <w:color w:val="002060"/>
          <w:sz w:val="24"/>
          <w:szCs w:val="24"/>
        </w:rPr>
      </w:pPr>
      <w:r>
        <w:rPr>
          <w:rFonts w:ascii="Calibri" w:eastAsia="Calibri" w:hAnsi="Calibri" w:cs="Calibri"/>
          <w:color w:val="002060"/>
          <w:sz w:val="24"/>
          <w:szCs w:val="24"/>
        </w:rPr>
        <w:t xml:space="preserve">Students are encouraged to meet with the specific clinical supervisor directly  involved in the disagreement. Both parties will discuss the concerns and attempt to  reach an agreement appropriate to the situation. The student and/or clinical  supervisor may invite the Clinic Director to the meeting. </w:t>
      </w:r>
    </w:p>
    <w:p w14:paraId="607C4228" w14:textId="77777777" w:rsidR="002C428D" w:rsidRDefault="00E52675">
      <w:pPr>
        <w:widowControl w:val="0"/>
        <w:spacing w:before="314" w:line="244" w:lineRule="auto"/>
        <w:ind w:right="212"/>
        <w:rPr>
          <w:rFonts w:ascii="Calibri" w:eastAsia="Calibri" w:hAnsi="Calibri" w:cs="Calibri"/>
          <w:color w:val="002060"/>
          <w:sz w:val="24"/>
          <w:szCs w:val="24"/>
        </w:rPr>
      </w:pPr>
      <w:r>
        <w:rPr>
          <w:rFonts w:ascii="Calibri" w:eastAsia="Calibri" w:hAnsi="Calibri" w:cs="Calibri"/>
          <w:color w:val="002060"/>
          <w:sz w:val="24"/>
          <w:szCs w:val="24"/>
        </w:rPr>
        <w:t xml:space="preserve">If the issues cannot be adequately resolved at this level, the student should meet  with the Clinic Director to discuss his/her concerns. The student and Clinic Director  can then attempt to reach an agreement appropriate to the situation. </w:t>
      </w:r>
    </w:p>
    <w:p w14:paraId="1A02ED32" w14:textId="77777777" w:rsidR="002C428D" w:rsidRDefault="00E52675">
      <w:pPr>
        <w:widowControl w:val="0"/>
        <w:spacing w:before="314" w:line="243" w:lineRule="auto"/>
        <w:ind w:right="970"/>
        <w:rPr>
          <w:rFonts w:ascii="Calibri" w:eastAsia="Calibri" w:hAnsi="Calibri" w:cs="Calibri"/>
          <w:color w:val="002060"/>
          <w:sz w:val="24"/>
          <w:szCs w:val="24"/>
        </w:rPr>
      </w:pPr>
      <w:r>
        <w:rPr>
          <w:rFonts w:ascii="Calibri" w:eastAsia="Calibri" w:hAnsi="Calibri" w:cs="Calibri"/>
          <w:color w:val="002060"/>
          <w:sz w:val="24"/>
          <w:szCs w:val="24"/>
        </w:rPr>
        <w:t xml:space="preserve">If the student is still dissatisfied, he/she can schedule a meeting with the  Department Chairperson, Dr. Sosa, to discuss further options in reaching an  agreement. </w:t>
      </w:r>
    </w:p>
    <w:p w14:paraId="7D5269E2" w14:textId="77777777" w:rsidR="002C428D" w:rsidRDefault="00E52675">
      <w:pPr>
        <w:widowControl w:val="0"/>
        <w:spacing w:before="314" w:line="244" w:lineRule="auto"/>
        <w:ind w:right="586"/>
        <w:rPr>
          <w:color w:val="002060"/>
        </w:rPr>
      </w:pPr>
      <w:r>
        <w:rPr>
          <w:rFonts w:ascii="Calibri" w:eastAsia="Calibri" w:hAnsi="Calibri" w:cs="Calibri"/>
          <w:color w:val="002060"/>
          <w:sz w:val="24"/>
          <w:szCs w:val="24"/>
        </w:rPr>
        <w:t xml:space="preserve">If a satisfactory resolution still cannot be reached, the student may file a formal  complaint with the appropriate Dean or Vice President of the University:  </w:t>
      </w:r>
      <w:hyperlink r:id="rId53">
        <w:r>
          <w:rPr>
            <w:rFonts w:ascii="Calibri" w:eastAsia="Calibri" w:hAnsi="Calibri" w:cs="Calibri"/>
            <w:color w:val="002060"/>
            <w:sz w:val="24"/>
            <w:szCs w:val="24"/>
            <w:u w:val="single"/>
          </w:rPr>
          <w:t>https://nau.edu/student-affairs/formal-complaints/</w:t>
        </w:r>
      </w:hyperlink>
      <w:r>
        <w:rPr>
          <w:rFonts w:ascii="Calibri" w:eastAsia="Calibri" w:hAnsi="Calibri" w:cs="Calibri"/>
          <w:color w:val="002060"/>
          <w:sz w:val="24"/>
          <w:szCs w:val="24"/>
          <w:u w:val="single"/>
        </w:rPr>
        <w:t xml:space="preserve"> </w:t>
      </w:r>
    </w:p>
    <w:p w14:paraId="5DB4F152" w14:textId="77777777" w:rsidR="002C428D" w:rsidRDefault="002C428D">
      <w:pPr>
        <w:widowControl w:val="0"/>
        <w:spacing w:line="244" w:lineRule="auto"/>
        <w:ind w:right="238"/>
        <w:rPr>
          <w:rFonts w:ascii="Calibri" w:eastAsia="Calibri" w:hAnsi="Calibri" w:cs="Calibri"/>
          <w:color w:val="073763"/>
          <w:sz w:val="24"/>
          <w:szCs w:val="24"/>
        </w:rPr>
      </w:pPr>
    </w:p>
    <w:p w14:paraId="019AB820" w14:textId="77777777" w:rsidR="002C428D" w:rsidRDefault="00E52675">
      <w:pPr>
        <w:pStyle w:val="Heading5"/>
        <w:widowControl w:val="0"/>
        <w:spacing w:before="301"/>
        <w:ind w:left="31"/>
      </w:pPr>
      <w:bookmarkStart w:id="30" w:name="_uyv3d1gvkwpu" w:colFirst="0" w:colLast="0"/>
      <w:bookmarkEnd w:id="30"/>
      <w:r>
        <w:t xml:space="preserve">ORAL COMMUNICATION PROFICIENCY POLICY </w:t>
      </w:r>
    </w:p>
    <w:p w14:paraId="2796553B" w14:textId="77777777" w:rsidR="002C428D" w:rsidRDefault="00E52675">
      <w:pPr>
        <w:widowControl w:val="0"/>
        <w:spacing w:before="14" w:line="243" w:lineRule="auto"/>
        <w:ind w:left="30" w:right="59" w:hanging="1"/>
        <w:rPr>
          <w:rFonts w:ascii="Calibri" w:eastAsia="Calibri" w:hAnsi="Calibri" w:cs="Calibri"/>
          <w:color w:val="002060"/>
          <w:sz w:val="24"/>
          <w:szCs w:val="24"/>
        </w:rPr>
      </w:pPr>
      <w:r>
        <w:rPr>
          <w:rFonts w:ascii="Calibri" w:eastAsia="Calibri" w:hAnsi="Calibri" w:cs="Calibri"/>
          <w:color w:val="002060"/>
          <w:sz w:val="24"/>
          <w:szCs w:val="24"/>
        </w:rPr>
        <w:t xml:space="preserve">Speech-language pathologists working with individuals who have communication disorders  must demonstrate excellent oral communication skills. Speech-language pathology students are  expected to model all aspects of Standard American English including phonology, morphology,  syntax, semantics, pragmatics, and suprasegmental aspects of speech. </w:t>
      </w:r>
    </w:p>
    <w:p w14:paraId="4D50755A" w14:textId="77777777" w:rsidR="002C428D" w:rsidRDefault="00E52675">
      <w:pPr>
        <w:widowControl w:val="0"/>
        <w:spacing w:before="288" w:line="244" w:lineRule="auto"/>
        <w:ind w:left="24" w:right="445" w:hanging="4"/>
        <w:rPr>
          <w:rFonts w:ascii="Calibri" w:eastAsia="Calibri" w:hAnsi="Calibri" w:cs="Calibri"/>
          <w:color w:val="002060"/>
          <w:sz w:val="24"/>
          <w:szCs w:val="24"/>
        </w:rPr>
      </w:pPr>
      <w:r>
        <w:rPr>
          <w:rFonts w:ascii="Calibri" w:eastAsia="Calibri" w:hAnsi="Calibri" w:cs="Calibri"/>
          <w:color w:val="002060"/>
          <w:sz w:val="24"/>
          <w:szCs w:val="24"/>
        </w:rPr>
        <w:t xml:space="preserve">The NAU Speech-Language-Hearing Clinic adheres to ASHA’s guidelines (see highlighted links  below) regarding clinical services provided in a non-English language and graduate clinicians who are English Language Learners providing clinical services in English. </w:t>
      </w:r>
    </w:p>
    <w:p w14:paraId="22B2D686" w14:textId="77777777" w:rsidR="002C428D" w:rsidRDefault="00E52675">
      <w:pPr>
        <w:widowControl w:val="0"/>
        <w:spacing w:before="288" w:line="244" w:lineRule="auto"/>
        <w:ind w:left="24" w:right="445" w:hanging="4"/>
        <w:rPr>
          <w:rFonts w:ascii="Calibri" w:eastAsia="Calibri" w:hAnsi="Calibri" w:cs="Calibri"/>
          <w:color w:val="002060"/>
          <w:sz w:val="24"/>
          <w:szCs w:val="24"/>
        </w:rPr>
      </w:pPr>
      <w:hyperlink r:id="rId54">
        <w:r>
          <w:rPr>
            <w:rFonts w:ascii="Calibri" w:eastAsia="Calibri" w:hAnsi="Calibri" w:cs="Calibri"/>
            <w:color w:val="002060"/>
            <w:sz w:val="24"/>
            <w:szCs w:val="24"/>
            <w:u w:val="single"/>
          </w:rPr>
          <w:t>The Clinical Education of Students With Accents</w:t>
        </w:r>
      </w:hyperlink>
      <w:r>
        <w:rPr>
          <w:rFonts w:ascii="Calibri" w:eastAsia="Calibri" w:hAnsi="Calibri" w:cs="Calibri"/>
          <w:color w:val="002060"/>
          <w:sz w:val="24"/>
          <w:szCs w:val="24"/>
        </w:rPr>
        <w:t xml:space="preserve"> </w:t>
      </w:r>
    </w:p>
    <w:p w14:paraId="41DCA626" w14:textId="77777777" w:rsidR="002C428D" w:rsidRDefault="00E52675">
      <w:pPr>
        <w:widowControl w:val="0"/>
        <w:spacing w:before="288" w:line="244" w:lineRule="auto"/>
        <w:ind w:left="24" w:right="445" w:hanging="4"/>
        <w:rPr>
          <w:rFonts w:ascii="Calibri" w:eastAsia="Calibri" w:hAnsi="Calibri" w:cs="Calibri"/>
          <w:color w:val="002060"/>
          <w:sz w:val="24"/>
          <w:szCs w:val="24"/>
        </w:rPr>
      </w:pPr>
      <w:hyperlink r:id="rId55">
        <w:r>
          <w:rPr>
            <w:rFonts w:ascii="Calibri" w:eastAsia="Calibri" w:hAnsi="Calibri" w:cs="Calibri"/>
            <w:color w:val="002060"/>
            <w:sz w:val="24"/>
            <w:szCs w:val="24"/>
            <w:u w:val="single"/>
          </w:rPr>
          <w:t>Students and Professionals Who Speak English With Accents and Nonstandard Dialects: Issues and Recommendations</w:t>
        </w:r>
      </w:hyperlink>
    </w:p>
    <w:p w14:paraId="48DEE6FB" w14:textId="77777777" w:rsidR="002C428D" w:rsidRDefault="002C428D">
      <w:pPr>
        <w:widowControl w:val="0"/>
        <w:spacing w:line="244" w:lineRule="auto"/>
        <w:ind w:right="238"/>
        <w:rPr>
          <w:rFonts w:ascii="Calibri" w:eastAsia="Calibri" w:hAnsi="Calibri" w:cs="Calibri"/>
          <w:color w:val="073763"/>
          <w:sz w:val="24"/>
          <w:szCs w:val="24"/>
        </w:rPr>
      </w:pPr>
    </w:p>
    <w:p w14:paraId="2A500998" w14:textId="77777777" w:rsidR="002C428D" w:rsidRDefault="002C428D">
      <w:pPr>
        <w:widowControl w:val="0"/>
        <w:spacing w:line="244" w:lineRule="auto"/>
        <w:ind w:right="238"/>
        <w:rPr>
          <w:rFonts w:ascii="Calibri" w:eastAsia="Calibri" w:hAnsi="Calibri" w:cs="Calibri"/>
          <w:color w:val="073763"/>
          <w:sz w:val="24"/>
          <w:szCs w:val="24"/>
        </w:rPr>
      </w:pPr>
    </w:p>
    <w:p w14:paraId="5B8CE0F6" w14:textId="77777777" w:rsidR="002C428D" w:rsidRDefault="002C428D">
      <w:pPr>
        <w:widowControl w:val="0"/>
        <w:spacing w:line="244" w:lineRule="auto"/>
        <w:ind w:right="238"/>
        <w:rPr>
          <w:rFonts w:ascii="Calibri" w:eastAsia="Calibri" w:hAnsi="Calibri" w:cs="Calibri"/>
          <w:color w:val="073763"/>
          <w:sz w:val="24"/>
          <w:szCs w:val="24"/>
        </w:rPr>
      </w:pPr>
    </w:p>
    <w:p w14:paraId="469F27EA" w14:textId="77777777" w:rsidR="002C428D" w:rsidRDefault="002C428D">
      <w:pPr>
        <w:widowControl w:val="0"/>
        <w:spacing w:line="244" w:lineRule="auto"/>
        <w:ind w:right="238"/>
        <w:rPr>
          <w:rFonts w:ascii="Calibri" w:eastAsia="Calibri" w:hAnsi="Calibri" w:cs="Calibri"/>
          <w:color w:val="073763"/>
          <w:sz w:val="24"/>
          <w:szCs w:val="24"/>
        </w:rPr>
      </w:pPr>
    </w:p>
    <w:p w14:paraId="62CB2116" w14:textId="77777777" w:rsidR="002C428D" w:rsidRDefault="002C428D">
      <w:pPr>
        <w:widowControl w:val="0"/>
        <w:spacing w:line="244" w:lineRule="auto"/>
        <w:ind w:right="238"/>
        <w:rPr>
          <w:rFonts w:ascii="Calibri" w:eastAsia="Calibri" w:hAnsi="Calibri" w:cs="Calibri"/>
          <w:color w:val="073763"/>
          <w:sz w:val="24"/>
          <w:szCs w:val="24"/>
        </w:rPr>
      </w:pPr>
    </w:p>
    <w:p w14:paraId="25C1241B" w14:textId="77777777" w:rsidR="002C428D" w:rsidRDefault="002C428D">
      <w:pPr>
        <w:widowControl w:val="0"/>
        <w:spacing w:line="244" w:lineRule="auto"/>
        <w:ind w:right="238"/>
        <w:rPr>
          <w:rFonts w:ascii="Calibri" w:eastAsia="Calibri" w:hAnsi="Calibri" w:cs="Calibri"/>
          <w:color w:val="073763"/>
          <w:sz w:val="24"/>
          <w:szCs w:val="24"/>
        </w:rPr>
      </w:pPr>
    </w:p>
    <w:p w14:paraId="7D92F4D9" w14:textId="77777777" w:rsidR="002C428D" w:rsidRDefault="002C428D">
      <w:pPr>
        <w:widowControl w:val="0"/>
        <w:spacing w:line="244" w:lineRule="auto"/>
        <w:ind w:right="238"/>
        <w:rPr>
          <w:rFonts w:ascii="Calibri" w:eastAsia="Calibri" w:hAnsi="Calibri" w:cs="Calibri"/>
          <w:color w:val="073763"/>
          <w:sz w:val="24"/>
          <w:szCs w:val="24"/>
        </w:rPr>
      </w:pPr>
    </w:p>
    <w:p w14:paraId="09C82F42" w14:textId="77777777" w:rsidR="002C428D" w:rsidRDefault="002C428D">
      <w:pPr>
        <w:widowControl w:val="0"/>
        <w:spacing w:line="244" w:lineRule="auto"/>
        <w:ind w:right="238"/>
        <w:rPr>
          <w:rFonts w:ascii="Calibri" w:eastAsia="Calibri" w:hAnsi="Calibri" w:cs="Calibri"/>
          <w:color w:val="073763"/>
          <w:sz w:val="24"/>
          <w:szCs w:val="24"/>
        </w:rPr>
      </w:pPr>
    </w:p>
    <w:p w14:paraId="5FC9A55B" w14:textId="77777777" w:rsidR="002C428D" w:rsidRDefault="002C428D">
      <w:pPr>
        <w:pStyle w:val="Heading5"/>
        <w:jc w:val="left"/>
      </w:pPr>
      <w:bookmarkStart w:id="31" w:name="_m36e7uey3iup" w:colFirst="0" w:colLast="0"/>
      <w:bookmarkEnd w:id="31"/>
    </w:p>
    <w:p w14:paraId="55D97E9B" w14:textId="77777777" w:rsidR="002C428D" w:rsidRDefault="002C428D">
      <w:pPr>
        <w:pStyle w:val="Heading5"/>
      </w:pPr>
      <w:bookmarkStart w:id="32" w:name="_xiefxll31t2f" w:colFirst="0" w:colLast="0"/>
      <w:bookmarkEnd w:id="32"/>
    </w:p>
    <w:p w14:paraId="13DAE564" w14:textId="77777777" w:rsidR="002C428D" w:rsidRDefault="002C428D">
      <w:pPr>
        <w:pStyle w:val="Heading5"/>
      </w:pPr>
      <w:bookmarkStart w:id="33" w:name="_m7bq2g97b08i" w:colFirst="0" w:colLast="0"/>
      <w:bookmarkEnd w:id="33"/>
    </w:p>
    <w:p w14:paraId="4F9EE214" w14:textId="77777777" w:rsidR="002C428D" w:rsidRDefault="00E52675">
      <w:pPr>
        <w:pStyle w:val="Heading5"/>
      </w:pPr>
      <w:bookmarkStart w:id="34" w:name="_8rf3xl2x1tx3" w:colFirst="0" w:colLast="0"/>
      <w:bookmarkEnd w:id="34"/>
      <w:r>
        <w:t>END OF SEMESTER PROCEDURES</w:t>
      </w:r>
    </w:p>
    <w:p w14:paraId="1D53EE50" w14:textId="77777777" w:rsidR="002C428D" w:rsidRDefault="002C428D">
      <w:pPr>
        <w:spacing w:line="240" w:lineRule="auto"/>
        <w:rPr>
          <w:rFonts w:ascii="Calibri" w:eastAsia="Calibri" w:hAnsi="Calibri" w:cs="Calibri"/>
          <w:color w:val="002060"/>
          <w:sz w:val="24"/>
          <w:szCs w:val="24"/>
        </w:rPr>
      </w:pPr>
    </w:p>
    <w:p w14:paraId="37EA2CC2"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Students are responsible for a number of clinical requirements at the end of the semester. Below is a list of items that MUST be completed prior to grades being submitted.</w:t>
      </w:r>
    </w:p>
    <w:p w14:paraId="2DC3E312" w14:textId="77777777" w:rsidR="002C428D" w:rsidRDefault="002C428D">
      <w:pPr>
        <w:spacing w:line="240" w:lineRule="auto"/>
        <w:rPr>
          <w:rFonts w:ascii="Calibri" w:eastAsia="Calibri" w:hAnsi="Calibri" w:cs="Calibri"/>
          <w:color w:val="002060"/>
          <w:sz w:val="24"/>
          <w:szCs w:val="24"/>
        </w:rPr>
      </w:pPr>
    </w:p>
    <w:p w14:paraId="4EEB0626" w14:textId="77777777" w:rsidR="002C428D" w:rsidRDefault="00E52675">
      <w:pPr>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Exxat</w:t>
      </w:r>
    </w:p>
    <w:p w14:paraId="2957CD20" w14:textId="77777777" w:rsidR="002C428D" w:rsidRDefault="00E52675">
      <w:pPr>
        <w:numPr>
          <w:ilvl w:val="0"/>
          <w:numId w:val="1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patient logs in Exxat and send to preceptor (supervisor) for approval</w:t>
      </w:r>
    </w:p>
    <w:p w14:paraId="28651EFE" w14:textId="77777777" w:rsidR="002C428D" w:rsidRDefault="00E52675">
      <w:pPr>
        <w:numPr>
          <w:ilvl w:val="0"/>
          <w:numId w:val="1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Meet with supervisor and complete Student Performance Evaluation (SPE)</w:t>
      </w:r>
    </w:p>
    <w:p w14:paraId="4A62ABFF" w14:textId="77777777" w:rsidR="002C428D" w:rsidRDefault="00E52675">
      <w:pPr>
        <w:numPr>
          <w:ilvl w:val="0"/>
          <w:numId w:val="1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Student Evaluation of Clinical Placement</w:t>
      </w:r>
    </w:p>
    <w:p w14:paraId="466D388B" w14:textId="77777777" w:rsidR="002C428D" w:rsidRDefault="00E52675">
      <w:pPr>
        <w:numPr>
          <w:ilvl w:val="0"/>
          <w:numId w:val="1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Student Feedback on Supervisor</w:t>
      </w:r>
    </w:p>
    <w:p w14:paraId="671EFD57" w14:textId="77777777" w:rsidR="002C428D" w:rsidRDefault="002C428D">
      <w:pPr>
        <w:spacing w:line="240" w:lineRule="auto"/>
        <w:rPr>
          <w:rFonts w:ascii="Calibri" w:eastAsia="Calibri" w:hAnsi="Calibri" w:cs="Calibri"/>
          <w:color w:val="002060"/>
          <w:sz w:val="24"/>
          <w:szCs w:val="24"/>
        </w:rPr>
      </w:pPr>
    </w:p>
    <w:p w14:paraId="2AE9F26F" w14:textId="77777777" w:rsidR="002C428D" w:rsidRDefault="00E52675">
      <w:pPr>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PNC*</w:t>
      </w:r>
    </w:p>
    <w:p w14:paraId="6C066184" w14:textId="77777777" w:rsidR="002C428D" w:rsidRDefault="00E52675">
      <w:pPr>
        <w:numPr>
          <w:ilvl w:val="0"/>
          <w:numId w:val="2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Review all sessions in PNC to be sure they are checked in/canceled as needed</w:t>
      </w:r>
    </w:p>
    <w:p w14:paraId="4BD7F2F3" w14:textId="77777777" w:rsidR="002C428D" w:rsidRDefault="00E52675">
      <w:pPr>
        <w:numPr>
          <w:ilvl w:val="0"/>
          <w:numId w:val="2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All SOAP notes must be submitted to supervisor for signature</w:t>
      </w:r>
    </w:p>
    <w:p w14:paraId="369020A1" w14:textId="77777777" w:rsidR="002C428D" w:rsidRDefault="002C428D">
      <w:pPr>
        <w:spacing w:line="240" w:lineRule="auto"/>
        <w:rPr>
          <w:rFonts w:ascii="Calibri" w:eastAsia="Calibri" w:hAnsi="Calibri" w:cs="Calibri"/>
          <w:color w:val="002060"/>
          <w:sz w:val="24"/>
          <w:szCs w:val="24"/>
        </w:rPr>
      </w:pPr>
    </w:p>
    <w:p w14:paraId="52409DD9" w14:textId="77777777" w:rsidR="002C428D" w:rsidRDefault="00E52675">
      <w:pPr>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Misc</w:t>
      </w:r>
    </w:p>
    <w:p w14:paraId="13F4741D" w14:textId="77777777" w:rsidR="002C428D" w:rsidRDefault="00E52675">
      <w:pPr>
        <w:numPr>
          <w:ilvl w:val="0"/>
          <w:numId w:val="4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Delete all therapy room reservations</w:t>
      </w:r>
    </w:p>
    <w:p w14:paraId="24172DB1" w14:textId="77777777" w:rsidR="002C428D" w:rsidRDefault="00E52675">
      <w:pPr>
        <w:numPr>
          <w:ilvl w:val="0"/>
          <w:numId w:val="4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Google Form for CSD 602 Clinic Hours</w:t>
      </w:r>
    </w:p>
    <w:p w14:paraId="284098C6" w14:textId="77777777" w:rsidR="002C428D" w:rsidRDefault="00E52675">
      <w:pPr>
        <w:numPr>
          <w:ilvl w:val="0"/>
          <w:numId w:val="4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Meet with supervisor to review progress report</w:t>
      </w:r>
    </w:p>
    <w:p w14:paraId="5131A39E" w14:textId="77777777" w:rsidR="002C428D" w:rsidRDefault="002C428D">
      <w:pPr>
        <w:spacing w:line="240" w:lineRule="auto"/>
        <w:rPr>
          <w:rFonts w:ascii="Calibri" w:eastAsia="Calibri" w:hAnsi="Calibri" w:cs="Calibri"/>
          <w:color w:val="002060"/>
          <w:sz w:val="24"/>
          <w:szCs w:val="24"/>
        </w:rPr>
      </w:pPr>
    </w:p>
    <w:p w14:paraId="785ECD5F" w14:textId="77777777" w:rsidR="002C428D" w:rsidRDefault="00E52675">
      <w:pPr>
        <w:rPr>
          <w:rFonts w:ascii="Calibri" w:eastAsia="Calibri" w:hAnsi="Calibri" w:cs="Calibri"/>
          <w:i/>
          <w:color w:val="002060"/>
        </w:rPr>
      </w:pPr>
      <w:r>
        <w:rPr>
          <w:i/>
          <w:color w:val="002060"/>
          <w:sz w:val="20"/>
          <w:szCs w:val="20"/>
        </w:rPr>
        <w:t xml:space="preserve">*Not all requirements apply to all rotations and some rotations may have additional requirements not listed here (off-campus rotations). Be sure to talk to your supervisor about their end of semester expectations and requirements. </w:t>
      </w:r>
    </w:p>
    <w:p w14:paraId="67F9A1B5" w14:textId="77777777" w:rsidR="002C428D" w:rsidRDefault="002C428D">
      <w:pPr>
        <w:spacing w:line="240" w:lineRule="auto"/>
        <w:rPr>
          <w:rFonts w:ascii="Calibri" w:eastAsia="Calibri" w:hAnsi="Calibri" w:cs="Calibri"/>
          <w:color w:val="002060"/>
          <w:sz w:val="24"/>
          <w:szCs w:val="24"/>
        </w:rPr>
      </w:pPr>
    </w:p>
    <w:p w14:paraId="6EBD81AE" w14:textId="77777777" w:rsidR="002C428D" w:rsidRDefault="00E52675">
      <w:pPr>
        <w:spacing w:line="240" w:lineRule="auto"/>
        <w:rPr>
          <w:rFonts w:ascii="Calibri" w:eastAsia="Calibri" w:hAnsi="Calibri" w:cs="Calibri"/>
          <w:i/>
          <w:color w:val="002060"/>
          <w:sz w:val="24"/>
          <w:szCs w:val="24"/>
        </w:rPr>
      </w:pPr>
      <w:r>
        <w:rPr>
          <w:rFonts w:ascii="Calibri" w:eastAsia="Calibri" w:hAnsi="Calibri" w:cs="Calibri"/>
          <w:color w:val="002060"/>
          <w:sz w:val="24"/>
          <w:szCs w:val="24"/>
        </w:rPr>
        <w:t xml:space="preserve">It is recommended that you print this form and bring it to your final meeting with your supervisor. These requirements and this form </w:t>
      </w:r>
      <w:r>
        <w:rPr>
          <w:rFonts w:ascii="Calibri" w:eastAsia="Calibri" w:hAnsi="Calibri" w:cs="Calibri"/>
          <w:b/>
          <w:color w:val="002060"/>
          <w:sz w:val="24"/>
          <w:szCs w:val="24"/>
          <w:u w:val="single"/>
        </w:rPr>
        <w:t xml:space="preserve">MUST be reviewed with your supervisors </w:t>
      </w:r>
      <w:r>
        <w:rPr>
          <w:rFonts w:ascii="Calibri" w:eastAsia="Calibri" w:hAnsi="Calibri" w:cs="Calibri"/>
          <w:color w:val="002060"/>
          <w:sz w:val="24"/>
          <w:szCs w:val="24"/>
        </w:rPr>
        <w:t>and completed by the due dates provided in the syllabus prior to grades being posted. Any incomplete tasks will result in an incompletion until all requirements are fulfilled. *</w:t>
      </w:r>
      <w:r>
        <w:rPr>
          <w:rFonts w:ascii="Calibri" w:eastAsia="Calibri" w:hAnsi="Calibri" w:cs="Calibri"/>
          <w:i/>
          <w:color w:val="002060"/>
          <w:sz w:val="24"/>
          <w:szCs w:val="24"/>
        </w:rPr>
        <w:t xml:space="preserve">Remember, you are not able to access PNC outside of the SPA. </w:t>
      </w:r>
    </w:p>
    <w:p w14:paraId="7724E3BF" w14:textId="77777777" w:rsidR="002C428D" w:rsidRDefault="002C428D">
      <w:pPr>
        <w:spacing w:line="240" w:lineRule="auto"/>
        <w:rPr>
          <w:rFonts w:ascii="Calibri" w:eastAsia="Calibri" w:hAnsi="Calibri" w:cs="Calibri"/>
          <w:color w:val="002060"/>
          <w:sz w:val="24"/>
          <w:szCs w:val="24"/>
        </w:rPr>
      </w:pPr>
    </w:p>
    <w:p w14:paraId="5D421A2F"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Once all requirements are complete, sign the form and submit it to the Director of Clinical Education for review. </w:t>
      </w:r>
    </w:p>
    <w:p w14:paraId="4BF36A65" w14:textId="77777777" w:rsidR="002C428D" w:rsidRDefault="002C428D">
      <w:pPr>
        <w:spacing w:line="240" w:lineRule="auto"/>
        <w:rPr>
          <w:rFonts w:ascii="Calibri" w:eastAsia="Calibri" w:hAnsi="Calibri" w:cs="Calibri"/>
          <w:color w:val="002060"/>
          <w:sz w:val="24"/>
          <w:szCs w:val="24"/>
        </w:rPr>
      </w:pPr>
    </w:p>
    <w:p w14:paraId="54457F0E" w14:textId="77777777" w:rsidR="002C428D" w:rsidRDefault="00E52675">
      <w:pPr>
        <w:widowControl w:val="0"/>
        <w:spacing w:before="99"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_______________________________________              </w:t>
      </w:r>
      <w:r>
        <w:rPr>
          <w:rFonts w:ascii="Calibri" w:eastAsia="Calibri" w:hAnsi="Calibri" w:cs="Calibri"/>
          <w:color w:val="002060"/>
          <w:sz w:val="20"/>
          <w:szCs w:val="20"/>
        </w:rPr>
        <w:tab/>
        <w:t>_______________________________________</w:t>
      </w:r>
    </w:p>
    <w:p w14:paraId="0928182D" w14:textId="77777777" w:rsidR="002C428D" w:rsidRDefault="00E52675">
      <w:pPr>
        <w:widowControl w:val="0"/>
        <w:spacing w:before="99"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Student Name </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t xml:space="preserve">Student Email  </w:t>
      </w:r>
    </w:p>
    <w:p w14:paraId="623432E3" w14:textId="77777777" w:rsidR="002C428D" w:rsidRDefault="002C428D">
      <w:pPr>
        <w:spacing w:line="240" w:lineRule="auto"/>
        <w:rPr>
          <w:rFonts w:ascii="Calibri" w:eastAsia="Calibri" w:hAnsi="Calibri" w:cs="Calibri"/>
          <w:color w:val="002060"/>
          <w:sz w:val="20"/>
          <w:szCs w:val="20"/>
        </w:rPr>
      </w:pPr>
    </w:p>
    <w:p w14:paraId="079125AE" w14:textId="77777777" w:rsidR="002C428D" w:rsidRDefault="002C428D">
      <w:pPr>
        <w:spacing w:line="240" w:lineRule="auto"/>
        <w:rPr>
          <w:rFonts w:ascii="Calibri" w:eastAsia="Calibri" w:hAnsi="Calibri" w:cs="Calibri"/>
          <w:color w:val="002060"/>
          <w:sz w:val="20"/>
          <w:szCs w:val="20"/>
        </w:rPr>
      </w:pPr>
    </w:p>
    <w:p w14:paraId="665F374F" w14:textId="77777777" w:rsidR="002C428D" w:rsidRDefault="002C428D">
      <w:pPr>
        <w:spacing w:line="240" w:lineRule="auto"/>
        <w:rPr>
          <w:rFonts w:ascii="Calibri" w:eastAsia="Calibri" w:hAnsi="Calibri" w:cs="Calibri"/>
          <w:color w:val="002060"/>
          <w:sz w:val="20"/>
          <w:szCs w:val="20"/>
        </w:rPr>
      </w:pPr>
    </w:p>
    <w:p w14:paraId="6DD9CD41" w14:textId="77777777" w:rsidR="002C428D" w:rsidRDefault="00E52675">
      <w:pPr>
        <w:spacing w:line="240" w:lineRule="auto"/>
        <w:rPr>
          <w:rFonts w:ascii="Calibri" w:eastAsia="Calibri" w:hAnsi="Calibri" w:cs="Calibri"/>
          <w:color w:val="002060"/>
          <w:sz w:val="20"/>
          <w:szCs w:val="20"/>
        </w:rPr>
      </w:pPr>
      <w:r>
        <w:rPr>
          <w:rFonts w:ascii="Calibri" w:eastAsia="Calibri" w:hAnsi="Calibri" w:cs="Calibri"/>
          <w:color w:val="002060"/>
          <w:sz w:val="20"/>
          <w:szCs w:val="20"/>
        </w:rPr>
        <w:t>_____________________________________________________________________________________</w:t>
      </w:r>
    </w:p>
    <w:p w14:paraId="57A4249B" w14:textId="77777777" w:rsidR="002C428D" w:rsidRDefault="00E52675">
      <w:pPr>
        <w:spacing w:line="240" w:lineRule="auto"/>
        <w:rPr>
          <w:rFonts w:ascii="Calibri" w:eastAsia="Calibri" w:hAnsi="Calibri" w:cs="Calibri"/>
          <w:color w:val="002060"/>
          <w:sz w:val="20"/>
          <w:szCs w:val="20"/>
        </w:rPr>
      </w:pPr>
      <w:r>
        <w:rPr>
          <w:rFonts w:ascii="Calibri" w:eastAsia="Calibri" w:hAnsi="Calibri" w:cs="Calibri"/>
          <w:color w:val="002060"/>
          <w:sz w:val="20"/>
          <w:szCs w:val="20"/>
        </w:rPr>
        <w:t>Student Signature</w:t>
      </w:r>
    </w:p>
    <w:p w14:paraId="4F1D4106" w14:textId="77777777" w:rsidR="002C428D" w:rsidRDefault="002C428D">
      <w:pPr>
        <w:spacing w:line="240" w:lineRule="auto"/>
        <w:rPr>
          <w:rFonts w:ascii="Calibri" w:eastAsia="Calibri" w:hAnsi="Calibri" w:cs="Calibri"/>
          <w:sz w:val="20"/>
          <w:szCs w:val="20"/>
        </w:rPr>
      </w:pPr>
    </w:p>
    <w:p w14:paraId="3054608B" w14:textId="77777777" w:rsidR="002C428D" w:rsidRDefault="002C428D">
      <w:pPr>
        <w:spacing w:line="240" w:lineRule="auto"/>
        <w:rPr>
          <w:rFonts w:ascii="Calibri" w:eastAsia="Calibri" w:hAnsi="Calibri" w:cs="Calibri"/>
          <w:sz w:val="20"/>
          <w:szCs w:val="20"/>
        </w:rPr>
      </w:pPr>
    </w:p>
    <w:p w14:paraId="30087469" w14:textId="77777777" w:rsidR="002C428D" w:rsidRDefault="002C428D">
      <w:pPr>
        <w:spacing w:line="240" w:lineRule="auto"/>
        <w:rPr>
          <w:rFonts w:ascii="Calibri" w:eastAsia="Calibri" w:hAnsi="Calibri" w:cs="Calibri"/>
          <w:sz w:val="20"/>
          <w:szCs w:val="20"/>
        </w:rPr>
      </w:pPr>
    </w:p>
    <w:p w14:paraId="4F66B7A9" w14:textId="77777777" w:rsidR="002C428D" w:rsidRDefault="002C428D">
      <w:pPr>
        <w:spacing w:line="240" w:lineRule="auto"/>
        <w:rPr>
          <w:rFonts w:ascii="Calibri" w:eastAsia="Calibri" w:hAnsi="Calibri" w:cs="Calibri"/>
          <w:sz w:val="20"/>
          <w:szCs w:val="20"/>
        </w:rPr>
      </w:pPr>
    </w:p>
    <w:p w14:paraId="32A0AE3B" w14:textId="77777777" w:rsidR="002C428D" w:rsidRDefault="002C428D">
      <w:pPr>
        <w:spacing w:line="240" w:lineRule="auto"/>
        <w:rPr>
          <w:rFonts w:ascii="Calibri" w:eastAsia="Calibri" w:hAnsi="Calibri" w:cs="Calibri"/>
          <w:sz w:val="20"/>
          <w:szCs w:val="20"/>
        </w:rPr>
      </w:pPr>
    </w:p>
    <w:p w14:paraId="5948CD1F" w14:textId="77777777" w:rsidR="002C428D" w:rsidRDefault="002C428D">
      <w:pPr>
        <w:spacing w:line="240" w:lineRule="auto"/>
        <w:rPr>
          <w:rFonts w:ascii="Calibri" w:eastAsia="Calibri" w:hAnsi="Calibri" w:cs="Calibri"/>
          <w:sz w:val="20"/>
          <w:szCs w:val="20"/>
        </w:rPr>
      </w:pPr>
    </w:p>
    <w:p w14:paraId="58F2073C" w14:textId="77777777" w:rsidR="002C428D" w:rsidRDefault="00E52675">
      <w:pPr>
        <w:widowControl w:val="0"/>
        <w:spacing w:line="240" w:lineRule="auto"/>
        <w:ind w:left="-720"/>
        <w:jc w:val="center"/>
        <w:rPr>
          <w:rFonts w:ascii="Calibri" w:eastAsia="Calibri" w:hAnsi="Calibri" w:cs="Calibri"/>
          <w:b/>
          <w:color w:val="002060"/>
          <w:sz w:val="24"/>
          <w:szCs w:val="24"/>
        </w:rPr>
      </w:pPr>
      <w:r>
        <w:rPr>
          <w:noProof/>
        </w:rPr>
        <w:drawing>
          <wp:inline distT="114300" distB="114300" distL="114300" distR="114300" wp14:anchorId="6497BEA0" wp14:editId="2C78F072">
            <wp:extent cx="5050117" cy="384352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50117" cy="3843523"/>
                    </a:xfrm>
                    <a:prstGeom prst="rect">
                      <a:avLst/>
                    </a:prstGeom>
                    <a:ln/>
                  </pic:spPr>
                </pic:pic>
              </a:graphicData>
            </a:graphic>
          </wp:inline>
        </w:drawing>
      </w:r>
    </w:p>
    <w:p w14:paraId="580C74FE" w14:textId="77777777" w:rsidR="002C428D" w:rsidRDefault="002C428D">
      <w:pPr>
        <w:widowControl w:val="0"/>
        <w:spacing w:line="240" w:lineRule="auto"/>
        <w:jc w:val="center"/>
        <w:rPr>
          <w:rFonts w:ascii="Calibri" w:eastAsia="Calibri" w:hAnsi="Calibri" w:cs="Calibri"/>
          <w:b/>
          <w:color w:val="002060"/>
          <w:sz w:val="24"/>
          <w:szCs w:val="24"/>
        </w:rPr>
      </w:pPr>
    </w:p>
    <w:p w14:paraId="70F11933" w14:textId="77777777" w:rsidR="002C428D" w:rsidRDefault="002C428D">
      <w:pPr>
        <w:widowControl w:val="0"/>
        <w:spacing w:line="240" w:lineRule="auto"/>
        <w:rPr>
          <w:rFonts w:ascii="Calibri" w:eastAsia="Calibri" w:hAnsi="Calibri" w:cs="Calibri"/>
          <w:b/>
          <w:color w:val="002060"/>
          <w:sz w:val="24"/>
          <w:szCs w:val="24"/>
        </w:rPr>
      </w:pPr>
    </w:p>
    <w:p w14:paraId="6C60AD10" w14:textId="77777777" w:rsidR="002C428D" w:rsidRDefault="002C428D">
      <w:pPr>
        <w:widowControl w:val="0"/>
        <w:spacing w:line="240" w:lineRule="auto"/>
        <w:jc w:val="center"/>
        <w:rPr>
          <w:rFonts w:ascii="Calibri" w:eastAsia="Calibri" w:hAnsi="Calibri" w:cs="Calibri"/>
          <w:b/>
          <w:color w:val="002060"/>
          <w:sz w:val="24"/>
          <w:szCs w:val="24"/>
        </w:rPr>
      </w:pPr>
    </w:p>
    <w:p w14:paraId="53DC429C" w14:textId="77777777" w:rsidR="002C428D" w:rsidRDefault="002C428D">
      <w:pPr>
        <w:widowControl w:val="0"/>
        <w:spacing w:line="240" w:lineRule="auto"/>
        <w:jc w:val="center"/>
        <w:rPr>
          <w:rFonts w:ascii="Calibri" w:eastAsia="Calibri" w:hAnsi="Calibri" w:cs="Calibri"/>
          <w:b/>
          <w:color w:val="002060"/>
          <w:sz w:val="24"/>
          <w:szCs w:val="24"/>
        </w:rPr>
      </w:pPr>
    </w:p>
    <w:p w14:paraId="43F447FE" w14:textId="77777777" w:rsidR="002C428D" w:rsidRDefault="002C428D">
      <w:pPr>
        <w:widowControl w:val="0"/>
        <w:spacing w:line="240" w:lineRule="auto"/>
        <w:jc w:val="center"/>
        <w:rPr>
          <w:rFonts w:ascii="Calibri" w:eastAsia="Calibri" w:hAnsi="Calibri" w:cs="Calibri"/>
          <w:b/>
          <w:color w:val="002060"/>
          <w:sz w:val="24"/>
          <w:szCs w:val="24"/>
        </w:rPr>
      </w:pPr>
    </w:p>
    <w:p w14:paraId="0D7AB5A4" w14:textId="77777777" w:rsidR="002C428D" w:rsidRDefault="002C428D">
      <w:pPr>
        <w:widowControl w:val="0"/>
        <w:spacing w:line="240" w:lineRule="auto"/>
        <w:ind w:left="-720"/>
        <w:jc w:val="center"/>
      </w:pPr>
    </w:p>
    <w:p w14:paraId="37970A4D" w14:textId="77777777" w:rsidR="002C428D" w:rsidRDefault="002C428D">
      <w:pPr>
        <w:widowControl w:val="0"/>
        <w:spacing w:line="240" w:lineRule="auto"/>
        <w:ind w:left="-720"/>
        <w:jc w:val="center"/>
      </w:pPr>
    </w:p>
    <w:p w14:paraId="38730EE1" w14:textId="77777777" w:rsidR="002C428D" w:rsidRDefault="002C428D">
      <w:pPr>
        <w:widowControl w:val="0"/>
        <w:spacing w:line="240" w:lineRule="auto"/>
        <w:ind w:left="338" w:right="408"/>
        <w:jc w:val="center"/>
        <w:rPr>
          <w:rFonts w:ascii="Calibri" w:eastAsia="Calibri" w:hAnsi="Calibri" w:cs="Calibri"/>
          <w:b/>
          <w:i/>
          <w:color w:val="002060"/>
          <w:sz w:val="45"/>
          <w:szCs w:val="45"/>
        </w:rPr>
      </w:pPr>
    </w:p>
    <w:p w14:paraId="310E9E96" w14:textId="77777777" w:rsidR="002C428D" w:rsidRDefault="00E52675">
      <w:pPr>
        <w:pStyle w:val="Heading2"/>
        <w:widowControl w:val="0"/>
        <w:ind w:left="338" w:right="408"/>
      </w:pPr>
      <w:bookmarkStart w:id="35" w:name="_5wuoi53tvk9o" w:colFirst="0" w:colLast="0"/>
      <w:bookmarkEnd w:id="35"/>
      <w:r>
        <w:t xml:space="preserve">Speech-Language-Hearing Clinic </w:t>
      </w:r>
    </w:p>
    <w:p w14:paraId="18E6B9F6" w14:textId="77777777" w:rsidR="002C428D" w:rsidRDefault="002C428D">
      <w:pPr>
        <w:widowControl w:val="0"/>
        <w:spacing w:line="240" w:lineRule="auto"/>
        <w:jc w:val="center"/>
        <w:rPr>
          <w:rFonts w:ascii="Calibri" w:eastAsia="Calibri" w:hAnsi="Calibri" w:cs="Calibri"/>
          <w:b/>
          <w:color w:val="002060"/>
          <w:sz w:val="24"/>
          <w:szCs w:val="24"/>
        </w:rPr>
      </w:pPr>
    </w:p>
    <w:p w14:paraId="6678C132" w14:textId="77777777" w:rsidR="002C428D" w:rsidRDefault="002C428D">
      <w:pPr>
        <w:widowControl w:val="0"/>
        <w:spacing w:line="240" w:lineRule="auto"/>
        <w:jc w:val="center"/>
        <w:rPr>
          <w:rFonts w:ascii="Calibri" w:eastAsia="Calibri" w:hAnsi="Calibri" w:cs="Calibri"/>
          <w:b/>
          <w:color w:val="002060"/>
          <w:sz w:val="24"/>
          <w:szCs w:val="24"/>
        </w:rPr>
      </w:pPr>
    </w:p>
    <w:p w14:paraId="41988929" w14:textId="77777777" w:rsidR="002C428D" w:rsidRDefault="002C428D">
      <w:pPr>
        <w:widowControl w:val="0"/>
        <w:spacing w:line="240" w:lineRule="auto"/>
        <w:jc w:val="center"/>
        <w:rPr>
          <w:rFonts w:ascii="Calibri" w:eastAsia="Calibri" w:hAnsi="Calibri" w:cs="Calibri"/>
          <w:b/>
          <w:color w:val="002060"/>
          <w:sz w:val="24"/>
          <w:szCs w:val="24"/>
        </w:rPr>
      </w:pPr>
    </w:p>
    <w:p w14:paraId="13D2B640" w14:textId="77777777" w:rsidR="002C428D" w:rsidRDefault="002C428D">
      <w:pPr>
        <w:widowControl w:val="0"/>
        <w:spacing w:line="240" w:lineRule="auto"/>
        <w:jc w:val="center"/>
        <w:rPr>
          <w:rFonts w:ascii="Calibri" w:eastAsia="Calibri" w:hAnsi="Calibri" w:cs="Calibri"/>
          <w:b/>
          <w:color w:val="002060"/>
          <w:sz w:val="24"/>
          <w:szCs w:val="24"/>
        </w:rPr>
      </w:pPr>
    </w:p>
    <w:p w14:paraId="15A66C40" w14:textId="77777777" w:rsidR="002C428D" w:rsidRDefault="002C428D">
      <w:pPr>
        <w:widowControl w:val="0"/>
        <w:spacing w:line="240" w:lineRule="auto"/>
        <w:jc w:val="center"/>
        <w:rPr>
          <w:rFonts w:ascii="Calibri" w:eastAsia="Calibri" w:hAnsi="Calibri" w:cs="Calibri"/>
          <w:b/>
          <w:color w:val="002060"/>
          <w:sz w:val="24"/>
          <w:szCs w:val="24"/>
        </w:rPr>
      </w:pPr>
    </w:p>
    <w:p w14:paraId="2C93932A" w14:textId="77777777" w:rsidR="002C428D" w:rsidRDefault="002C428D">
      <w:pPr>
        <w:widowControl w:val="0"/>
        <w:spacing w:line="240" w:lineRule="auto"/>
        <w:jc w:val="center"/>
        <w:rPr>
          <w:rFonts w:ascii="Calibri" w:eastAsia="Calibri" w:hAnsi="Calibri" w:cs="Calibri"/>
          <w:b/>
          <w:color w:val="002060"/>
          <w:sz w:val="24"/>
          <w:szCs w:val="24"/>
        </w:rPr>
      </w:pPr>
    </w:p>
    <w:p w14:paraId="348189C6" w14:textId="77777777" w:rsidR="002C428D" w:rsidRDefault="002C428D">
      <w:pPr>
        <w:widowControl w:val="0"/>
        <w:spacing w:line="240" w:lineRule="auto"/>
        <w:jc w:val="center"/>
        <w:rPr>
          <w:rFonts w:ascii="Calibri" w:eastAsia="Calibri" w:hAnsi="Calibri" w:cs="Calibri"/>
          <w:b/>
          <w:color w:val="002060"/>
          <w:sz w:val="24"/>
          <w:szCs w:val="24"/>
        </w:rPr>
      </w:pPr>
    </w:p>
    <w:p w14:paraId="688F50C3" w14:textId="77777777" w:rsidR="002C428D" w:rsidRDefault="002C428D">
      <w:pPr>
        <w:widowControl w:val="0"/>
        <w:spacing w:line="240" w:lineRule="auto"/>
        <w:jc w:val="center"/>
        <w:rPr>
          <w:rFonts w:ascii="Calibri" w:eastAsia="Calibri" w:hAnsi="Calibri" w:cs="Calibri"/>
          <w:b/>
          <w:color w:val="002060"/>
          <w:sz w:val="24"/>
          <w:szCs w:val="24"/>
        </w:rPr>
      </w:pPr>
    </w:p>
    <w:p w14:paraId="5D1A2EE4" w14:textId="77777777" w:rsidR="002C428D" w:rsidRDefault="002C428D">
      <w:pPr>
        <w:widowControl w:val="0"/>
        <w:spacing w:line="240" w:lineRule="auto"/>
        <w:jc w:val="center"/>
        <w:rPr>
          <w:rFonts w:ascii="Calibri" w:eastAsia="Calibri" w:hAnsi="Calibri" w:cs="Calibri"/>
          <w:b/>
          <w:color w:val="002060"/>
          <w:sz w:val="24"/>
          <w:szCs w:val="24"/>
        </w:rPr>
      </w:pPr>
    </w:p>
    <w:p w14:paraId="5085C9CD" w14:textId="77777777" w:rsidR="002C428D" w:rsidRDefault="002C428D">
      <w:pPr>
        <w:widowControl w:val="0"/>
        <w:spacing w:line="240" w:lineRule="auto"/>
        <w:jc w:val="center"/>
        <w:rPr>
          <w:rFonts w:ascii="Calibri" w:eastAsia="Calibri" w:hAnsi="Calibri" w:cs="Calibri"/>
          <w:b/>
          <w:color w:val="002060"/>
          <w:sz w:val="24"/>
          <w:szCs w:val="24"/>
        </w:rPr>
      </w:pPr>
    </w:p>
    <w:p w14:paraId="379BA9AC" w14:textId="77777777" w:rsidR="002C428D" w:rsidRDefault="002C428D">
      <w:pPr>
        <w:widowControl w:val="0"/>
        <w:spacing w:line="240" w:lineRule="auto"/>
        <w:jc w:val="center"/>
        <w:rPr>
          <w:rFonts w:ascii="Calibri" w:eastAsia="Calibri" w:hAnsi="Calibri" w:cs="Calibri"/>
          <w:b/>
          <w:color w:val="002060"/>
          <w:sz w:val="24"/>
          <w:szCs w:val="24"/>
        </w:rPr>
      </w:pPr>
    </w:p>
    <w:p w14:paraId="69C8EA0C" w14:textId="77777777" w:rsidR="002C428D" w:rsidRDefault="002C428D">
      <w:pPr>
        <w:widowControl w:val="0"/>
        <w:spacing w:line="240" w:lineRule="auto"/>
        <w:jc w:val="center"/>
        <w:rPr>
          <w:rFonts w:ascii="Calibri" w:eastAsia="Calibri" w:hAnsi="Calibri" w:cs="Calibri"/>
          <w:b/>
          <w:color w:val="002060"/>
          <w:sz w:val="24"/>
          <w:szCs w:val="24"/>
        </w:rPr>
      </w:pPr>
    </w:p>
    <w:p w14:paraId="5BC7C1E6" w14:textId="77777777" w:rsidR="002C428D" w:rsidRDefault="002C428D">
      <w:pPr>
        <w:widowControl w:val="0"/>
        <w:spacing w:line="240" w:lineRule="auto"/>
        <w:rPr>
          <w:rFonts w:ascii="Calibri" w:eastAsia="Calibri" w:hAnsi="Calibri" w:cs="Calibri"/>
          <w:b/>
          <w:color w:val="002060"/>
          <w:sz w:val="24"/>
          <w:szCs w:val="24"/>
        </w:rPr>
      </w:pPr>
    </w:p>
    <w:p w14:paraId="196671D8" w14:textId="77777777" w:rsidR="002C428D" w:rsidRDefault="002C428D">
      <w:pPr>
        <w:widowControl w:val="0"/>
        <w:spacing w:line="240" w:lineRule="auto"/>
        <w:rPr>
          <w:rFonts w:ascii="Calibri" w:eastAsia="Calibri" w:hAnsi="Calibri" w:cs="Calibri"/>
          <w:b/>
          <w:color w:val="002060"/>
          <w:sz w:val="24"/>
          <w:szCs w:val="24"/>
        </w:rPr>
      </w:pPr>
    </w:p>
    <w:p w14:paraId="0A2A246B" w14:textId="77777777" w:rsidR="002C428D" w:rsidRDefault="00E52675">
      <w:pPr>
        <w:pStyle w:val="Heading5"/>
        <w:widowControl w:val="0"/>
      </w:pPr>
      <w:bookmarkStart w:id="36" w:name="_4nezhxxiaxbf" w:colFirst="0" w:colLast="0"/>
      <w:bookmarkEnd w:id="36"/>
      <w:r>
        <w:t xml:space="preserve">GENERAL INFORMATION </w:t>
      </w:r>
    </w:p>
    <w:p w14:paraId="0DC3D226" w14:textId="77777777" w:rsidR="002C428D" w:rsidRDefault="00E52675">
      <w:pPr>
        <w:widowControl w:val="0"/>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The Speech-Language-Hearing Clinic at Northern Arizona University is located on the third  floor of the Health Professions Building (#66). The clinic comprises child and adult assessment and treatment rooms, observation areas, an audiology testing suite and laboratory, a clinic  reception area and waiting room, a voice/swallowing clinic, a literacy lab,  and a student clinician workroom (SPA).  </w:t>
      </w:r>
    </w:p>
    <w:p w14:paraId="2C61B4E7" w14:textId="77777777" w:rsidR="002C428D" w:rsidRDefault="00E52675">
      <w:pPr>
        <w:widowControl w:val="0"/>
        <w:spacing w:before="330" w:line="244" w:lineRule="auto"/>
        <w:ind w:right="110"/>
        <w:rPr>
          <w:rFonts w:ascii="Calibri" w:eastAsia="Calibri" w:hAnsi="Calibri" w:cs="Calibri"/>
          <w:color w:val="002060"/>
          <w:sz w:val="24"/>
          <w:szCs w:val="24"/>
        </w:rPr>
      </w:pPr>
      <w:r>
        <w:rPr>
          <w:rFonts w:ascii="Calibri" w:eastAsia="Calibri" w:hAnsi="Calibri" w:cs="Calibri"/>
          <w:color w:val="002060"/>
          <w:sz w:val="24"/>
          <w:szCs w:val="24"/>
        </w:rPr>
        <w:t xml:space="preserve">The NAU Speech-Language-Hearing Clinic provides assessment and treatment services for  children and adults with communication and/or hearing impairments from birth through 80+  years of age. Clients are typically referred by physicians, healthcare agencies, school  professionals, private practitioners, and self-referral. </w:t>
      </w:r>
    </w:p>
    <w:p w14:paraId="3B65C521" w14:textId="77777777" w:rsidR="002C428D" w:rsidRDefault="00E52675">
      <w:pPr>
        <w:widowControl w:val="0"/>
        <w:spacing w:before="292" w:line="240" w:lineRule="auto"/>
        <w:ind w:right="48"/>
        <w:rPr>
          <w:rFonts w:ascii="Calibri" w:eastAsia="Calibri" w:hAnsi="Calibri" w:cs="Calibri"/>
          <w:color w:val="002060"/>
          <w:sz w:val="24"/>
          <w:szCs w:val="24"/>
        </w:rPr>
      </w:pPr>
      <w:r>
        <w:rPr>
          <w:rFonts w:ascii="Calibri" w:eastAsia="Calibri" w:hAnsi="Calibri" w:cs="Calibri"/>
          <w:color w:val="002060"/>
          <w:sz w:val="24"/>
          <w:szCs w:val="24"/>
        </w:rPr>
        <w:t xml:space="preserve">Fees for clinical services vary and are dependent on the nature of the individual’s disorder and  the type of services rendered. Fees are provided on the NAU Speech-Language-Hearing Clinic  Financial Policy Form Encounter Form (see APPENDIX A) located in the NAU shared drive and clinic office. Patient scholarships are available for those clients who may qualify. You may request a scholarship application for your client from the clinic office.  </w:t>
      </w:r>
      <w:r>
        <w:rPr>
          <w:rFonts w:ascii="Calibri" w:eastAsia="Calibri" w:hAnsi="Calibri" w:cs="Calibri"/>
          <w:b/>
          <w:color w:val="002060"/>
          <w:sz w:val="24"/>
          <w:szCs w:val="24"/>
        </w:rPr>
        <w:t>It is NOT the student's responsibility to negotiate fees with the clients.</w:t>
      </w:r>
      <w:r>
        <w:rPr>
          <w:rFonts w:ascii="Calibri" w:eastAsia="Calibri" w:hAnsi="Calibri" w:cs="Calibri"/>
          <w:color w:val="002060"/>
          <w:sz w:val="24"/>
          <w:szCs w:val="24"/>
        </w:rPr>
        <w:t xml:space="preserve"> Any questions or comments regarding fees should be directed to the supervisor, DCE, or Operations Assistant Manager in the clinic office. </w:t>
      </w:r>
    </w:p>
    <w:p w14:paraId="4A485A34" w14:textId="77777777" w:rsidR="002C428D" w:rsidRDefault="00E52675">
      <w:pPr>
        <w:widowControl w:val="0"/>
        <w:spacing w:before="292" w:line="240" w:lineRule="auto"/>
        <w:ind w:right="48"/>
        <w:rPr>
          <w:rFonts w:ascii="Calibri" w:eastAsia="Calibri" w:hAnsi="Calibri" w:cs="Calibri"/>
          <w:color w:val="002060"/>
          <w:sz w:val="24"/>
          <w:szCs w:val="24"/>
        </w:rPr>
      </w:pPr>
      <w:r>
        <w:rPr>
          <w:rFonts w:ascii="Calibri" w:eastAsia="Calibri" w:hAnsi="Calibri" w:cs="Calibri"/>
          <w:color w:val="002060"/>
          <w:sz w:val="24"/>
          <w:szCs w:val="24"/>
        </w:rPr>
        <w:t xml:space="preserve">The NAU Speech-Language-Hearing Clinic follows the academic calendar for Northern Arizona  University, as well as guidance provided on the Campus Health Website. </w:t>
      </w:r>
      <w:hyperlink r:id="rId56">
        <w:r>
          <w:rPr>
            <w:rFonts w:ascii="Calibri" w:eastAsia="Calibri" w:hAnsi="Calibri" w:cs="Calibri"/>
            <w:color w:val="1155CC"/>
            <w:sz w:val="24"/>
            <w:szCs w:val="24"/>
            <w:u w:val="single"/>
          </w:rPr>
          <w:t>https://in.nau.edu/campus-health-services/covid-information/</w:t>
        </w:r>
      </w:hyperlink>
      <w:r>
        <w:rPr>
          <w:rFonts w:ascii="Calibri" w:eastAsia="Calibri" w:hAnsi="Calibri" w:cs="Calibri"/>
          <w:color w:val="002060"/>
          <w:sz w:val="24"/>
          <w:szCs w:val="24"/>
        </w:rPr>
        <w:t xml:space="preserve"> . </w:t>
      </w:r>
    </w:p>
    <w:p w14:paraId="54B96737" w14:textId="77777777" w:rsidR="002C428D" w:rsidRDefault="00E52675">
      <w:pPr>
        <w:pStyle w:val="Heading5"/>
        <w:widowControl w:val="0"/>
        <w:spacing w:before="284"/>
      </w:pPr>
      <w:bookmarkStart w:id="37" w:name="_z6sl7mlv7lxe" w:colFirst="0" w:colLast="0"/>
      <w:bookmarkEnd w:id="37"/>
      <w:r>
        <w:t xml:space="preserve">POINT AND CLICK </w:t>
      </w:r>
    </w:p>
    <w:p w14:paraId="67B97927" w14:textId="77777777" w:rsidR="002C428D" w:rsidRDefault="00E52675">
      <w:pPr>
        <w:widowControl w:val="0"/>
        <w:spacing w:line="233" w:lineRule="auto"/>
        <w:ind w:left="24" w:right="105" w:hanging="2"/>
      </w:pPr>
      <w:r>
        <w:rPr>
          <w:rFonts w:ascii="Calibri" w:eastAsia="Calibri" w:hAnsi="Calibri" w:cs="Calibri"/>
          <w:color w:val="002060"/>
          <w:sz w:val="24"/>
          <w:szCs w:val="24"/>
          <w:highlight w:val="white"/>
        </w:rPr>
        <w:t>The NAU Speech-Language-Hearing Clinic adopted the electronic medical health record system, Point and Click; students view client schedules in Point and Click, and submit all evaluation and</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treatment documentation into this electronic system. Students are required to specify ICD-10</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and CPT codes for every client they evaluate and/or treat in the NAU Speech-Language-Hearing Clinic in the EMR system. Students are given access to Point and Click prior to  their first</w:t>
      </w:r>
      <w:r>
        <w:rPr>
          <w:rFonts w:ascii="Calibri" w:eastAsia="Calibri" w:hAnsi="Calibri" w:cs="Calibri"/>
          <w:color w:val="002060"/>
          <w:sz w:val="24"/>
          <w:szCs w:val="24"/>
        </w:rPr>
        <w:t xml:space="preserve"> </w:t>
      </w:r>
      <w:r>
        <w:rPr>
          <w:rFonts w:ascii="Calibri" w:eastAsia="Calibri" w:hAnsi="Calibri" w:cs="Calibri"/>
          <w:color w:val="002060"/>
          <w:sz w:val="24"/>
          <w:szCs w:val="24"/>
          <w:highlight w:val="white"/>
        </w:rPr>
        <w:t>practicum experience (either 510L or CSD 602: Practicum I). Point and Click can only be accessed on wired desktop computers in faculty’s offices or the graduate student work room (SPA). Faculty can access Point and Click on wireles</w:t>
      </w:r>
      <w:r>
        <w:rPr>
          <w:rFonts w:ascii="Calibri" w:eastAsia="Calibri" w:hAnsi="Calibri" w:cs="Calibri"/>
          <w:color w:val="002060"/>
          <w:sz w:val="24"/>
          <w:szCs w:val="24"/>
          <w:highlight w:val="white"/>
        </w:rPr>
        <w:t xml:space="preserve">s work devices (i.e. laptops and tablets) via a secured VPN through ITS.  </w:t>
      </w:r>
      <w:r>
        <w:rPr>
          <w:rFonts w:ascii="Calibri" w:eastAsia="Calibri" w:hAnsi="Calibri" w:cs="Calibri"/>
          <w:b/>
          <w:color w:val="002060"/>
          <w:sz w:val="24"/>
          <w:szCs w:val="24"/>
          <w:highlight w:val="white"/>
        </w:rPr>
        <w:t>Students are not able to access Point and Click on their personal devices</w:t>
      </w:r>
      <w:r>
        <w:rPr>
          <w:rFonts w:ascii="Calibri" w:eastAsia="Calibri" w:hAnsi="Calibri" w:cs="Calibri"/>
          <w:color w:val="002060"/>
          <w:sz w:val="24"/>
          <w:szCs w:val="24"/>
          <w:highlight w:val="white"/>
        </w:rPr>
        <w:t>. See section 28 for more information on Point and Click..</w:t>
      </w:r>
      <w:r>
        <w:rPr>
          <w:rFonts w:ascii="Calibri" w:eastAsia="Calibri" w:hAnsi="Calibri" w:cs="Calibri"/>
          <w:color w:val="002060"/>
          <w:sz w:val="24"/>
          <w:szCs w:val="24"/>
        </w:rPr>
        <w:t xml:space="preserve"> </w:t>
      </w:r>
    </w:p>
    <w:p w14:paraId="5169B4A5" w14:textId="77777777" w:rsidR="002C428D" w:rsidRDefault="00E52675">
      <w:pPr>
        <w:pStyle w:val="Heading5"/>
        <w:widowControl w:val="0"/>
        <w:spacing w:before="570"/>
      </w:pPr>
      <w:bookmarkStart w:id="38" w:name="_b4q0jxifl9wm" w:colFirst="0" w:colLast="0"/>
      <w:bookmarkEnd w:id="38"/>
      <w:r>
        <w:t xml:space="preserve">GENERAL NAU CLINIC PROCEDURES </w:t>
      </w:r>
    </w:p>
    <w:p w14:paraId="5F43F1DC" w14:textId="77777777" w:rsidR="002C428D" w:rsidRDefault="002C428D">
      <w:pPr>
        <w:widowControl w:val="0"/>
        <w:spacing w:before="10" w:line="240" w:lineRule="auto"/>
        <w:ind w:left="30"/>
        <w:rPr>
          <w:rFonts w:ascii="Calibri" w:eastAsia="Calibri" w:hAnsi="Calibri" w:cs="Calibri"/>
          <w:b/>
          <w:color w:val="002060"/>
          <w:sz w:val="24"/>
          <w:szCs w:val="24"/>
          <w:u w:val="single"/>
        </w:rPr>
      </w:pPr>
    </w:p>
    <w:p w14:paraId="4CA26F8B" w14:textId="77777777" w:rsidR="002C428D" w:rsidRDefault="00E52675">
      <w:pPr>
        <w:widowControl w:val="0"/>
        <w:spacing w:before="10" w:line="240" w:lineRule="auto"/>
        <w:ind w:left="30"/>
        <w:rPr>
          <w:rFonts w:ascii="Calibri" w:eastAsia="Calibri" w:hAnsi="Calibri" w:cs="Calibri"/>
          <w:b/>
          <w:color w:val="002060"/>
          <w:sz w:val="24"/>
          <w:szCs w:val="24"/>
          <w:u w:val="single"/>
        </w:rPr>
      </w:pPr>
      <w:r>
        <w:rPr>
          <w:rFonts w:ascii="Calibri" w:eastAsia="Calibri" w:hAnsi="Calibri" w:cs="Calibri"/>
          <w:b/>
          <w:color w:val="002060"/>
          <w:sz w:val="24"/>
          <w:szCs w:val="24"/>
          <w:u w:val="single"/>
        </w:rPr>
        <w:t>Student Clinician Workroom (SPA)</w:t>
      </w:r>
    </w:p>
    <w:p w14:paraId="0E9E138C" w14:textId="77777777" w:rsidR="002C428D" w:rsidRDefault="00E52675">
      <w:pPr>
        <w:widowControl w:val="0"/>
        <w:spacing w:before="10" w:line="240" w:lineRule="auto"/>
        <w:ind w:left="30"/>
        <w:rPr>
          <w:rFonts w:ascii="Calibri" w:eastAsia="Calibri" w:hAnsi="Calibri" w:cs="Calibri"/>
          <w:b/>
          <w:color w:val="002060"/>
          <w:sz w:val="24"/>
          <w:szCs w:val="24"/>
          <w:u w:val="single"/>
        </w:rPr>
      </w:pPr>
      <w:r>
        <w:rPr>
          <w:rFonts w:ascii="Calibri" w:eastAsia="Calibri" w:hAnsi="Calibri" w:cs="Calibri"/>
          <w:color w:val="002060"/>
          <w:sz w:val="24"/>
          <w:szCs w:val="24"/>
        </w:rPr>
        <w:t xml:space="preserve">The student clinician workroom (SPA) is located in Room 323. The printers are to be used for clinic related activities </w:t>
      </w:r>
      <w:r>
        <w:rPr>
          <w:rFonts w:ascii="Calibri" w:eastAsia="Calibri" w:hAnsi="Calibri" w:cs="Calibri"/>
          <w:b/>
          <w:color w:val="002060"/>
          <w:sz w:val="24"/>
          <w:szCs w:val="24"/>
        </w:rPr>
        <w:t>only</w:t>
      </w:r>
      <w:r>
        <w:rPr>
          <w:rFonts w:ascii="Calibri" w:eastAsia="Calibri" w:hAnsi="Calibri" w:cs="Calibri"/>
          <w:color w:val="002060"/>
          <w:sz w:val="24"/>
          <w:szCs w:val="24"/>
        </w:rPr>
        <w:t xml:space="preserve">. Please let the clinic office staff know when the toner cartridges are  getting low on ink.  </w:t>
      </w:r>
    </w:p>
    <w:p w14:paraId="6160927C" w14:textId="77777777" w:rsidR="002C428D" w:rsidRDefault="002C428D">
      <w:pPr>
        <w:widowControl w:val="0"/>
        <w:spacing w:before="10" w:line="240" w:lineRule="auto"/>
        <w:ind w:left="30"/>
        <w:rPr>
          <w:rFonts w:ascii="Calibri" w:eastAsia="Calibri" w:hAnsi="Calibri" w:cs="Calibri"/>
          <w:b/>
          <w:color w:val="002060"/>
          <w:sz w:val="24"/>
          <w:szCs w:val="24"/>
          <w:u w:val="single"/>
        </w:rPr>
      </w:pPr>
    </w:p>
    <w:p w14:paraId="50E09AD4" w14:textId="77777777" w:rsidR="002C428D" w:rsidRDefault="00E52675">
      <w:pPr>
        <w:widowControl w:val="0"/>
        <w:spacing w:before="10" w:line="240" w:lineRule="auto"/>
        <w:ind w:left="30"/>
        <w:rPr>
          <w:rFonts w:ascii="Calibri" w:eastAsia="Calibri" w:hAnsi="Calibri" w:cs="Calibri"/>
          <w:b/>
          <w:color w:val="002060"/>
          <w:sz w:val="24"/>
          <w:szCs w:val="24"/>
          <w:u w:val="single"/>
        </w:rPr>
      </w:pPr>
      <w:r>
        <w:rPr>
          <w:rFonts w:ascii="Calibri" w:eastAsia="Calibri" w:hAnsi="Calibri" w:cs="Calibri"/>
          <w:b/>
          <w:color w:val="002060"/>
          <w:sz w:val="24"/>
          <w:szCs w:val="24"/>
          <w:u w:val="single"/>
        </w:rPr>
        <w:t>Clinic Schedules</w:t>
      </w:r>
    </w:p>
    <w:p w14:paraId="53A0938D" w14:textId="77777777" w:rsidR="002C428D" w:rsidRDefault="00E52675">
      <w:pPr>
        <w:widowControl w:val="0"/>
        <w:spacing w:before="10" w:line="240" w:lineRule="auto"/>
        <w:ind w:left="30"/>
        <w:rPr>
          <w:rFonts w:ascii="Calibri" w:eastAsia="Calibri" w:hAnsi="Calibri" w:cs="Calibri"/>
          <w:color w:val="002060"/>
          <w:sz w:val="24"/>
          <w:szCs w:val="24"/>
        </w:rPr>
      </w:pPr>
      <w:r>
        <w:rPr>
          <w:rFonts w:ascii="Calibri" w:eastAsia="Calibri" w:hAnsi="Calibri" w:cs="Calibri"/>
          <w:color w:val="002060"/>
          <w:sz w:val="24"/>
          <w:szCs w:val="24"/>
        </w:rPr>
        <w:t xml:space="preserve">Clinic schedules are posted approximately 2 weeks prior to clinic starting. The clinic schedule is an ever-evolving document and is subject to change. The schedule is posted in the NAU Clinic shared drive under the corresponding semester. The Director of Clinical Education will send an email notifying students when the schedule is posted. A general outline of the clinic schedule for the semester will be posted on the syllabus. </w:t>
      </w:r>
    </w:p>
    <w:p w14:paraId="52496E93" w14:textId="77777777" w:rsidR="002C428D" w:rsidRDefault="002C428D">
      <w:pPr>
        <w:widowControl w:val="0"/>
        <w:spacing w:before="10" w:line="240" w:lineRule="auto"/>
        <w:ind w:left="30"/>
        <w:rPr>
          <w:rFonts w:ascii="Calibri" w:eastAsia="Calibri" w:hAnsi="Calibri" w:cs="Calibri"/>
          <w:color w:val="002060"/>
          <w:sz w:val="24"/>
          <w:szCs w:val="24"/>
          <w:u w:val="single"/>
        </w:rPr>
      </w:pPr>
    </w:p>
    <w:p w14:paraId="6623DBE3" w14:textId="77777777" w:rsidR="002C428D" w:rsidRDefault="00E52675">
      <w:pPr>
        <w:widowControl w:val="0"/>
        <w:spacing w:before="10" w:line="240" w:lineRule="auto"/>
        <w:ind w:left="30"/>
        <w:rPr>
          <w:rFonts w:ascii="Calibri" w:eastAsia="Calibri" w:hAnsi="Calibri" w:cs="Calibri"/>
          <w:b/>
          <w:color w:val="002060"/>
          <w:sz w:val="24"/>
          <w:szCs w:val="24"/>
          <w:u w:val="single"/>
        </w:rPr>
      </w:pPr>
      <w:r>
        <w:rPr>
          <w:rFonts w:ascii="Calibri" w:eastAsia="Calibri" w:hAnsi="Calibri" w:cs="Calibri"/>
          <w:b/>
          <w:color w:val="002060"/>
          <w:sz w:val="24"/>
          <w:szCs w:val="24"/>
          <w:u w:val="single"/>
        </w:rPr>
        <w:t xml:space="preserve">Scheduling Therapy Suites </w:t>
      </w:r>
    </w:p>
    <w:p w14:paraId="08B76F2E" w14:textId="77777777" w:rsidR="002C428D" w:rsidRDefault="00E52675">
      <w:pPr>
        <w:widowControl w:val="0"/>
        <w:spacing w:line="233" w:lineRule="auto"/>
        <w:ind w:left="32" w:right="173" w:hanging="7"/>
        <w:rPr>
          <w:rFonts w:ascii="Calibri" w:eastAsia="Calibri" w:hAnsi="Calibri" w:cs="Calibri"/>
          <w:color w:val="002060"/>
          <w:sz w:val="24"/>
          <w:szCs w:val="24"/>
        </w:rPr>
      </w:pPr>
      <w:r>
        <w:rPr>
          <w:rFonts w:ascii="Calibri" w:eastAsia="Calibri" w:hAnsi="Calibri" w:cs="Calibri"/>
          <w:color w:val="002060"/>
          <w:sz w:val="24"/>
          <w:szCs w:val="24"/>
        </w:rPr>
        <w:t xml:space="preserve">Therapy suites may be signed out via the NAU Clinic Google Drive; a new sign-out sheet is  uploaded every semester. It is important to sign out therapy suites devoted to telepractice  services also. A tutorial on how to check out a therapy room can be found here: </w:t>
      </w:r>
    </w:p>
    <w:p w14:paraId="0030F7C7" w14:textId="77777777" w:rsidR="002C428D" w:rsidRDefault="00E52675">
      <w:pPr>
        <w:widowControl w:val="0"/>
        <w:spacing w:line="233" w:lineRule="auto"/>
        <w:ind w:left="32" w:right="173" w:hanging="7"/>
        <w:rPr>
          <w:rFonts w:ascii="Calibri" w:eastAsia="Calibri" w:hAnsi="Calibri" w:cs="Calibri"/>
          <w:color w:val="002060"/>
          <w:sz w:val="24"/>
          <w:szCs w:val="24"/>
        </w:rPr>
      </w:pPr>
      <w:hyperlink r:id="rId57">
        <w:r>
          <w:rPr>
            <w:rFonts w:ascii="Calibri" w:eastAsia="Calibri" w:hAnsi="Calibri" w:cs="Calibri"/>
            <w:color w:val="1155CC"/>
            <w:sz w:val="24"/>
            <w:szCs w:val="24"/>
            <w:u w:val="single"/>
          </w:rPr>
          <w:t>Therapy Room Checkout Tutorial</w:t>
        </w:r>
      </w:hyperlink>
      <w:r>
        <w:rPr>
          <w:rFonts w:ascii="Calibri" w:eastAsia="Calibri" w:hAnsi="Calibri" w:cs="Calibri"/>
          <w:color w:val="002060"/>
          <w:sz w:val="24"/>
          <w:szCs w:val="24"/>
        </w:rPr>
        <w:t>.  This tutorial and directions on how to reserve therapy suites is available in the first tab of the Therapy Room Check out sheet. A list of therapy rooms can also be found in this document.</w:t>
      </w:r>
    </w:p>
    <w:p w14:paraId="719E4C61" w14:textId="77777777" w:rsidR="002C428D" w:rsidRDefault="002C428D">
      <w:pPr>
        <w:widowControl w:val="0"/>
        <w:spacing w:line="240" w:lineRule="auto"/>
        <w:rPr>
          <w:rFonts w:ascii="Calibri" w:eastAsia="Calibri" w:hAnsi="Calibri" w:cs="Calibri"/>
          <w:b/>
          <w:color w:val="002060"/>
          <w:sz w:val="24"/>
          <w:szCs w:val="24"/>
          <w:u w:val="single"/>
        </w:rPr>
      </w:pPr>
    </w:p>
    <w:p w14:paraId="60E52331" w14:textId="77777777" w:rsidR="002C428D" w:rsidRDefault="00E52675">
      <w:pPr>
        <w:widowControl w:val="0"/>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Initial Therapy Sessions</w:t>
      </w:r>
    </w:p>
    <w:p w14:paraId="51840410" w14:textId="77777777" w:rsidR="002C428D" w:rsidRDefault="00E52675">
      <w:pPr>
        <w:widowControl w:val="0"/>
        <w:spacing w:line="240" w:lineRule="auto"/>
        <w:rPr>
          <w:rFonts w:ascii="Calibri" w:eastAsia="Calibri" w:hAnsi="Calibri" w:cs="Calibri"/>
          <w:color w:val="002060"/>
          <w:sz w:val="24"/>
          <w:szCs w:val="24"/>
        </w:rPr>
      </w:pPr>
      <w:r>
        <w:rPr>
          <w:rFonts w:ascii="Calibri" w:eastAsia="Calibri" w:hAnsi="Calibri" w:cs="Calibri"/>
          <w:color w:val="002060"/>
          <w:sz w:val="24"/>
          <w:szCs w:val="24"/>
        </w:rPr>
        <w:t>The Director of Clinical Education will send out a Welcome email to all client’s prior to clinic starting. The email will also include reminders about our policies and procedures regarding parking, fees, and attendance. Students and Supervisors and responsible for discussing and obtaining signatures for the NAU SLHC Financial Policy and Attendance Policy (see APPENDIX A) at the initial session of the semester.</w:t>
      </w:r>
    </w:p>
    <w:p w14:paraId="509CBDEA" w14:textId="77777777" w:rsidR="002C428D" w:rsidRDefault="002C428D">
      <w:pPr>
        <w:widowControl w:val="0"/>
        <w:spacing w:line="240" w:lineRule="auto"/>
        <w:rPr>
          <w:rFonts w:ascii="Calibri" w:eastAsia="Calibri" w:hAnsi="Calibri" w:cs="Calibri"/>
          <w:color w:val="002060"/>
          <w:sz w:val="24"/>
          <w:szCs w:val="24"/>
        </w:rPr>
      </w:pPr>
    </w:p>
    <w:p w14:paraId="282EADA0" w14:textId="77777777" w:rsidR="002C428D" w:rsidRDefault="00E52675">
      <w:pPr>
        <w:widowControl w:val="0"/>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 xml:space="preserve">Greet your client(s) </w:t>
      </w:r>
    </w:p>
    <w:p w14:paraId="21C79105" w14:textId="77777777" w:rsidR="002C428D" w:rsidRDefault="00E52675">
      <w:pPr>
        <w:widowControl w:val="0"/>
        <w:spacing w:line="233" w:lineRule="auto"/>
        <w:ind w:right="57"/>
        <w:rPr>
          <w:rFonts w:ascii="Calibri" w:eastAsia="Calibri" w:hAnsi="Calibri" w:cs="Calibri"/>
          <w:color w:val="002060"/>
          <w:sz w:val="24"/>
          <w:szCs w:val="24"/>
        </w:rPr>
      </w:pPr>
      <w:r>
        <w:rPr>
          <w:rFonts w:ascii="Calibri" w:eastAsia="Calibri" w:hAnsi="Calibri" w:cs="Calibri"/>
          <w:color w:val="002060"/>
          <w:sz w:val="24"/>
          <w:szCs w:val="24"/>
        </w:rPr>
        <w:t xml:space="preserve">Greet your clients in the clinic reception area (Rm 339) before appointments. Introduce yourself  if this is your first time meeting with client(s). Be on time and wear your name badge. For telepractice appointments, ensure you are located in a professional space, or use a professional  background, particularly when meeting a client on Zoom for the first time. </w:t>
      </w:r>
    </w:p>
    <w:p w14:paraId="001321A5" w14:textId="77777777" w:rsidR="002C428D" w:rsidRDefault="00E52675">
      <w:pPr>
        <w:widowControl w:val="0"/>
        <w:spacing w:before="285" w:line="240" w:lineRule="auto"/>
        <w:ind w:left="25"/>
        <w:rPr>
          <w:rFonts w:ascii="Calibri" w:eastAsia="Calibri" w:hAnsi="Calibri" w:cs="Calibri"/>
          <w:b/>
          <w:color w:val="002060"/>
          <w:sz w:val="24"/>
          <w:szCs w:val="24"/>
          <w:u w:val="single"/>
        </w:rPr>
      </w:pPr>
      <w:r>
        <w:rPr>
          <w:rFonts w:ascii="Calibri" w:eastAsia="Calibri" w:hAnsi="Calibri" w:cs="Calibri"/>
          <w:b/>
          <w:color w:val="002060"/>
          <w:sz w:val="24"/>
          <w:szCs w:val="24"/>
          <w:u w:val="single"/>
        </w:rPr>
        <w:t xml:space="preserve">Assigning CPT and ICD-10-CM Codes </w:t>
      </w:r>
    </w:p>
    <w:p w14:paraId="78FE6C96" w14:textId="77777777" w:rsidR="002C428D" w:rsidRDefault="00E52675">
      <w:pPr>
        <w:widowControl w:val="0"/>
        <w:spacing w:line="232" w:lineRule="auto"/>
        <w:ind w:left="33" w:right="64"/>
        <w:rPr>
          <w:rFonts w:ascii="Calibri" w:eastAsia="Calibri" w:hAnsi="Calibri" w:cs="Calibri"/>
          <w:color w:val="002060"/>
          <w:sz w:val="24"/>
          <w:szCs w:val="24"/>
        </w:rPr>
      </w:pPr>
      <w:r>
        <w:rPr>
          <w:rFonts w:ascii="Calibri" w:eastAsia="Calibri" w:hAnsi="Calibri" w:cs="Calibri"/>
          <w:color w:val="002060"/>
          <w:sz w:val="24"/>
          <w:szCs w:val="24"/>
        </w:rPr>
        <w:t xml:space="preserve">CPT (Current Procedural Terminology) is a set of codes, descriptions and guidelines intended to  describe procedures and services performed by healthcare providers. Each procedure or service is identified with a five-digit code i.e. 92506.  </w:t>
      </w:r>
    </w:p>
    <w:p w14:paraId="5398B8CB" w14:textId="77777777" w:rsidR="002C428D" w:rsidRDefault="00E52675">
      <w:pPr>
        <w:widowControl w:val="0"/>
        <w:spacing w:before="287" w:line="233" w:lineRule="auto"/>
        <w:ind w:left="33" w:right="88" w:firstLine="9"/>
        <w:rPr>
          <w:rFonts w:ascii="Calibri" w:eastAsia="Calibri" w:hAnsi="Calibri" w:cs="Calibri"/>
          <w:color w:val="002060"/>
          <w:sz w:val="24"/>
          <w:szCs w:val="24"/>
        </w:rPr>
      </w:pPr>
      <w:r>
        <w:rPr>
          <w:rFonts w:ascii="Calibri" w:eastAsia="Calibri" w:hAnsi="Calibri" w:cs="Calibri"/>
          <w:color w:val="002060"/>
          <w:sz w:val="24"/>
          <w:szCs w:val="24"/>
        </w:rPr>
        <w:t xml:space="preserve">ICD-10-CM (International Classification of Diseases) is designed for the classification of  morbidity and mortality information for statistical purposes and medical care review. This is the  diagnosis code for the procedure performed. You may submit up to four diagnosis codes for  each visit. Both the CPT and ICD-10 codes must be indicated for each client in Point and Click for billing purposes. These are entered in the SOAP note. Always be consistent with the use of the codes, unless instructed otherwise  </w:t>
      </w:r>
      <w:r>
        <w:rPr>
          <w:rFonts w:ascii="Calibri" w:eastAsia="Calibri" w:hAnsi="Calibri" w:cs="Calibri"/>
          <w:color w:val="002060"/>
          <w:sz w:val="24"/>
          <w:szCs w:val="24"/>
        </w:rPr>
        <w:t xml:space="preserve">by your supervisor.  </w:t>
      </w:r>
    </w:p>
    <w:p w14:paraId="24F6266E" w14:textId="77777777" w:rsidR="002C428D" w:rsidRDefault="00E52675">
      <w:pPr>
        <w:widowControl w:val="0"/>
        <w:spacing w:before="287" w:line="233" w:lineRule="auto"/>
        <w:ind w:left="33" w:right="88" w:firstLine="9"/>
        <w:rPr>
          <w:rFonts w:ascii="Calibri" w:eastAsia="Calibri" w:hAnsi="Calibri" w:cs="Calibri"/>
          <w:color w:val="002060"/>
          <w:sz w:val="24"/>
          <w:szCs w:val="24"/>
        </w:rPr>
      </w:pPr>
      <w:r>
        <w:rPr>
          <w:rFonts w:ascii="Calibri" w:eastAsia="Calibri" w:hAnsi="Calibri" w:cs="Calibri"/>
          <w:color w:val="002060"/>
          <w:sz w:val="24"/>
          <w:szCs w:val="24"/>
        </w:rPr>
        <w:t xml:space="preserve">A list of ICD-10 Diagnosis Codes related to speech-language and hearing can be found on ASHA’s website: </w:t>
      </w:r>
    </w:p>
    <w:p w14:paraId="122D05E8" w14:textId="77777777" w:rsidR="002C428D" w:rsidRDefault="00E52675">
      <w:pPr>
        <w:widowControl w:val="0"/>
        <w:spacing w:before="287" w:line="233" w:lineRule="auto"/>
        <w:ind w:left="33" w:right="88" w:firstLine="9"/>
        <w:rPr>
          <w:rFonts w:ascii="Calibri" w:eastAsia="Calibri" w:hAnsi="Calibri" w:cs="Calibri"/>
          <w:b/>
          <w:color w:val="002060"/>
          <w:sz w:val="24"/>
          <w:szCs w:val="24"/>
        </w:rPr>
      </w:pPr>
      <w:hyperlink r:id="rId58">
        <w:r>
          <w:rPr>
            <w:rFonts w:ascii="Calibri" w:eastAsia="Calibri" w:hAnsi="Calibri" w:cs="Calibri"/>
            <w:color w:val="1155CC"/>
            <w:sz w:val="24"/>
            <w:szCs w:val="24"/>
            <w:u w:val="single"/>
          </w:rPr>
          <w:t>2025 ICD-10-CM Diagnosis Codes RELATED TO SPEECH, LANGUAGE, AND SWALLOWING DISORDERS</w:t>
        </w:r>
      </w:hyperlink>
      <w:r>
        <w:rPr>
          <w:rFonts w:ascii="Calibri" w:eastAsia="Calibri" w:hAnsi="Calibri" w:cs="Calibri"/>
          <w:color w:val="002060"/>
          <w:sz w:val="24"/>
          <w:szCs w:val="24"/>
        </w:rPr>
        <w:t>.</w:t>
      </w:r>
    </w:p>
    <w:p w14:paraId="644854BE" w14:textId="77777777" w:rsidR="002C428D" w:rsidRDefault="00E52675">
      <w:pPr>
        <w:pStyle w:val="Heading5"/>
        <w:widowControl w:val="0"/>
        <w:spacing w:before="288"/>
      </w:pPr>
      <w:bookmarkStart w:id="39" w:name="_nntmv7c71s95" w:colFirst="0" w:colLast="0"/>
      <w:bookmarkEnd w:id="39"/>
      <w:r>
        <w:t xml:space="preserve">PROFESSIONALISM AND DRESS CODE </w:t>
      </w:r>
    </w:p>
    <w:p w14:paraId="45E7F775" w14:textId="77777777" w:rsidR="002C428D" w:rsidRDefault="00E52675">
      <w:pPr>
        <w:widowControl w:val="0"/>
        <w:spacing w:before="12" w:line="243" w:lineRule="auto"/>
        <w:ind w:left="24" w:right="125" w:hanging="2"/>
        <w:rPr>
          <w:rFonts w:ascii="Calibri" w:eastAsia="Calibri" w:hAnsi="Calibri" w:cs="Calibri"/>
          <w:color w:val="002060"/>
          <w:sz w:val="24"/>
          <w:szCs w:val="24"/>
        </w:rPr>
      </w:pPr>
      <w:r>
        <w:rPr>
          <w:rFonts w:ascii="Calibri" w:eastAsia="Calibri" w:hAnsi="Calibri" w:cs="Calibri"/>
          <w:color w:val="002060"/>
          <w:sz w:val="24"/>
          <w:szCs w:val="24"/>
        </w:rPr>
        <w:t xml:space="preserve">The NAU Speech-Language-Hearing Clinic maintains high professional standards at all times.  Failure to comply with any of the rules of professionalism may result in a significant lowering of  your CSD 602 practicum grade. Please follow these guidelines: </w:t>
      </w:r>
    </w:p>
    <w:p w14:paraId="6F0D15B3" w14:textId="77777777" w:rsidR="002C428D" w:rsidRDefault="00E52675">
      <w:pPr>
        <w:widowControl w:val="0"/>
        <w:spacing w:before="382"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Professionalism and Professionalism Letters </w:t>
      </w:r>
    </w:p>
    <w:p w14:paraId="640657D4" w14:textId="77777777" w:rsidR="002C428D" w:rsidRDefault="00E52675">
      <w:pPr>
        <w:widowControl w:val="0"/>
        <w:spacing w:before="25" w:line="243" w:lineRule="auto"/>
        <w:ind w:right="51"/>
        <w:rPr>
          <w:rFonts w:ascii="Calibri" w:eastAsia="Calibri" w:hAnsi="Calibri" w:cs="Calibri"/>
          <w:color w:val="002060"/>
          <w:sz w:val="24"/>
          <w:szCs w:val="24"/>
        </w:rPr>
      </w:pPr>
      <w:r>
        <w:rPr>
          <w:rFonts w:ascii="Calibri" w:eastAsia="Calibri" w:hAnsi="Calibri" w:cs="Calibri"/>
          <w:color w:val="002060"/>
          <w:sz w:val="24"/>
          <w:szCs w:val="24"/>
        </w:rPr>
        <w:t xml:space="preserve">Professional interactions with faculty, staff, student workers, peers, fellow students,  clinical rotation site individuals, and third parties are required by the Communication  Sciences and Disorders Department. This includes communication that is face to face, by  phone, emails, texts, letters, and other forms of communication.  </w:t>
      </w:r>
    </w:p>
    <w:p w14:paraId="62645E1E" w14:textId="77777777" w:rsidR="002C428D" w:rsidRDefault="002C428D">
      <w:pPr>
        <w:widowControl w:val="0"/>
        <w:spacing w:before="25" w:line="243" w:lineRule="auto"/>
        <w:ind w:right="51"/>
        <w:rPr>
          <w:rFonts w:ascii="Calibri" w:eastAsia="Calibri" w:hAnsi="Calibri" w:cs="Calibri"/>
          <w:color w:val="002060"/>
          <w:sz w:val="24"/>
          <w:szCs w:val="24"/>
        </w:rPr>
      </w:pPr>
    </w:p>
    <w:p w14:paraId="3F7B99A3" w14:textId="77777777" w:rsidR="002C428D" w:rsidRDefault="00E52675">
      <w:pPr>
        <w:widowControl w:val="0"/>
        <w:spacing w:before="22" w:line="244" w:lineRule="auto"/>
        <w:ind w:right="200"/>
        <w:rPr>
          <w:rFonts w:ascii="Calibri" w:eastAsia="Calibri" w:hAnsi="Calibri" w:cs="Calibri"/>
          <w:color w:val="002060"/>
          <w:sz w:val="24"/>
          <w:szCs w:val="24"/>
        </w:rPr>
      </w:pPr>
      <w:r>
        <w:rPr>
          <w:rFonts w:ascii="Calibri" w:eastAsia="Calibri" w:hAnsi="Calibri" w:cs="Calibri"/>
          <w:color w:val="002060"/>
          <w:sz w:val="24"/>
          <w:szCs w:val="24"/>
        </w:rPr>
        <w:t>If a student is not complying with professionalism, the advisor or course instructor may  send the student a Professionalism Letter. This letter will be discussed at the next faculty meeting. Receiving a Professionalism Letter may impact your recommendation  to an externship site and/or your recommendations to a future place of employment.</w:t>
      </w:r>
    </w:p>
    <w:p w14:paraId="03C1DBE8" w14:textId="77777777" w:rsidR="002C428D" w:rsidRDefault="002C428D">
      <w:pPr>
        <w:widowControl w:val="0"/>
        <w:spacing w:before="22" w:line="244" w:lineRule="auto"/>
        <w:ind w:right="200"/>
        <w:rPr>
          <w:rFonts w:ascii="Calibri" w:eastAsia="Calibri" w:hAnsi="Calibri" w:cs="Calibri"/>
          <w:color w:val="002060"/>
          <w:sz w:val="24"/>
          <w:szCs w:val="24"/>
        </w:rPr>
      </w:pPr>
    </w:p>
    <w:p w14:paraId="3F1E1704" w14:textId="77777777" w:rsidR="002C428D" w:rsidRDefault="00E52675">
      <w:pPr>
        <w:widowControl w:val="0"/>
        <w:spacing w:line="240" w:lineRule="auto"/>
        <w:ind w:left="39"/>
        <w:rPr>
          <w:rFonts w:ascii="Calibri" w:eastAsia="Calibri" w:hAnsi="Calibri" w:cs="Calibri"/>
          <w:b/>
          <w:color w:val="002060"/>
          <w:sz w:val="24"/>
          <w:szCs w:val="24"/>
        </w:rPr>
      </w:pPr>
      <w:r>
        <w:rPr>
          <w:rFonts w:ascii="Calibri" w:eastAsia="Calibri" w:hAnsi="Calibri" w:cs="Calibri"/>
          <w:b/>
          <w:color w:val="002060"/>
          <w:sz w:val="24"/>
          <w:szCs w:val="24"/>
        </w:rPr>
        <w:t xml:space="preserve">Professional Etiquette </w:t>
      </w:r>
    </w:p>
    <w:p w14:paraId="0065D617" w14:textId="77777777" w:rsidR="002C428D" w:rsidRDefault="00E52675">
      <w:pPr>
        <w:widowControl w:val="0"/>
        <w:spacing w:before="12" w:line="243" w:lineRule="auto"/>
        <w:ind w:left="24" w:right="134" w:firstLine="2"/>
        <w:rPr>
          <w:rFonts w:ascii="Calibri" w:eastAsia="Calibri" w:hAnsi="Calibri" w:cs="Calibri"/>
          <w:color w:val="002060"/>
          <w:sz w:val="24"/>
          <w:szCs w:val="24"/>
        </w:rPr>
      </w:pPr>
      <w:r>
        <w:rPr>
          <w:rFonts w:ascii="Calibri" w:eastAsia="Calibri" w:hAnsi="Calibri" w:cs="Calibri"/>
          <w:color w:val="002060"/>
          <w:sz w:val="24"/>
          <w:szCs w:val="24"/>
        </w:rPr>
        <w:t xml:space="preserve">Appropriate conduct during clinical sessions and while in the clinic area is expected at all times.  This includes: </w:t>
      </w:r>
    </w:p>
    <w:p w14:paraId="5DD2D777" w14:textId="77777777" w:rsidR="002C428D" w:rsidRDefault="00E52675">
      <w:pPr>
        <w:widowControl w:val="0"/>
        <w:numPr>
          <w:ilvl w:val="0"/>
          <w:numId w:val="33"/>
        </w:numPr>
        <w:spacing w:before="22"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Respect for client confidentiality </w:t>
      </w:r>
    </w:p>
    <w:p w14:paraId="7CA0E963"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Appropriate conversation  </w:t>
      </w:r>
    </w:p>
    <w:p w14:paraId="44267E8A"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Appropriate tone and loudness in the clinic area </w:t>
      </w:r>
    </w:p>
    <w:p w14:paraId="13D14C7A" w14:textId="77777777" w:rsidR="002C428D" w:rsidRDefault="00E52675">
      <w:pPr>
        <w:widowControl w:val="0"/>
        <w:numPr>
          <w:ilvl w:val="0"/>
          <w:numId w:val="33"/>
        </w:numPr>
        <w:spacing w:line="243" w:lineRule="auto"/>
        <w:ind w:right="398"/>
        <w:rPr>
          <w:rFonts w:ascii="Calibri" w:eastAsia="Calibri" w:hAnsi="Calibri" w:cs="Calibri"/>
          <w:color w:val="002060"/>
          <w:sz w:val="24"/>
          <w:szCs w:val="24"/>
        </w:rPr>
      </w:pPr>
      <w:r>
        <w:rPr>
          <w:rFonts w:ascii="Calibri" w:eastAsia="Calibri" w:hAnsi="Calibri" w:cs="Calibri"/>
          <w:color w:val="002060"/>
          <w:sz w:val="24"/>
          <w:szCs w:val="24"/>
        </w:rPr>
        <w:t xml:space="preserve">Respectful communication (in person, or by phone or email) with clinical supervisors,  academic faculty, and clinical staff </w:t>
      </w:r>
    </w:p>
    <w:p w14:paraId="5F6F9DB7"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Promptness for all clinic sessions </w:t>
      </w:r>
    </w:p>
    <w:p w14:paraId="58025490"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Ending sessions on time and leaving rooms </w:t>
      </w:r>
      <w:r>
        <w:rPr>
          <w:rFonts w:ascii="Calibri" w:eastAsia="Calibri" w:hAnsi="Calibri" w:cs="Calibri"/>
          <w:b/>
          <w:color w:val="002060"/>
          <w:sz w:val="24"/>
          <w:szCs w:val="24"/>
          <w:u w:val="single"/>
        </w:rPr>
        <w:t>clean</w:t>
      </w:r>
      <w:r>
        <w:rPr>
          <w:rFonts w:ascii="Calibri" w:eastAsia="Calibri" w:hAnsi="Calibri" w:cs="Calibri"/>
          <w:b/>
          <w:color w:val="002060"/>
          <w:sz w:val="24"/>
          <w:szCs w:val="24"/>
        </w:rPr>
        <w:t xml:space="preserve"> </w:t>
      </w:r>
      <w:r>
        <w:rPr>
          <w:rFonts w:ascii="Calibri" w:eastAsia="Calibri" w:hAnsi="Calibri" w:cs="Calibri"/>
          <w:color w:val="002060"/>
          <w:sz w:val="24"/>
          <w:szCs w:val="24"/>
        </w:rPr>
        <w:t>and ready for the next session</w:t>
      </w:r>
    </w:p>
    <w:p w14:paraId="6C730568"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Putting all therapy materials back exactly where you found them in an orderly fashion.  </w:t>
      </w:r>
    </w:p>
    <w:p w14:paraId="13A3529B" w14:textId="77777777" w:rsidR="002C428D" w:rsidRDefault="00E52675">
      <w:pPr>
        <w:widowControl w:val="0"/>
        <w:numPr>
          <w:ilvl w:val="0"/>
          <w:numId w:val="33"/>
        </w:numPr>
        <w:spacing w:line="243" w:lineRule="auto"/>
        <w:ind w:right="142"/>
        <w:rPr>
          <w:rFonts w:ascii="Calibri" w:eastAsia="Calibri" w:hAnsi="Calibri" w:cs="Calibri"/>
          <w:color w:val="002060"/>
          <w:sz w:val="24"/>
          <w:szCs w:val="24"/>
        </w:rPr>
      </w:pPr>
      <w:r>
        <w:rPr>
          <w:rFonts w:ascii="Calibri" w:eastAsia="Calibri" w:hAnsi="Calibri" w:cs="Calibri"/>
          <w:color w:val="002060"/>
          <w:sz w:val="24"/>
          <w:szCs w:val="24"/>
        </w:rPr>
        <w:t xml:space="preserve">Informing the clinic office and the client, family, and/or caregivers of any changes in the  schedule such as illness or unplanned absences </w:t>
      </w:r>
    </w:p>
    <w:p w14:paraId="7BA4C678" w14:textId="77777777" w:rsidR="002C428D" w:rsidRDefault="00E52675">
      <w:pPr>
        <w:widowControl w:val="0"/>
        <w:numPr>
          <w:ilvl w:val="0"/>
          <w:numId w:val="33"/>
        </w:numPr>
        <w:spacing w:line="243" w:lineRule="auto"/>
        <w:ind w:right="142"/>
        <w:rPr>
          <w:rFonts w:ascii="Calibri" w:eastAsia="Calibri" w:hAnsi="Calibri" w:cs="Calibri"/>
          <w:color w:val="002060"/>
          <w:sz w:val="24"/>
          <w:szCs w:val="24"/>
        </w:rPr>
      </w:pPr>
      <w:r>
        <w:rPr>
          <w:rFonts w:ascii="Calibri" w:eastAsia="Calibri" w:hAnsi="Calibri" w:cs="Calibri"/>
          <w:color w:val="002060"/>
          <w:sz w:val="24"/>
          <w:szCs w:val="24"/>
        </w:rPr>
        <w:t xml:space="preserve">Offering the client and family make-up sessions due to absences </w:t>
      </w:r>
    </w:p>
    <w:p w14:paraId="7B5ED257"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No cell phones during clinic sessions </w:t>
      </w:r>
    </w:p>
    <w:p w14:paraId="7FB85168" w14:textId="77777777" w:rsidR="002C428D" w:rsidRDefault="00E52675">
      <w:pPr>
        <w:widowControl w:val="0"/>
        <w:numPr>
          <w:ilvl w:val="0"/>
          <w:numId w:val="3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 No food or drink in the treatment or evaluation rooms except bottled water. </w:t>
      </w:r>
    </w:p>
    <w:p w14:paraId="5D180215" w14:textId="77777777" w:rsidR="002C428D" w:rsidRDefault="00E52675">
      <w:pPr>
        <w:widowControl w:val="0"/>
        <w:spacing w:before="277" w:line="240" w:lineRule="auto"/>
        <w:rPr>
          <w:rFonts w:ascii="Calibri" w:eastAsia="Calibri" w:hAnsi="Calibri" w:cs="Calibri"/>
          <w:b/>
          <w:color w:val="002060"/>
          <w:sz w:val="24"/>
          <w:szCs w:val="24"/>
        </w:rPr>
      </w:pPr>
      <w:r>
        <w:rPr>
          <w:rFonts w:ascii="Calibri" w:eastAsia="Calibri" w:hAnsi="Calibri" w:cs="Calibri"/>
          <w:b/>
          <w:color w:val="002060"/>
          <w:sz w:val="24"/>
          <w:szCs w:val="24"/>
          <w:u w:val="single"/>
        </w:rPr>
        <w:t>Professional Writing</w:t>
      </w:r>
      <w:r>
        <w:rPr>
          <w:rFonts w:ascii="Calibri" w:eastAsia="Calibri" w:hAnsi="Calibri" w:cs="Calibri"/>
          <w:b/>
          <w:color w:val="002060"/>
          <w:sz w:val="24"/>
          <w:szCs w:val="24"/>
        </w:rPr>
        <w:t xml:space="preserve"> </w:t>
      </w:r>
    </w:p>
    <w:p w14:paraId="7D14D0D8" w14:textId="77777777" w:rsidR="002C428D" w:rsidRDefault="00E52675">
      <w:pPr>
        <w:widowControl w:val="0"/>
        <w:spacing w:before="24"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The clinical practica require a significant amount of professional writing. Clinical educators expect to provide feedback and revisions on all of your writing assignments. Similarly, clinical educators expect students to implement going forward. If you demonstrate significant difficulty meeting the professional writing requirements required in the course, and in accordance with ASHA standards, you will be placed on a remediation plan which might involve developing/using writing templates with your clinical </w:t>
      </w:r>
      <w:r>
        <w:rPr>
          <w:rFonts w:ascii="Calibri" w:eastAsia="Calibri" w:hAnsi="Calibri" w:cs="Calibri"/>
          <w:color w:val="002060"/>
          <w:sz w:val="24"/>
          <w:szCs w:val="24"/>
        </w:rPr>
        <w:t xml:space="preserve">educator, and/or be assigned a peer writing tutor. </w:t>
      </w:r>
    </w:p>
    <w:p w14:paraId="229CD9EB" w14:textId="77777777" w:rsidR="002C428D" w:rsidRDefault="00E52675">
      <w:pPr>
        <w:widowControl w:val="0"/>
        <w:spacing w:before="306"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Dress Code </w:t>
      </w:r>
    </w:p>
    <w:p w14:paraId="7660D220" w14:textId="77777777" w:rsidR="002C428D" w:rsidRDefault="00E52675">
      <w:pPr>
        <w:widowControl w:val="0"/>
        <w:spacing w:before="12" w:line="243" w:lineRule="auto"/>
        <w:ind w:left="33" w:right="143" w:firstLine="9"/>
        <w:rPr>
          <w:rFonts w:ascii="Calibri" w:eastAsia="Calibri" w:hAnsi="Calibri" w:cs="Calibri"/>
          <w:b/>
          <w:color w:val="002060"/>
          <w:sz w:val="24"/>
          <w:szCs w:val="24"/>
        </w:rPr>
      </w:pPr>
      <w:r>
        <w:rPr>
          <w:rFonts w:ascii="Calibri" w:eastAsia="Calibri" w:hAnsi="Calibri" w:cs="Calibri"/>
          <w:color w:val="002060"/>
          <w:sz w:val="24"/>
          <w:szCs w:val="24"/>
        </w:rPr>
        <w:t xml:space="preserve">Professional dress is mandatory in the NAU Speech-Language-Hearing Clinic. </w:t>
      </w:r>
      <w:r>
        <w:rPr>
          <w:rFonts w:ascii="Calibri" w:eastAsia="Calibri" w:hAnsi="Calibri" w:cs="Calibri"/>
          <w:b/>
          <w:color w:val="002060"/>
          <w:sz w:val="24"/>
          <w:szCs w:val="24"/>
        </w:rPr>
        <w:t xml:space="preserve">Please note that  off-campus clinical sites may have specific guidelines and/or dress code for student clinicians.  </w:t>
      </w:r>
    </w:p>
    <w:p w14:paraId="7B6A19F2" w14:textId="77777777" w:rsidR="002C428D" w:rsidRDefault="002C428D">
      <w:pPr>
        <w:widowControl w:val="0"/>
        <w:spacing w:before="12" w:line="243" w:lineRule="auto"/>
        <w:ind w:left="33" w:right="143" w:firstLine="9"/>
        <w:rPr>
          <w:rFonts w:ascii="Calibri" w:eastAsia="Calibri" w:hAnsi="Calibri" w:cs="Calibri"/>
          <w:color w:val="002060"/>
          <w:sz w:val="24"/>
          <w:szCs w:val="24"/>
        </w:rPr>
      </w:pPr>
    </w:p>
    <w:p w14:paraId="307250BA" w14:textId="77777777" w:rsidR="002C428D" w:rsidRDefault="00E52675">
      <w:pPr>
        <w:widowControl w:val="0"/>
        <w:spacing w:before="12" w:line="243" w:lineRule="auto"/>
        <w:ind w:left="33" w:right="143" w:firstLine="9"/>
        <w:rPr>
          <w:rFonts w:ascii="Calibri" w:eastAsia="Calibri" w:hAnsi="Calibri" w:cs="Calibri"/>
          <w:color w:val="002060"/>
          <w:sz w:val="24"/>
          <w:szCs w:val="24"/>
        </w:rPr>
      </w:pPr>
      <w:r>
        <w:rPr>
          <w:rFonts w:ascii="Calibri" w:eastAsia="Calibri" w:hAnsi="Calibri" w:cs="Calibri"/>
          <w:color w:val="002060"/>
          <w:sz w:val="24"/>
          <w:szCs w:val="24"/>
        </w:rPr>
        <w:t xml:space="preserve">Please be sure to wear your name badge at all time and adhere to the following when participating in on-campus clinical rotations: </w:t>
      </w:r>
    </w:p>
    <w:p w14:paraId="2C8FB422" w14:textId="77777777" w:rsidR="002C428D" w:rsidRDefault="00E52675">
      <w:pPr>
        <w:widowControl w:val="0"/>
        <w:numPr>
          <w:ilvl w:val="0"/>
          <w:numId w:val="18"/>
        </w:numPr>
        <w:spacing w:before="315"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No jeans, shorts, or athletic wear (sweatpants and sweatshirts) </w:t>
      </w:r>
    </w:p>
    <w:p w14:paraId="1FFE378C" w14:textId="77777777" w:rsidR="002C428D" w:rsidRDefault="00E52675">
      <w:pPr>
        <w:widowControl w:val="0"/>
        <w:numPr>
          <w:ilvl w:val="0"/>
          <w:numId w:val="18"/>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No tank/tube tops </w:t>
      </w:r>
    </w:p>
    <w:p w14:paraId="76A5BC5D" w14:textId="77777777" w:rsidR="002C428D" w:rsidRDefault="00E52675">
      <w:pPr>
        <w:widowControl w:val="0"/>
        <w:numPr>
          <w:ilvl w:val="0"/>
          <w:numId w:val="18"/>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No visible midriffs or underwear </w:t>
      </w:r>
    </w:p>
    <w:p w14:paraId="4F383911" w14:textId="77777777" w:rsidR="002C428D" w:rsidRDefault="00E52675">
      <w:pPr>
        <w:widowControl w:val="0"/>
        <w:numPr>
          <w:ilvl w:val="0"/>
          <w:numId w:val="18"/>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Closed toed shoes are preferred (please check with supervisor) </w:t>
      </w:r>
    </w:p>
    <w:p w14:paraId="3AF20FA0" w14:textId="77777777" w:rsidR="002C428D" w:rsidRDefault="00E52675">
      <w:pPr>
        <w:widowControl w:val="0"/>
        <w:numPr>
          <w:ilvl w:val="0"/>
          <w:numId w:val="18"/>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Jewelry is permitted, however oversized earrings are not recommended</w:t>
      </w:r>
    </w:p>
    <w:p w14:paraId="734E4DC8" w14:textId="77777777" w:rsidR="002C428D" w:rsidRDefault="002C428D">
      <w:pPr>
        <w:widowControl w:val="0"/>
        <w:spacing w:before="24" w:line="240" w:lineRule="auto"/>
        <w:rPr>
          <w:rFonts w:ascii="Calibri" w:eastAsia="Calibri" w:hAnsi="Calibri" w:cs="Calibri"/>
          <w:color w:val="002060"/>
          <w:sz w:val="24"/>
          <w:szCs w:val="24"/>
        </w:rPr>
      </w:pPr>
    </w:p>
    <w:p w14:paraId="1E0AD7A3" w14:textId="77777777" w:rsidR="002C428D" w:rsidRDefault="00E52675">
      <w:pPr>
        <w:widowControl w:val="0"/>
        <w:spacing w:before="25" w:line="240" w:lineRule="auto"/>
        <w:rPr>
          <w:rFonts w:ascii="Calibri" w:eastAsia="Calibri" w:hAnsi="Calibri" w:cs="Calibri"/>
          <w:color w:val="002060"/>
          <w:sz w:val="24"/>
          <w:szCs w:val="24"/>
        </w:rPr>
      </w:pPr>
      <w:r>
        <w:rPr>
          <w:rFonts w:ascii="Calibri" w:eastAsia="Calibri" w:hAnsi="Calibri" w:cs="Calibri"/>
          <w:color w:val="002060"/>
          <w:sz w:val="24"/>
          <w:szCs w:val="24"/>
        </w:rPr>
        <w:t>Allowable facial/tongue piercings and tattoos depend on rotation. Some rotations have policies that do not allow these. In addition, fff-campus rotations may have other dress code policies. Please check with your supervisor.</w:t>
      </w:r>
    </w:p>
    <w:p w14:paraId="20FF43EF" w14:textId="77777777" w:rsidR="002C428D" w:rsidRDefault="002C428D">
      <w:pPr>
        <w:widowControl w:val="0"/>
        <w:spacing w:before="25" w:line="240" w:lineRule="auto"/>
        <w:rPr>
          <w:rFonts w:ascii="Calibri" w:eastAsia="Calibri" w:hAnsi="Calibri" w:cs="Calibri"/>
          <w:color w:val="002060"/>
          <w:sz w:val="24"/>
          <w:szCs w:val="24"/>
        </w:rPr>
      </w:pPr>
    </w:p>
    <w:p w14:paraId="7BDDF8BE" w14:textId="77777777" w:rsidR="002C428D" w:rsidRDefault="002C428D">
      <w:pPr>
        <w:widowControl w:val="0"/>
        <w:spacing w:before="25" w:line="240" w:lineRule="auto"/>
        <w:rPr>
          <w:rFonts w:ascii="Calibri" w:eastAsia="Calibri" w:hAnsi="Calibri" w:cs="Calibri"/>
          <w:color w:val="002060"/>
          <w:sz w:val="24"/>
          <w:szCs w:val="24"/>
        </w:rPr>
      </w:pPr>
    </w:p>
    <w:p w14:paraId="0D9C97D3" w14:textId="77777777" w:rsidR="002C428D" w:rsidRDefault="00E52675">
      <w:pPr>
        <w:pStyle w:val="Heading5"/>
        <w:widowControl w:val="0"/>
        <w:spacing w:before="12"/>
      </w:pPr>
      <w:bookmarkStart w:id="40" w:name="_un8n9jfcvuzv" w:colFirst="0" w:colLast="0"/>
      <w:bookmarkEnd w:id="40"/>
      <w:r>
        <w:t xml:space="preserve">ABSENCES AND CANCELLATIONS </w:t>
      </w:r>
    </w:p>
    <w:p w14:paraId="4B792470" w14:textId="77777777" w:rsidR="002C428D" w:rsidRDefault="00E52675">
      <w:pPr>
        <w:widowControl w:val="0"/>
        <w:spacing w:before="12" w:line="244" w:lineRule="auto"/>
        <w:ind w:left="24" w:right="125" w:firstLine="18"/>
        <w:rPr>
          <w:rFonts w:ascii="Calibri" w:eastAsia="Calibri" w:hAnsi="Calibri" w:cs="Calibri"/>
          <w:color w:val="002060"/>
          <w:sz w:val="24"/>
          <w:szCs w:val="24"/>
        </w:rPr>
      </w:pPr>
      <w:r>
        <w:rPr>
          <w:rFonts w:ascii="Calibri" w:eastAsia="Calibri" w:hAnsi="Calibri" w:cs="Calibri"/>
          <w:color w:val="002060"/>
          <w:sz w:val="24"/>
          <w:szCs w:val="24"/>
        </w:rPr>
        <w:t>Student clinicians are expected to attend all scheduled clinic sessions during the academic term. Previously scheduled trips, vacations, or family events are not acceptable reasons for missing clinical sessions and are considered unexcused absences. These unexcused absences will be reflected in your midterm or final grade. In the case of illness, students who are experiencing flu-like symptoms (e.g., fever, chills, loss of sense of smell/taste) should not participate in face-to-face interactions; a doctor’s</w:t>
      </w:r>
      <w:r>
        <w:rPr>
          <w:rFonts w:ascii="Calibri" w:eastAsia="Calibri" w:hAnsi="Calibri" w:cs="Calibri"/>
          <w:color w:val="002060"/>
          <w:sz w:val="24"/>
          <w:szCs w:val="24"/>
        </w:rPr>
        <w:t xml:space="preserve"> note may be requested by the student’s supervisor. You may offer make-up sessions during the allotted dates specified on the NAU calendar for the course under the discretion of your supervisor. If the student is unable to attend a session for any reason other than illness, the student must notify/request permission in advance from the Director of Clinical Education.</w:t>
      </w:r>
    </w:p>
    <w:p w14:paraId="0177ABAB" w14:textId="77777777" w:rsidR="002C428D" w:rsidRDefault="002C428D">
      <w:pPr>
        <w:widowControl w:val="0"/>
        <w:spacing w:before="25" w:line="240" w:lineRule="auto"/>
        <w:rPr>
          <w:rFonts w:ascii="Calibri" w:eastAsia="Calibri" w:hAnsi="Calibri" w:cs="Calibri"/>
          <w:color w:val="002060"/>
          <w:sz w:val="24"/>
          <w:szCs w:val="24"/>
        </w:rPr>
      </w:pPr>
    </w:p>
    <w:p w14:paraId="67015D77" w14:textId="77777777" w:rsidR="002C428D" w:rsidRDefault="00E52675">
      <w:pPr>
        <w:pStyle w:val="Heading5"/>
        <w:widowControl w:val="0"/>
        <w:spacing w:before="286"/>
        <w:ind w:left="3385"/>
        <w:jc w:val="left"/>
      </w:pPr>
      <w:bookmarkStart w:id="41" w:name="_f5m2ea8xwte5" w:colFirst="0" w:colLast="0"/>
      <w:bookmarkEnd w:id="41"/>
      <w:r>
        <w:t xml:space="preserve">TREATMENT PROCEDURES </w:t>
      </w:r>
    </w:p>
    <w:p w14:paraId="3A6B8DBA" w14:textId="77777777" w:rsidR="002C428D" w:rsidRDefault="00E52675">
      <w:pPr>
        <w:widowControl w:val="0"/>
        <w:spacing w:before="302"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Team Lead for Team Therapy Sessions </w:t>
      </w:r>
    </w:p>
    <w:p w14:paraId="4B28E24D" w14:textId="77777777" w:rsidR="002C428D" w:rsidRDefault="00E52675">
      <w:pPr>
        <w:widowControl w:val="0"/>
        <w:spacing w:before="12" w:line="243" w:lineRule="auto"/>
        <w:ind w:left="32" w:right="118" w:firstLine="1"/>
        <w:rPr>
          <w:rFonts w:ascii="Calibri" w:eastAsia="Calibri" w:hAnsi="Calibri" w:cs="Calibri"/>
          <w:color w:val="002060"/>
          <w:sz w:val="24"/>
          <w:szCs w:val="24"/>
        </w:rPr>
      </w:pPr>
      <w:r>
        <w:rPr>
          <w:rFonts w:ascii="Calibri" w:eastAsia="Calibri" w:hAnsi="Calibri" w:cs="Calibri"/>
          <w:color w:val="002060"/>
          <w:sz w:val="24"/>
          <w:szCs w:val="24"/>
        </w:rPr>
        <w:t xml:space="preserve">On occasion in treatment, and almost always for evaluations, a 510L or SLPA clinician may be  assigned to share a client with a Practicum II or III graduate clinician. For these team treatment  sessions, the Practicum II or III clinician would serve as the “team lead” with the following  responsibilities: </w:t>
      </w:r>
    </w:p>
    <w:p w14:paraId="7A7E739E" w14:textId="77777777" w:rsidR="002C428D" w:rsidRDefault="00E52675">
      <w:pPr>
        <w:widowControl w:val="0"/>
        <w:numPr>
          <w:ilvl w:val="0"/>
          <w:numId w:val="4"/>
        </w:numPr>
        <w:spacing w:before="8" w:line="245" w:lineRule="auto"/>
        <w:ind w:right="214"/>
        <w:rPr>
          <w:rFonts w:ascii="Calibri" w:eastAsia="Calibri" w:hAnsi="Calibri" w:cs="Calibri"/>
          <w:color w:val="002060"/>
          <w:sz w:val="24"/>
          <w:szCs w:val="24"/>
        </w:rPr>
      </w:pPr>
      <w:r>
        <w:rPr>
          <w:rFonts w:ascii="Calibri" w:eastAsia="Calibri" w:hAnsi="Calibri" w:cs="Calibri"/>
          <w:color w:val="002060"/>
          <w:sz w:val="24"/>
          <w:szCs w:val="24"/>
        </w:rPr>
        <w:t>All clinical paperwork including therapy plans and SOAPS in the client’s file in Point and Click with the assistance of the other clinicians</w:t>
      </w:r>
    </w:p>
    <w:p w14:paraId="602677D2" w14:textId="77777777" w:rsidR="002C428D" w:rsidRDefault="00E52675">
      <w:pPr>
        <w:widowControl w:val="0"/>
        <w:numPr>
          <w:ilvl w:val="0"/>
          <w:numId w:val="4"/>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Managing a client with the assistance of the other clinicians</w:t>
      </w:r>
    </w:p>
    <w:p w14:paraId="3ECFA435" w14:textId="77777777" w:rsidR="002C428D" w:rsidRDefault="00E52675">
      <w:pPr>
        <w:widowControl w:val="0"/>
        <w:numPr>
          <w:ilvl w:val="0"/>
          <w:numId w:val="4"/>
        </w:numPr>
        <w:spacing w:line="243" w:lineRule="auto"/>
        <w:ind w:right="624"/>
        <w:rPr>
          <w:rFonts w:ascii="Calibri" w:eastAsia="Calibri" w:hAnsi="Calibri" w:cs="Calibri"/>
          <w:color w:val="002060"/>
          <w:sz w:val="24"/>
          <w:szCs w:val="24"/>
        </w:rPr>
      </w:pPr>
      <w:r>
        <w:rPr>
          <w:rFonts w:ascii="Calibri" w:eastAsia="Calibri" w:hAnsi="Calibri" w:cs="Calibri"/>
          <w:color w:val="002060"/>
          <w:sz w:val="24"/>
          <w:szCs w:val="24"/>
        </w:rPr>
        <w:t xml:space="preserve">Implementing treatment procedures with the assistance of the other clinicians </w:t>
      </w:r>
    </w:p>
    <w:p w14:paraId="3EDB54D4" w14:textId="77777777" w:rsidR="002C428D" w:rsidRDefault="00E52675">
      <w:pPr>
        <w:widowControl w:val="0"/>
        <w:numPr>
          <w:ilvl w:val="0"/>
          <w:numId w:val="4"/>
        </w:numPr>
        <w:spacing w:line="243" w:lineRule="auto"/>
        <w:ind w:right="624"/>
        <w:rPr>
          <w:rFonts w:ascii="Calibri" w:eastAsia="Calibri" w:hAnsi="Calibri" w:cs="Calibri"/>
          <w:color w:val="002060"/>
          <w:sz w:val="24"/>
          <w:szCs w:val="24"/>
        </w:rPr>
      </w:pPr>
      <w:r>
        <w:rPr>
          <w:rFonts w:ascii="Calibri" w:eastAsia="Calibri" w:hAnsi="Calibri" w:cs="Calibri"/>
          <w:color w:val="002060"/>
          <w:sz w:val="24"/>
          <w:szCs w:val="24"/>
        </w:rPr>
        <w:t xml:space="preserve">Collaboration with the other clinicians on all levels of treatment including the  clinical supervisor and other relevant professionals </w:t>
      </w:r>
    </w:p>
    <w:p w14:paraId="7F521F1B" w14:textId="77777777" w:rsidR="002C428D" w:rsidRDefault="00E52675">
      <w:pPr>
        <w:widowControl w:val="0"/>
        <w:spacing w:before="301"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 xml:space="preserve">Co-Clinician Therapy Sessions </w:t>
      </w:r>
    </w:p>
    <w:p w14:paraId="0C8043B3" w14:textId="77777777" w:rsidR="002C428D" w:rsidRDefault="00E52675">
      <w:pPr>
        <w:widowControl w:val="0"/>
        <w:spacing w:before="13" w:line="243" w:lineRule="auto"/>
        <w:ind w:left="26" w:right="153" w:firstLine="7"/>
        <w:rPr>
          <w:rFonts w:ascii="Calibri" w:eastAsia="Calibri" w:hAnsi="Calibri" w:cs="Calibri"/>
          <w:color w:val="002060"/>
          <w:sz w:val="24"/>
          <w:szCs w:val="24"/>
        </w:rPr>
      </w:pPr>
      <w:r>
        <w:rPr>
          <w:rFonts w:ascii="Calibri" w:eastAsia="Calibri" w:hAnsi="Calibri" w:cs="Calibri"/>
          <w:color w:val="002060"/>
          <w:sz w:val="24"/>
          <w:szCs w:val="24"/>
        </w:rPr>
        <w:t xml:space="preserve">On occasion in treatment, and frequently for evaluations, you may be assigned to share  management with a peer. In such situations, the two clinicians will share joint responsibility for  the following aspects of treatment: </w:t>
      </w:r>
    </w:p>
    <w:p w14:paraId="2FB1EB4B" w14:textId="77777777" w:rsidR="002C428D" w:rsidRDefault="00E52675">
      <w:pPr>
        <w:widowControl w:val="0"/>
        <w:numPr>
          <w:ilvl w:val="0"/>
          <w:numId w:val="30"/>
        </w:numPr>
        <w:spacing w:before="8" w:line="243" w:lineRule="auto"/>
        <w:ind w:right="1033"/>
        <w:rPr>
          <w:rFonts w:ascii="Calibri" w:eastAsia="Calibri" w:hAnsi="Calibri" w:cs="Calibri"/>
          <w:color w:val="002060"/>
          <w:sz w:val="24"/>
          <w:szCs w:val="24"/>
        </w:rPr>
      </w:pPr>
      <w:r>
        <w:rPr>
          <w:rFonts w:ascii="Calibri" w:eastAsia="Calibri" w:hAnsi="Calibri" w:cs="Calibri"/>
          <w:color w:val="002060"/>
          <w:sz w:val="24"/>
          <w:szCs w:val="24"/>
        </w:rPr>
        <w:t xml:space="preserve">All clinical paperwork: therapy plans and SOAPSin the client’s file </w:t>
      </w:r>
    </w:p>
    <w:p w14:paraId="579C57BD" w14:textId="77777777" w:rsidR="002C428D" w:rsidRDefault="00E52675">
      <w:pPr>
        <w:widowControl w:val="0"/>
        <w:numPr>
          <w:ilvl w:val="0"/>
          <w:numId w:val="30"/>
        </w:numPr>
        <w:spacing w:line="243" w:lineRule="auto"/>
        <w:ind w:right="1033"/>
        <w:rPr>
          <w:rFonts w:ascii="Calibri" w:eastAsia="Calibri" w:hAnsi="Calibri" w:cs="Calibri"/>
          <w:color w:val="002060"/>
          <w:sz w:val="24"/>
          <w:szCs w:val="24"/>
        </w:rPr>
      </w:pPr>
      <w:r>
        <w:rPr>
          <w:rFonts w:ascii="Calibri" w:eastAsia="Calibri" w:hAnsi="Calibri" w:cs="Calibri"/>
          <w:color w:val="002060"/>
          <w:sz w:val="24"/>
          <w:szCs w:val="24"/>
        </w:rPr>
        <w:t xml:space="preserve">Client management </w:t>
      </w:r>
    </w:p>
    <w:p w14:paraId="23DED00B" w14:textId="77777777" w:rsidR="002C428D" w:rsidRDefault="00E52675">
      <w:pPr>
        <w:widowControl w:val="0"/>
        <w:numPr>
          <w:ilvl w:val="0"/>
          <w:numId w:val="30"/>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Implementing treatment procedures </w:t>
      </w:r>
    </w:p>
    <w:p w14:paraId="35DFFC6E" w14:textId="77777777" w:rsidR="002C428D" w:rsidRDefault="00E52675">
      <w:pPr>
        <w:widowControl w:val="0"/>
        <w:numPr>
          <w:ilvl w:val="0"/>
          <w:numId w:val="30"/>
        </w:numPr>
        <w:spacing w:line="244" w:lineRule="auto"/>
        <w:ind w:right="362"/>
        <w:rPr>
          <w:rFonts w:ascii="Calibri" w:eastAsia="Calibri" w:hAnsi="Calibri" w:cs="Calibri"/>
          <w:color w:val="002060"/>
          <w:sz w:val="24"/>
          <w:szCs w:val="24"/>
        </w:rPr>
      </w:pPr>
      <w:r>
        <w:rPr>
          <w:rFonts w:ascii="Calibri" w:eastAsia="Calibri" w:hAnsi="Calibri" w:cs="Calibri"/>
          <w:color w:val="002060"/>
          <w:sz w:val="24"/>
          <w:szCs w:val="24"/>
        </w:rPr>
        <w:t xml:space="preserve">Collaboration with team members including the clinical supervisor and other relevant  professionals </w:t>
      </w:r>
    </w:p>
    <w:p w14:paraId="6CE3D7E8" w14:textId="77777777" w:rsidR="002C428D" w:rsidRDefault="00E52675">
      <w:pPr>
        <w:widowControl w:val="0"/>
        <w:spacing w:before="300" w:line="240" w:lineRule="auto"/>
        <w:ind w:left="23"/>
        <w:rPr>
          <w:rFonts w:ascii="Calibri" w:eastAsia="Calibri" w:hAnsi="Calibri" w:cs="Calibri"/>
          <w:b/>
          <w:color w:val="002060"/>
          <w:sz w:val="24"/>
          <w:szCs w:val="24"/>
        </w:rPr>
      </w:pPr>
      <w:r>
        <w:rPr>
          <w:rFonts w:ascii="Calibri" w:eastAsia="Calibri" w:hAnsi="Calibri" w:cs="Calibri"/>
          <w:b/>
          <w:color w:val="002060"/>
          <w:sz w:val="24"/>
          <w:szCs w:val="24"/>
        </w:rPr>
        <w:t xml:space="preserve">Treatment Session Preparation </w:t>
      </w:r>
    </w:p>
    <w:p w14:paraId="7BDED836" w14:textId="77777777" w:rsidR="002C428D" w:rsidRDefault="00E52675">
      <w:pPr>
        <w:widowControl w:val="0"/>
        <w:numPr>
          <w:ilvl w:val="0"/>
          <w:numId w:val="15"/>
        </w:numPr>
        <w:spacing w:before="12" w:line="244" w:lineRule="auto"/>
        <w:ind w:right="58"/>
        <w:rPr>
          <w:rFonts w:ascii="Calibri" w:eastAsia="Calibri" w:hAnsi="Calibri" w:cs="Calibri"/>
          <w:color w:val="002060"/>
          <w:sz w:val="24"/>
          <w:szCs w:val="24"/>
        </w:rPr>
      </w:pPr>
      <w:r>
        <w:rPr>
          <w:rFonts w:ascii="Calibri" w:eastAsia="Calibri" w:hAnsi="Calibri" w:cs="Calibri"/>
          <w:color w:val="002060"/>
          <w:sz w:val="24"/>
          <w:szCs w:val="24"/>
        </w:rPr>
        <w:t>The treatment team or clinician will review the client’s file in Point and Click for history,  past evaluations, and treatment information at least one week prior to the first therapy session.</w:t>
      </w:r>
    </w:p>
    <w:p w14:paraId="2F19966A" w14:textId="77777777" w:rsidR="002C428D" w:rsidRDefault="00E52675">
      <w:pPr>
        <w:widowControl w:val="0"/>
        <w:numPr>
          <w:ilvl w:val="0"/>
          <w:numId w:val="15"/>
        </w:numPr>
        <w:spacing w:line="244" w:lineRule="auto"/>
        <w:ind w:right="58"/>
        <w:rPr>
          <w:rFonts w:ascii="Calibri" w:eastAsia="Calibri" w:hAnsi="Calibri" w:cs="Calibri"/>
          <w:color w:val="002060"/>
          <w:sz w:val="24"/>
          <w:szCs w:val="24"/>
        </w:rPr>
      </w:pPr>
      <w:r>
        <w:rPr>
          <w:rFonts w:ascii="Calibri" w:eastAsia="Calibri" w:hAnsi="Calibri" w:cs="Calibri"/>
          <w:color w:val="002060"/>
          <w:sz w:val="24"/>
          <w:szCs w:val="24"/>
        </w:rPr>
        <w:t xml:space="preserve">The treatment team or clinician will research the client’s disorder and be prepared to  apply relevant academic coursework at least one week prior to the first therapy session. </w:t>
      </w:r>
    </w:p>
    <w:p w14:paraId="03AC31A9"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The treatment team/clinician will confirm with the supervisor and client/family the date/time for therapy sessions one week prior to the first therapy session. </w:t>
      </w:r>
    </w:p>
    <w:p w14:paraId="7FF9C901"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The treatment team/clinician will sign out a treatment suite in the clinic using the Therapy Room Checkout sheet in the Shared Google Drive.  </w:t>
      </w:r>
    </w:p>
    <w:p w14:paraId="2CA11670"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One week prior to the first therapy session and perhaps on an ongoing basis depending  on your supervisor, the treatment team/clinician should schedule a meeting with the clinical  supervisor to discuss client history, type of disorder, and future therapy plans.  </w:t>
      </w:r>
    </w:p>
    <w:p w14:paraId="3AE68FE5"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On the first visit of the semester, the treatment team/clinician should gather signatures from clients/caregivers for the NAU SLHC Financial Policy and the Attendance policy.</w:t>
      </w:r>
    </w:p>
    <w:p w14:paraId="3A2B096D"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Clinicians should be setting up their therapy rooms 30 minutes prior to each session. </w:t>
      </w:r>
    </w:p>
    <w:p w14:paraId="20156E25"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Clinicians should check out relevant therapy materials prior to each therapy session. </w:t>
      </w:r>
    </w:p>
    <w:p w14:paraId="712F4938"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Clinicians should provide individual clinical supervisors with a copy of the therapy plan 24 hours prior to each session in the HIPAA secure shared Google Drive. </w:t>
      </w:r>
    </w:p>
    <w:p w14:paraId="3E18E9FF" w14:textId="77777777" w:rsidR="002C428D" w:rsidRDefault="00E52675">
      <w:pPr>
        <w:widowControl w:val="0"/>
        <w:numPr>
          <w:ilvl w:val="0"/>
          <w:numId w:val="15"/>
        </w:numPr>
        <w:spacing w:line="244" w:lineRule="auto"/>
        <w:ind w:right="173"/>
        <w:rPr>
          <w:rFonts w:ascii="Calibri" w:eastAsia="Calibri" w:hAnsi="Calibri" w:cs="Calibri"/>
          <w:color w:val="002060"/>
          <w:sz w:val="24"/>
          <w:szCs w:val="24"/>
        </w:rPr>
      </w:pPr>
      <w:r>
        <w:rPr>
          <w:rFonts w:ascii="Calibri" w:eastAsia="Calibri" w:hAnsi="Calibri" w:cs="Calibri"/>
          <w:color w:val="002060"/>
          <w:sz w:val="24"/>
          <w:szCs w:val="24"/>
        </w:rPr>
        <w:t xml:space="preserve">Clinicians, with the help of the front office, should confirm with the client/family the  parking kiosk code prior to the session. This code changes monthly.  </w:t>
      </w:r>
    </w:p>
    <w:p w14:paraId="5CD5B0D4" w14:textId="77777777" w:rsidR="002C428D" w:rsidRDefault="002C428D">
      <w:pPr>
        <w:widowControl w:val="0"/>
        <w:spacing w:line="240" w:lineRule="auto"/>
        <w:ind w:left="25"/>
        <w:rPr>
          <w:rFonts w:ascii="Calibri" w:eastAsia="Calibri" w:hAnsi="Calibri" w:cs="Calibri"/>
          <w:b/>
          <w:color w:val="002060"/>
          <w:sz w:val="24"/>
          <w:szCs w:val="24"/>
        </w:rPr>
      </w:pPr>
    </w:p>
    <w:p w14:paraId="0CEDA304" w14:textId="77777777" w:rsidR="002C428D" w:rsidRDefault="00E52675">
      <w:pPr>
        <w:widowControl w:val="0"/>
        <w:spacing w:line="240" w:lineRule="auto"/>
        <w:ind w:left="25"/>
        <w:rPr>
          <w:rFonts w:ascii="Calibri" w:eastAsia="Calibri" w:hAnsi="Calibri" w:cs="Calibri"/>
          <w:b/>
          <w:color w:val="002060"/>
          <w:sz w:val="24"/>
          <w:szCs w:val="24"/>
        </w:rPr>
      </w:pPr>
      <w:r>
        <w:rPr>
          <w:rFonts w:ascii="Calibri" w:eastAsia="Calibri" w:hAnsi="Calibri" w:cs="Calibri"/>
          <w:b/>
          <w:color w:val="002060"/>
          <w:sz w:val="24"/>
          <w:szCs w:val="24"/>
        </w:rPr>
        <w:t xml:space="preserve">After Treatment Sessions </w:t>
      </w:r>
    </w:p>
    <w:p w14:paraId="13937672"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Immediately following the therapy session, clinicians will discuss the session with the caregiver/client as appropriate.</w:t>
      </w:r>
    </w:p>
    <w:p w14:paraId="1B33AA6A"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Your clinical supervisor will give team/clinician written and/or oral feedback after the  therapy sessions. </w:t>
      </w:r>
    </w:p>
    <w:p w14:paraId="281D646C"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Depending on supervisor and/or clinician need, a weekly debriefing meeting and therapy planning meeting may be scheduled. </w:t>
      </w:r>
    </w:p>
    <w:p w14:paraId="0AA25AC1"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Team/clinician will disinfect the clinic workspace and all materials using proper procedures</w:t>
      </w:r>
    </w:p>
    <w:p w14:paraId="11805796"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Team/clinician will put all materials back where they belong.</w:t>
      </w:r>
    </w:p>
    <w:p w14:paraId="03ACD52F"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Immediately following clean up, the team/clinician will check the client in on Point and Click using the computers in the SPA.</w:t>
      </w:r>
    </w:p>
    <w:p w14:paraId="187B2EB0"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 Team/clinician will provide a SOAP note within 24 hours of the therapy session in Point and Click or HIPAA compliant Google Drive (check with supervisor on their preferred procedures).</w:t>
      </w:r>
    </w:p>
    <w:p w14:paraId="48BADBC5" w14:textId="77777777" w:rsidR="002C428D" w:rsidRDefault="00E52675">
      <w:pPr>
        <w:widowControl w:val="0"/>
        <w:numPr>
          <w:ilvl w:val="0"/>
          <w:numId w:val="6"/>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Clinical supervisors will edit/comment on SOAP notes/ Students are  responsible for making edits in a timely manner. </w:t>
      </w:r>
    </w:p>
    <w:p w14:paraId="438DF97F" w14:textId="77777777" w:rsidR="002C428D" w:rsidRDefault="00E52675">
      <w:pPr>
        <w:pStyle w:val="Heading5"/>
        <w:widowControl w:val="0"/>
        <w:spacing w:before="299"/>
      </w:pPr>
      <w:bookmarkStart w:id="42" w:name="_uvk8sudwl9pw" w:colFirst="0" w:colLast="0"/>
      <w:bookmarkEnd w:id="42"/>
      <w:r>
        <w:t xml:space="preserve">EVALUATION PROCEDURES </w:t>
      </w:r>
    </w:p>
    <w:p w14:paraId="38A94A50" w14:textId="77777777" w:rsidR="002C428D" w:rsidRDefault="00E52675">
      <w:pPr>
        <w:widowControl w:val="0"/>
        <w:spacing w:before="295" w:line="240" w:lineRule="auto"/>
        <w:ind w:left="39"/>
        <w:rPr>
          <w:rFonts w:ascii="Calibri" w:eastAsia="Calibri" w:hAnsi="Calibri" w:cs="Calibri"/>
          <w:b/>
          <w:color w:val="002060"/>
          <w:sz w:val="24"/>
          <w:szCs w:val="24"/>
        </w:rPr>
      </w:pPr>
      <w:r>
        <w:rPr>
          <w:rFonts w:ascii="Calibri" w:eastAsia="Calibri" w:hAnsi="Calibri" w:cs="Calibri"/>
          <w:b/>
          <w:color w:val="002060"/>
          <w:sz w:val="24"/>
          <w:szCs w:val="24"/>
        </w:rPr>
        <w:t xml:space="preserve">EVALUATION TEAM ASSIGNMENTS: </w:t>
      </w:r>
    </w:p>
    <w:p w14:paraId="5194BC59" w14:textId="77777777" w:rsidR="002C428D" w:rsidRDefault="00E52675">
      <w:pPr>
        <w:widowControl w:val="0"/>
        <w:spacing w:before="12" w:line="244" w:lineRule="auto"/>
        <w:ind w:left="26" w:right="96" w:firstLine="4"/>
        <w:rPr>
          <w:rFonts w:ascii="Calibri" w:eastAsia="Calibri" w:hAnsi="Calibri" w:cs="Calibri"/>
          <w:color w:val="002060"/>
          <w:sz w:val="24"/>
          <w:szCs w:val="24"/>
        </w:rPr>
      </w:pPr>
      <w:r>
        <w:rPr>
          <w:rFonts w:ascii="Calibri" w:eastAsia="Calibri" w:hAnsi="Calibri" w:cs="Calibri"/>
          <w:color w:val="002060"/>
          <w:sz w:val="24"/>
          <w:szCs w:val="24"/>
        </w:rPr>
        <w:t xml:space="preserve">Speech-language evaluations may occur in team settings that include a team lead and 1-2 other team members. Should you be assigned to a team evaluation, the following role  responsibilities and information will be relevant. You will be notified of evaluation assignments  by e-mail from the supervising clinical professor.  </w:t>
      </w:r>
    </w:p>
    <w:p w14:paraId="520A81A4" w14:textId="77777777" w:rsidR="002C428D" w:rsidRDefault="00E52675">
      <w:pPr>
        <w:widowControl w:val="0"/>
        <w:spacing w:before="301" w:line="240" w:lineRule="auto"/>
        <w:ind w:left="23"/>
        <w:rPr>
          <w:rFonts w:ascii="Calibri" w:eastAsia="Calibri" w:hAnsi="Calibri" w:cs="Calibri"/>
          <w:b/>
          <w:color w:val="002060"/>
          <w:sz w:val="24"/>
          <w:szCs w:val="24"/>
        </w:rPr>
      </w:pPr>
      <w:r>
        <w:rPr>
          <w:rFonts w:ascii="Calibri" w:eastAsia="Calibri" w:hAnsi="Calibri" w:cs="Calibri"/>
          <w:b/>
          <w:color w:val="002060"/>
          <w:sz w:val="24"/>
          <w:szCs w:val="24"/>
        </w:rPr>
        <w:t xml:space="preserve">Team Lead for Evaluations </w:t>
      </w:r>
    </w:p>
    <w:p w14:paraId="781C4C36" w14:textId="77777777" w:rsidR="002C428D" w:rsidRDefault="00E52675">
      <w:pPr>
        <w:widowControl w:val="0"/>
        <w:numPr>
          <w:ilvl w:val="0"/>
          <w:numId w:val="9"/>
        </w:numPr>
        <w:spacing w:before="12" w:line="244" w:lineRule="auto"/>
        <w:ind w:right="377"/>
        <w:rPr>
          <w:rFonts w:ascii="Calibri" w:eastAsia="Calibri" w:hAnsi="Calibri" w:cs="Calibri"/>
          <w:color w:val="002060"/>
          <w:sz w:val="24"/>
          <w:szCs w:val="24"/>
        </w:rPr>
      </w:pPr>
      <w:r>
        <w:rPr>
          <w:rFonts w:ascii="Calibri" w:eastAsia="Calibri" w:hAnsi="Calibri" w:cs="Calibri"/>
          <w:color w:val="002060"/>
          <w:sz w:val="24"/>
          <w:szCs w:val="24"/>
        </w:rPr>
        <w:t>The team lead is responsible for correctly implementing all clinical procedures,  evaluation plans, and writing the evaluation report. Final evaluation reports are due two weeks from  the evaluation date.</w:t>
      </w:r>
    </w:p>
    <w:p w14:paraId="70A4B970" w14:textId="77777777" w:rsidR="002C428D" w:rsidRDefault="00E52675">
      <w:pPr>
        <w:widowControl w:val="0"/>
        <w:numPr>
          <w:ilvl w:val="0"/>
          <w:numId w:val="9"/>
        </w:numPr>
        <w:spacing w:line="243" w:lineRule="auto"/>
        <w:ind w:right="185"/>
        <w:rPr>
          <w:rFonts w:ascii="Calibri" w:eastAsia="Calibri" w:hAnsi="Calibri" w:cs="Calibri"/>
          <w:color w:val="002060"/>
          <w:sz w:val="24"/>
          <w:szCs w:val="24"/>
        </w:rPr>
      </w:pPr>
      <w:r>
        <w:rPr>
          <w:rFonts w:ascii="Calibri" w:eastAsia="Calibri" w:hAnsi="Calibri" w:cs="Calibri"/>
          <w:color w:val="002060"/>
          <w:sz w:val="24"/>
          <w:szCs w:val="24"/>
        </w:rPr>
        <w:t xml:space="preserve">Team leads are responsible for leading selection of  the appropriate standardized assessment tool, indirect assessment procedures, and explaining the rationale and justification for all tools and procedures to the clinical supervisor.  </w:t>
      </w:r>
    </w:p>
    <w:p w14:paraId="7A6AE768" w14:textId="77777777" w:rsidR="002C428D" w:rsidRDefault="00E52675">
      <w:pPr>
        <w:widowControl w:val="0"/>
        <w:numPr>
          <w:ilvl w:val="0"/>
          <w:numId w:val="9"/>
        </w:numPr>
        <w:spacing w:line="245" w:lineRule="auto"/>
        <w:ind w:right="82"/>
        <w:rPr>
          <w:rFonts w:ascii="Calibri" w:eastAsia="Calibri" w:hAnsi="Calibri" w:cs="Calibri"/>
          <w:color w:val="002060"/>
          <w:sz w:val="24"/>
          <w:szCs w:val="24"/>
        </w:rPr>
      </w:pPr>
      <w:r>
        <w:rPr>
          <w:rFonts w:ascii="Calibri" w:eastAsia="Calibri" w:hAnsi="Calibri" w:cs="Calibri"/>
          <w:color w:val="002060"/>
          <w:sz w:val="24"/>
          <w:szCs w:val="24"/>
        </w:rPr>
        <w:t>Team leads are responsible for contacting the families to confirm the time and date of the evaluation and completing a brief case history interview prior to the evaluation.</w:t>
      </w:r>
    </w:p>
    <w:p w14:paraId="723C8C5F" w14:textId="77777777" w:rsidR="002C428D" w:rsidRDefault="00E52675">
      <w:pPr>
        <w:widowControl w:val="0"/>
        <w:numPr>
          <w:ilvl w:val="0"/>
          <w:numId w:val="9"/>
        </w:numPr>
        <w:spacing w:line="245" w:lineRule="auto"/>
        <w:ind w:right="82"/>
        <w:rPr>
          <w:rFonts w:ascii="Calibri" w:eastAsia="Calibri" w:hAnsi="Calibri" w:cs="Calibri"/>
          <w:color w:val="002060"/>
          <w:sz w:val="24"/>
          <w:szCs w:val="24"/>
        </w:rPr>
      </w:pPr>
      <w:r>
        <w:rPr>
          <w:rFonts w:ascii="Calibri" w:eastAsia="Calibri" w:hAnsi="Calibri" w:cs="Calibri"/>
          <w:color w:val="002060"/>
          <w:sz w:val="24"/>
          <w:szCs w:val="24"/>
        </w:rPr>
        <w:t xml:space="preserve">Team leads are responsible for assigning roles and jobs for the direct assessment of the evaluation. </w:t>
      </w:r>
    </w:p>
    <w:p w14:paraId="17E201A4" w14:textId="77777777" w:rsidR="002C428D" w:rsidRDefault="00E52675">
      <w:pPr>
        <w:widowControl w:val="0"/>
        <w:numPr>
          <w:ilvl w:val="0"/>
          <w:numId w:val="9"/>
        </w:numPr>
        <w:spacing w:line="245" w:lineRule="auto"/>
        <w:ind w:right="82"/>
        <w:rPr>
          <w:rFonts w:ascii="Calibri" w:eastAsia="Calibri" w:hAnsi="Calibri" w:cs="Calibri"/>
          <w:color w:val="002060"/>
          <w:sz w:val="24"/>
          <w:szCs w:val="24"/>
        </w:rPr>
      </w:pPr>
      <w:r>
        <w:rPr>
          <w:rFonts w:ascii="Calibri" w:eastAsia="Calibri" w:hAnsi="Calibri" w:cs="Calibri"/>
          <w:color w:val="002060"/>
          <w:sz w:val="24"/>
          <w:szCs w:val="24"/>
        </w:rPr>
        <w:t xml:space="preserve">Team leads are responsible for compiling report information, including a comprehensive  summary and treatment recommendations. </w:t>
      </w:r>
    </w:p>
    <w:p w14:paraId="54659E0F" w14:textId="77777777" w:rsidR="002C428D" w:rsidRDefault="00E52675">
      <w:pPr>
        <w:widowControl w:val="0"/>
        <w:numPr>
          <w:ilvl w:val="0"/>
          <w:numId w:val="9"/>
        </w:numPr>
        <w:spacing w:line="243" w:lineRule="auto"/>
        <w:ind w:right="473"/>
        <w:rPr>
          <w:rFonts w:ascii="Calibri" w:eastAsia="Calibri" w:hAnsi="Calibri" w:cs="Calibri"/>
          <w:color w:val="002060"/>
          <w:sz w:val="24"/>
          <w:szCs w:val="24"/>
        </w:rPr>
      </w:pPr>
      <w:r>
        <w:rPr>
          <w:rFonts w:ascii="Calibri" w:eastAsia="Calibri" w:hAnsi="Calibri" w:cs="Calibri"/>
          <w:color w:val="002060"/>
          <w:sz w:val="24"/>
          <w:szCs w:val="24"/>
        </w:rPr>
        <w:t xml:space="preserve">Team leads are responsible for final report editing, team signatures, and distributing  copies of reports to client, family and/ or appropriate agencies. </w:t>
      </w:r>
    </w:p>
    <w:p w14:paraId="596D891A" w14:textId="77777777" w:rsidR="002C428D" w:rsidRDefault="00E52675">
      <w:pPr>
        <w:widowControl w:val="0"/>
        <w:numPr>
          <w:ilvl w:val="0"/>
          <w:numId w:val="9"/>
        </w:numPr>
        <w:spacing w:line="243" w:lineRule="auto"/>
        <w:ind w:right="441"/>
        <w:rPr>
          <w:rFonts w:ascii="Calibri" w:eastAsia="Calibri" w:hAnsi="Calibri" w:cs="Calibri"/>
          <w:color w:val="002060"/>
          <w:sz w:val="24"/>
          <w:szCs w:val="24"/>
        </w:rPr>
      </w:pPr>
      <w:r>
        <w:rPr>
          <w:rFonts w:ascii="Calibri" w:eastAsia="Calibri" w:hAnsi="Calibri" w:cs="Calibri"/>
          <w:color w:val="002060"/>
          <w:sz w:val="24"/>
          <w:szCs w:val="24"/>
        </w:rPr>
        <w:t xml:space="preserve">Team leads are to participate in all other aspects of the evaluation process as a team  member. </w:t>
      </w:r>
    </w:p>
    <w:p w14:paraId="5A319A9D" w14:textId="77777777" w:rsidR="002C428D" w:rsidRDefault="00E52675">
      <w:pPr>
        <w:widowControl w:val="0"/>
        <w:spacing w:before="301" w:line="240" w:lineRule="auto"/>
        <w:ind w:left="23"/>
        <w:rPr>
          <w:rFonts w:ascii="Calibri" w:eastAsia="Calibri" w:hAnsi="Calibri" w:cs="Calibri"/>
          <w:b/>
          <w:color w:val="002060"/>
          <w:sz w:val="24"/>
          <w:szCs w:val="24"/>
        </w:rPr>
      </w:pPr>
      <w:r>
        <w:rPr>
          <w:rFonts w:ascii="Calibri" w:eastAsia="Calibri" w:hAnsi="Calibri" w:cs="Calibri"/>
          <w:b/>
          <w:color w:val="002060"/>
          <w:sz w:val="24"/>
          <w:szCs w:val="24"/>
        </w:rPr>
        <w:t xml:space="preserve">Team Members for Evaluations </w:t>
      </w:r>
    </w:p>
    <w:p w14:paraId="3C054FA7" w14:textId="77777777" w:rsidR="002C428D" w:rsidRDefault="00E52675">
      <w:pPr>
        <w:widowControl w:val="0"/>
        <w:numPr>
          <w:ilvl w:val="0"/>
          <w:numId w:val="3"/>
        </w:numPr>
        <w:spacing w:before="13" w:line="243" w:lineRule="auto"/>
        <w:ind w:right="899"/>
        <w:rPr>
          <w:rFonts w:ascii="Calibri" w:eastAsia="Calibri" w:hAnsi="Calibri" w:cs="Calibri"/>
          <w:color w:val="002060"/>
          <w:sz w:val="24"/>
          <w:szCs w:val="24"/>
        </w:rPr>
      </w:pPr>
      <w:r>
        <w:rPr>
          <w:rFonts w:ascii="Calibri" w:eastAsia="Calibri" w:hAnsi="Calibri" w:cs="Calibri"/>
          <w:color w:val="002060"/>
          <w:sz w:val="24"/>
          <w:szCs w:val="24"/>
        </w:rPr>
        <w:t xml:space="preserve">Implement all clinical procedures and the evaluation plan, and contribute to the  evaluation report. </w:t>
      </w:r>
    </w:p>
    <w:p w14:paraId="32CD929C" w14:textId="77777777" w:rsidR="002C428D" w:rsidRDefault="00E52675">
      <w:pPr>
        <w:widowControl w:val="0"/>
        <w:numPr>
          <w:ilvl w:val="0"/>
          <w:numId w:val="3"/>
        </w:numPr>
        <w:spacing w:line="243" w:lineRule="auto"/>
        <w:ind w:right="899"/>
        <w:rPr>
          <w:rFonts w:ascii="Calibri" w:eastAsia="Calibri" w:hAnsi="Calibri" w:cs="Calibri"/>
          <w:color w:val="002060"/>
          <w:sz w:val="24"/>
          <w:szCs w:val="24"/>
        </w:rPr>
      </w:pPr>
      <w:r>
        <w:rPr>
          <w:rFonts w:ascii="Calibri" w:eastAsia="Calibri" w:hAnsi="Calibri" w:cs="Calibri"/>
          <w:color w:val="002060"/>
          <w:sz w:val="24"/>
          <w:szCs w:val="24"/>
        </w:rPr>
        <w:t xml:space="preserve">Participate in selection and rationale for test tool options.  </w:t>
      </w:r>
    </w:p>
    <w:p w14:paraId="137E3574" w14:textId="77777777" w:rsidR="002C428D" w:rsidRDefault="00E52675">
      <w:pPr>
        <w:widowControl w:val="0"/>
        <w:numPr>
          <w:ilvl w:val="0"/>
          <w:numId w:val="3"/>
        </w:numPr>
        <w:spacing w:line="243" w:lineRule="auto"/>
        <w:ind w:right="899"/>
        <w:rPr>
          <w:rFonts w:ascii="Calibri" w:eastAsia="Calibri" w:hAnsi="Calibri" w:cs="Calibri"/>
          <w:color w:val="002060"/>
          <w:sz w:val="24"/>
          <w:szCs w:val="24"/>
        </w:rPr>
      </w:pPr>
      <w:r>
        <w:rPr>
          <w:rFonts w:ascii="Calibri" w:eastAsia="Calibri" w:hAnsi="Calibri" w:cs="Calibri"/>
          <w:color w:val="002060"/>
          <w:sz w:val="24"/>
          <w:szCs w:val="24"/>
        </w:rPr>
        <w:t xml:space="preserve">Participate in administering the evaluations. </w:t>
      </w:r>
    </w:p>
    <w:p w14:paraId="6BD56141" w14:textId="77777777" w:rsidR="002C428D" w:rsidRDefault="00E52675">
      <w:pPr>
        <w:widowControl w:val="0"/>
        <w:numPr>
          <w:ilvl w:val="0"/>
          <w:numId w:val="3"/>
        </w:numPr>
        <w:spacing w:line="243" w:lineRule="auto"/>
        <w:ind w:right="461"/>
        <w:rPr>
          <w:rFonts w:ascii="Calibri" w:eastAsia="Calibri" w:hAnsi="Calibri" w:cs="Calibri"/>
          <w:color w:val="002060"/>
          <w:sz w:val="24"/>
          <w:szCs w:val="24"/>
        </w:rPr>
      </w:pPr>
      <w:r>
        <w:rPr>
          <w:rFonts w:ascii="Calibri" w:eastAsia="Calibri" w:hAnsi="Calibri" w:cs="Calibri"/>
          <w:color w:val="002060"/>
          <w:sz w:val="24"/>
          <w:szCs w:val="24"/>
        </w:rPr>
        <w:t xml:space="preserve">Participate in compiling report information including a comprehensive summary and  treatment recommendations. </w:t>
      </w:r>
    </w:p>
    <w:p w14:paraId="7400EAB4" w14:textId="77777777" w:rsidR="002C428D" w:rsidRDefault="00E52675">
      <w:pPr>
        <w:widowControl w:val="0"/>
        <w:numPr>
          <w:ilvl w:val="0"/>
          <w:numId w:val="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Participate in the report editing process. </w:t>
      </w:r>
    </w:p>
    <w:p w14:paraId="6238F167" w14:textId="77777777" w:rsidR="002C428D" w:rsidRDefault="00E52675">
      <w:pPr>
        <w:widowControl w:val="0"/>
        <w:numPr>
          <w:ilvl w:val="0"/>
          <w:numId w:val="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Collaborate with other team members, appropriate professionals, and agencies. </w:t>
      </w:r>
    </w:p>
    <w:p w14:paraId="3D91D98E" w14:textId="77777777" w:rsidR="002C428D" w:rsidRDefault="00E52675">
      <w:pPr>
        <w:widowControl w:val="0"/>
        <w:spacing w:before="306" w:line="240" w:lineRule="auto"/>
        <w:ind w:left="23"/>
        <w:rPr>
          <w:rFonts w:ascii="Calibri" w:eastAsia="Calibri" w:hAnsi="Calibri" w:cs="Calibri"/>
          <w:b/>
          <w:color w:val="002060"/>
          <w:sz w:val="24"/>
          <w:szCs w:val="24"/>
        </w:rPr>
      </w:pPr>
      <w:r>
        <w:rPr>
          <w:rFonts w:ascii="Calibri" w:eastAsia="Calibri" w:hAnsi="Calibri" w:cs="Calibri"/>
          <w:b/>
          <w:color w:val="002060"/>
          <w:sz w:val="24"/>
          <w:szCs w:val="24"/>
        </w:rPr>
        <w:t xml:space="preserve">Team Evaluation Meeting </w:t>
      </w:r>
    </w:p>
    <w:p w14:paraId="1F53EDF6" w14:textId="77777777" w:rsidR="002C428D" w:rsidRDefault="00E52675">
      <w:pPr>
        <w:widowControl w:val="0"/>
        <w:numPr>
          <w:ilvl w:val="0"/>
          <w:numId w:val="12"/>
        </w:numPr>
        <w:spacing w:before="12" w:line="243" w:lineRule="auto"/>
        <w:ind w:right="590"/>
        <w:rPr>
          <w:rFonts w:ascii="Calibri" w:eastAsia="Calibri" w:hAnsi="Calibri" w:cs="Calibri"/>
          <w:color w:val="002060"/>
          <w:sz w:val="24"/>
          <w:szCs w:val="24"/>
        </w:rPr>
      </w:pPr>
      <w:r>
        <w:rPr>
          <w:rFonts w:ascii="Calibri" w:eastAsia="Calibri" w:hAnsi="Calibri" w:cs="Calibri"/>
          <w:color w:val="002060"/>
          <w:sz w:val="24"/>
          <w:szCs w:val="24"/>
        </w:rPr>
        <w:t xml:space="preserve">One week prior to the scheduled clinical evaluation session, a team meeting will be  scheduled with your clinical supervisor. </w:t>
      </w:r>
    </w:p>
    <w:p w14:paraId="71DCB3E1" w14:textId="77777777" w:rsidR="002C428D" w:rsidRDefault="00E52675">
      <w:pPr>
        <w:widowControl w:val="0"/>
        <w:numPr>
          <w:ilvl w:val="0"/>
          <w:numId w:val="12"/>
        </w:numPr>
        <w:spacing w:line="244" w:lineRule="auto"/>
        <w:ind w:right="483"/>
        <w:rPr>
          <w:rFonts w:ascii="Calibri" w:eastAsia="Calibri" w:hAnsi="Calibri" w:cs="Calibri"/>
          <w:color w:val="002060"/>
          <w:sz w:val="24"/>
          <w:szCs w:val="24"/>
        </w:rPr>
      </w:pPr>
      <w:r>
        <w:rPr>
          <w:rFonts w:ascii="Calibri" w:eastAsia="Calibri" w:hAnsi="Calibri" w:cs="Calibri"/>
          <w:color w:val="002060"/>
          <w:sz w:val="24"/>
          <w:szCs w:val="24"/>
        </w:rPr>
        <w:t>Review client records in Point and Click prior to the team evaluation meeting.</w:t>
      </w:r>
    </w:p>
    <w:p w14:paraId="3AEDC3D0" w14:textId="77777777" w:rsidR="002C428D" w:rsidRDefault="00E52675">
      <w:pPr>
        <w:widowControl w:val="0"/>
        <w:numPr>
          <w:ilvl w:val="0"/>
          <w:numId w:val="12"/>
        </w:numPr>
        <w:spacing w:line="244" w:lineRule="auto"/>
        <w:ind w:right="483"/>
        <w:rPr>
          <w:rFonts w:ascii="Calibri" w:eastAsia="Calibri" w:hAnsi="Calibri" w:cs="Calibri"/>
          <w:color w:val="002060"/>
          <w:sz w:val="24"/>
          <w:szCs w:val="24"/>
        </w:rPr>
      </w:pPr>
      <w:r>
        <w:rPr>
          <w:rFonts w:ascii="Calibri" w:eastAsia="Calibri" w:hAnsi="Calibri" w:cs="Calibri"/>
          <w:color w:val="002060"/>
          <w:sz w:val="24"/>
          <w:szCs w:val="24"/>
        </w:rPr>
        <w:t xml:space="preserve">Meet with your clinical supervisor as a team to discuss client information, team diagnostic questions, family interview questions, and the scope and sequence of the  evaluation session. </w:t>
      </w:r>
    </w:p>
    <w:p w14:paraId="4E7DCCD1" w14:textId="77777777" w:rsidR="002C428D" w:rsidRDefault="00E52675">
      <w:pPr>
        <w:widowControl w:val="0"/>
        <w:numPr>
          <w:ilvl w:val="0"/>
          <w:numId w:val="12"/>
        </w:numPr>
        <w:spacing w:line="244" w:lineRule="auto"/>
        <w:ind w:right="483"/>
        <w:rPr>
          <w:rFonts w:ascii="Calibri" w:eastAsia="Calibri" w:hAnsi="Calibri" w:cs="Calibri"/>
          <w:color w:val="002060"/>
          <w:sz w:val="24"/>
          <w:szCs w:val="24"/>
        </w:rPr>
      </w:pPr>
      <w:r>
        <w:rPr>
          <w:rFonts w:ascii="Calibri" w:eastAsia="Calibri" w:hAnsi="Calibri" w:cs="Calibri"/>
          <w:color w:val="002060"/>
          <w:sz w:val="24"/>
          <w:szCs w:val="24"/>
        </w:rPr>
        <w:t>Sign out a clinic room and appropriate equipment for the evaluation session.</w:t>
      </w:r>
    </w:p>
    <w:p w14:paraId="4B2747FD" w14:textId="77777777" w:rsidR="002C428D" w:rsidRDefault="00E52675">
      <w:pPr>
        <w:widowControl w:val="0"/>
        <w:numPr>
          <w:ilvl w:val="0"/>
          <w:numId w:val="12"/>
        </w:numPr>
        <w:spacing w:line="244" w:lineRule="auto"/>
        <w:ind w:right="483"/>
        <w:rPr>
          <w:rFonts w:ascii="Calibri" w:eastAsia="Calibri" w:hAnsi="Calibri" w:cs="Calibri"/>
          <w:color w:val="002060"/>
          <w:sz w:val="24"/>
          <w:szCs w:val="24"/>
        </w:rPr>
      </w:pPr>
      <w:r>
        <w:rPr>
          <w:rFonts w:ascii="Calibri" w:eastAsia="Calibri" w:hAnsi="Calibri" w:cs="Calibri"/>
          <w:color w:val="002060"/>
          <w:sz w:val="24"/>
          <w:szCs w:val="24"/>
        </w:rPr>
        <w:t xml:space="preserve">The team will write an evaluation plan to include the above elements and decide team  member responsibilities. The evaluation plan must be uploaded to the team Google Drive 24 hours before the evaluation session.  </w:t>
      </w:r>
    </w:p>
    <w:p w14:paraId="3D019B7D" w14:textId="77777777" w:rsidR="002C428D" w:rsidRDefault="002C428D">
      <w:pPr>
        <w:widowControl w:val="0"/>
        <w:spacing w:before="8" w:line="244" w:lineRule="auto"/>
        <w:ind w:right="483"/>
        <w:rPr>
          <w:rFonts w:ascii="Calibri" w:eastAsia="Calibri" w:hAnsi="Calibri" w:cs="Calibri"/>
          <w:color w:val="002060"/>
          <w:sz w:val="24"/>
          <w:szCs w:val="24"/>
        </w:rPr>
      </w:pPr>
    </w:p>
    <w:p w14:paraId="01B6D771" w14:textId="77777777" w:rsidR="002C428D" w:rsidRDefault="00E52675">
      <w:pPr>
        <w:widowControl w:val="0"/>
        <w:spacing w:before="8" w:line="244" w:lineRule="auto"/>
        <w:ind w:right="483"/>
        <w:rPr>
          <w:rFonts w:ascii="Calibri" w:eastAsia="Calibri" w:hAnsi="Calibri" w:cs="Calibri"/>
          <w:b/>
          <w:color w:val="002060"/>
          <w:sz w:val="24"/>
          <w:szCs w:val="24"/>
        </w:rPr>
      </w:pPr>
      <w:r>
        <w:rPr>
          <w:rFonts w:ascii="Calibri" w:eastAsia="Calibri" w:hAnsi="Calibri" w:cs="Calibri"/>
          <w:b/>
          <w:color w:val="002060"/>
          <w:sz w:val="24"/>
          <w:szCs w:val="24"/>
        </w:rPr>
        <w:t xml:space="preserve">Evaluation Preparation </w:t>
      </w:r>
    </w:p>
    <w:p w14:paraId="5E73B309" w14:textId="77777777" w:rsidR="002C428D" w:rsidRDefault="00E52675">
      <w:pPr>
        <w:widowControl w:val="0"/>
        <w:spacing w:before="12" w:line="243" w:lineRule="auto"/>
        <w:ind w:left="395" w:right="1794" w:firstLine="6"/>
        <w:rPr>
          <w:rFonts w:ascii="Calibri" w:eastAsia="Calibri" w:hAnsi="Calibri" w:cs="Calibri"/>
          <w:color w:val="002060"/>
          <w:sz w:val="24"/>
          <w:szCs w:val="24"/>
        </w:rPr>
      </w:pPr>
      <w:r>
        <w:rPr>
          <w:rFonts w:ascii="Calibri" w:eastAsia="Calibri" w:hAnsi="Calibri" w:cs="Calibri"/>
          <w:color w:val="002060"/>
          <w:sz w:val="24"/>
          <w:szCs w:val="24"/>
        </w:rPr>
        <w:t xml:space="preserve">1. The team will “check in” with their clinical supervisor for a brief review. 2. The team will “check out” all equipment and test tools. </w:t>
      </w:r>
    </w:p>
    <w:p w14:paraId="17A847D3" w14:textId="77777777" w:rsidR="002C428D" w:rsidRDefault="00E52675">
      <w:pPr>
        <w:widowControl w:val="0"/>
        <w:spacing w:before="8" w:line="240" w:lineRule="auto"/>
        <w:ind w:left="394"/>
        <w:rPr>
          <w:rFonts w:ascii="Calibri" w:eastAsia="Calibri" w:hAnsi="Calibri" w:cs="Calibri"/>
          <w:color w:val="002060"/>
          <w:sz w:val="24"/>
          <w:szCs w:val="24"/>
        </w:rPr>
      </w:pPr>
      <w:r>
        <w:rPr>
          <w:rFonts w:ascii="Calibri" w:eastAsia="Calibri" w:hAnsi="Calibri" w:cs="Calibri"/>
          <w:color w:val="002060"/>
          <w:sz w:val="24"/>
          <w:szCs w:val="24"/>
        </w:rPr>
        <w:t xml:space="preserve">3. Evaluation sessions should not exceed 90-120 minutes.  </w:t>
      </w:r>
    </w:p>
    <w:p w14:paraId="2DD8352E" w14:textId="77777777" w:rsidR="002C428D" w:rsidRDefault="00E52675">
      <w:pPr>
        <w:widowControl w:val="0"/>
        <w:spacing w:before="305" w:line="240" w:lineRule="auto"/>
        <w:ind w:left="25"/>
        <w:rPr>
          <w:rFonts w:ascii="Calibri" w:eastAsia="Calibri" w:hAnsi="Calibri" w:cs="Calibri"/>
          <w:b/>
          <w:color w:val="002060"/>
          <w:sz w:val="24"/>
          <w:szCs w:val="24"/>
        </w:rPr>
      </w:pPr>
      <w:r>
        <w:rPr>
          <w:rFonts w:ascii="Calibri" w:eastAsia="Calibri" w:hAnsi="Calibri" w:cs="Calibri"/>
          <w:b/>
          <w:color w:val="002060"/>
          <w:sz w:val="24"/>
          <w:szCs w:val="24"/>
        </w:rPr>
        <w:t xml:space="preserve">After Evaluation </w:t>
      </w:r>
    </w:p>
    <w:p w14:paraId="5A7D0325" w14:textId="77777777" w:rsidR="002C428D" w:rsidRDefault="00E52675">
      <w:pPr>
        <w:widowControl w:val="0"/>
        <w:numPr>
          <w:ilvl w:val="0"/>
          <w:numId w:val="7"/>
        </w:numPr>
        <w:spacing w:before="12"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At the conclusion of the evaluation, the team will debrief with the clinical supervisor,  and then provide a brief summary and initial recommendation to the client/family.</w:t>
      </w:r>
    </w:p>
    <w:p w14:paraId="08EE8FB1"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After the evaluation session is completed, the team will briefly discuss the  evaluation results and discuss recommendations for report writing purposes.</w:t>
      </w:r>
    </w:p>
    <w:p w14:paraId="430B2655"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The team will schedule a meeting within one week of the evaluation with the  supervisor to edit the first draft of the evaluation report.</w:t>
      </w:r>
    </w:p>
    <w:p w14:paraId="1DCA6B17"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The team will also schedule a meeting with the family for approximately 1-2 weeks after the evaluation to discuss the results of the evaluation.</w:t>
      </w:r>
    </w:p>
    <w:p w14:paraId="797B0D85"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 xml:space="preserve">The team should meet together to compile report information and write the comprehensive evaluation summary and treatment recommendations. </w:t>
      </w:r>
    </w:p>
    <w:p w14:paraId="00C2A20E"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Provide the first draft to the supervisor 24 hours prior to the team meeting.</w:t>
      </w:r>
    </w:p>
    <w:p w14:paraId="45CF9494"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 xml:space="preserve">Meet with your supervisor to review/edit the report. </w:t>
      </w:r>
    </w:p>
    <w:p w14:paraId="4783D306"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 xml:space="preserve">Have a second draft to the supervisor within 3 days of the first draft meeting. </w:t>
      </w:r>
    </w:p>
    <w:p w14:paraId="274369A5"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 xml:space="preserve">The final report is due exactly two weeks from the date of the evaluation session, including sending copies of the report to family and appropriate agencies. </w:t>
      </w:r>
    </w:p>
    <w:p w14:paraId="603897F6" w14:textId="77777777" w:rsidR="002C428D" w:rsidRDefault="00E52675">
      <w:pPr>
        <w:widowControl w:val="0"/>
        <w:numPr>
          <w:ilvl w:val="0"/>
          <w:numId w:val="7"/>
        </w:numPr>
        <w:spacing w:line="244" w:lineRule="auto"/>
        <w:ind w:right="56"/>
        <w:rPr>
          <w:rFonts w:ascii="Calibri" w:eastAsia="Calibri" w:hAnsi="Calibri" w:cs="Calibri"/>
          <w:color w:val="002060"/>
          <w:sz w:val="24"/>
          <w:szCs w:val="24"/>
        </w:rPr>
      </w:pPr>
      <w:r>
        <w:rPr>
          <w:rFonts w:ascii="Calibri" w:eastAsia="Calibri" w:hAnsi="Calibri" w:cs="Calibri"/>
          <w:color w:val="002060"/>
          <w:sz w:val="24"/>
          <w:szCs w:val="24"/>
        </w:rPr>
        <w:t xml:space="preserve">Once the evaluation is completed, protocols should be scanned and uploaded into the client’s chart. </w:t>
      </w:r>
    </w:p>
    <w:p w14:paraId="762A9AF8" w14:textId="77777777" w:rsidR="002C428D" w:rsidRDefault="002C428D">
      <w:pPr>
        <w:widowControl w:val="0"/>
        <w:spacing w:before="12" w:line="244" w:lineRule="auto"/>
        <w:ind w:left="24" w:right="125" w:firstLine="18"/>
        <w:rPr>
          <w:rFonts w:ascii="Calibri" w:eastAsia="Calibri" w:hAnsi="Calibri" w:cs="Calibri"/>
          <w:color w:val="002060"/>
          <w:sz w:val="24"/>
          <w:szCs w:val="24"/>
        </w:rPr>
      </w:pPr>
    </w:p>
    <w:p w14:paraId="5B881DCB" w14:textId="77777777" w:rsidR="002C428D" w:rsidRDefault="00E52675">
      <w:pPr>
        <w:pStyle w:val="Heading5"/>
        <w:widowControl w:val="0"/>
        <w:spacing w:before="9"/>
      </w:pPr>
      <w:bookmarkStart w:id="43" w:name="_l48t3z7tuwju" w:colFirst="0" w:colLast="0"/>
      <w:bookmarkEnd w:id="43"/>
      <w:r>
        <w:t xml:space="preserve">TESTS, EQUIPMENT, MATERIALS </w:t>
      </w:r>
    </w:p>
    <w:p w14:paraId="0FEBDEC6" w14:textId="77777777" w:rsidR="002C428D" w:rsidRDefault="00E52675">
      <w:pPr>
        <w:widowControl w:val="0"/>
        <w:spacing w:line="244" w:lineRule="auto"/>
        <w:ind w:right="110"/>
        <w:rPr>
          <w:rFonts w:ascii="Calibri" w:eastAsia="Calibri" w:hAnsi="Calibri" w:cs="Calibri"/>
          <w:b/>
          <w:color w:val="002060"/>
          <w:sz w:val="24"/>
          <w:szCs w:val="24"/>
          <w:u w:val="single"/>
        </w:rPr>
      </w:pPr>
      <w:r>
        <w:rPr>
          <w:rFonts w:ascii="Calibri" w:eastAsia="Calibri" w:hAnsi="Calibri" w:cs="Calibri"/>
          <w:b/>
          <w:color w:val="002060"/>
          <w:sz w:val="24"/>
          <w:szCs w:val="24"/>
          <w:u w:val="single"/>
        </w:rPr>
        <w:t>Tests</w:t>
      </w:r>
    </w:p>
    <w:p w14:paraId="66CE063A" w14:textId="77777777" w:rsidR="002C428D" w:rsidRDefault="00E52675">
      <w:pPr>
        <w:widowControl w:val="0"/>
        <w:spacing w:line="244" w:lineRule="auto"/>
        <w:ind w:right="110"/>
        <w:rPr>
          <w:rFonts w:ascii="Calibri" w:eastAsia="Calibri" w:hAnsi="Calibri" w:cs="Calibri"/>
          <w:b/>
          <w:color w:val="002060"/>
          <w:sz w:val="24"/>
          <w:szCs w:val="24"/>
        </w:rPr>
      </w:pPr>
      <w:r>
        <w:rPr>
          <w:rFonts w:ascii="Calibri" w:eastAsia="Calibri" w:hAnsi="Calibri" w:cs="Calibri"/>
          <w:color w:val="002060"/>
          <w:sz w:val="24"/>
          <w:szCs w:val="24"/>
        </w:rPr>
        <w:t>Standardized assessments and protocols can be found in the Assessment Room (338A) in alphabetical order. An inventory of assessment tools is available in a 3-ringed binder on the worktable in this room. Most assessments for the dyslexia and literacy clinic can be found in the literacy lab (rm 332). Similarly, assessments for the Adult Neuro Clinic can be found in Rm XX in the Adult Therapy Suites.  All standardized assessment protocol forms are located in the metal cabinets in Room 338A.  Please do not phot</w:t>
      </w:r>
      <w:r>
        <w:rPr>
          <w:rFonts w:ascii="Calibri" w:eastAsia="Calibri" w:hAnsi="Calibri" w:cs="Calibri"/>
          <w:color w:val="002060"/>
          <w:sz w:val="24"/>
          <w:szCs w:val="24"/>
        </w:rPr>
        <w:t xml:space="preserve">ocopy test protocols as this violates copyright laws. Inform the clinic office when only 3 copies of a protocol areleft. </w:t>
      </w:r>
      <w:r>
        <w:rPr>
          <w:rFonts w:ascii="Calibri" w:eastAsia="Calibri" w:hAnsi="Calibri" w:cs="Calibri"/>
          <w:b/>
          <w:color w:val="002060"/>
          <w:sz w:val="24"/>
          <w:szCs w:val="24"/>
        </w:rPr>
        <w:t xml:space="preserve">Do not use the last protocol. </w:t>
      </w:r>
    </w:p>
    <w:p w14:paraId="08D1D709" w14:textId="77777777" w:rsidR="002C428D" w:rsidRDefault="002C428D">
      <w:pPr>
        <w:widowControl w:val="0"/>
        <w:spacing w:line="244" w:lineRule="auto"/>
        <w:ind w:left="26" w:right="53"/>
        <w:rPr>
          <w:rFonts w:ascii="Calibri" w:eastAsia="Calibri" w:hAnsi="Calibri" w:cs="Calibri"/>
          <w:color w:val="002060"/>
          <w:sz w:val="24"/>
          <w:szCs w:val="24"/>
        </w:rPr>
      </w:pPr>
    </w:p>
    <w:p w14:paraId="75332053" w14:textId="77777777" w:rsidR="002C428D" w:rsidRDefault="00E52675">
      <w:pPr>
        <w:widowControl w:val="0"/>
        <w:spacing w:line="244" w:lineRule="auto"/>
        <w:ind w:right="53"/>
        <w:rPr>
          <w:rFonts w:ascii="Calibri" w:eastAsia="Calibri" w:hAnsi="Calibri" w:cs="Calibri"/>
          <w:color w:val="002060"/>
          <w:sz w:val="24"/>
          <w:szCs w:val="24"/>
        </w:rPr>
      </w:pPr>
      <w:r>
        <w:rPr>
          <w:rFonts w:ascii="Calibri" w:eastAsia="Calibri" w:hAnsi="Calibri" w:cs="Calibri"/>
          <w:color w:val="002060"/>
          <w:sz w:val="24"/>
          <w:szCs w:val="24"/>
        </w:rPr>
        <w:t xml:space="preserve">Tests used in the NAU SLHC  must be signed in and out by the student and must be returned within 24 hours. If you need to check out an assessment to take it off campus, you must request permission from the Director of Clinical Education. </w:t>
      </w:r>
    </w:p>
    <w:p w14:paraId="456C08DD" w14:textId="77777777" w:rsidR="002C428D" w:rsidRDefault="002C428D">
      <w:pPr>
        <w:widowControl w:val="0"/>
        <w:spacing w:line="244" w:lineRule="auto"/>
        <w:ind w:left="32" w:right="386" w:hanging="7"/>
        <w:rPr>
          <w:rFonts w:ascii="Calibri" w:eastAsia="Calibri" w:hAnsi="Calibri" w:cs="Calibri"/>
          <w:b/>
          <w:color w:val="002060"/>
          <w:sz w:val="24"/>
          <w:szCs w:val="24"/>
          <w:u w:val="single"/>
        </w:rPr>
      </w:pPr>
    </w:p>
    <w:p w14:paraId="5C9CD1BD" w14:textId="77777777" w:rsidR="002C428D" w:rsidRDefault="00E52675">
      <w:pPr>
        <w:widowControl w:val="0"/>
        <w:spacing w:line="244" w:lineRule="auto"/>
        <w:ind w:left="32" w:right="386" w:hanging="7"/>
        <w:rPr>
          <w:rFonts w:ascii="Calibri" w:eastAsia="Calibri" w:hAnsi="Calibri" w:cs="Calibri"/>
          <w:b/>
          <w:color w:val="002060"/>
          <w:sz w:val="24"/>
          <w:szCs w:val="24"/>
          <w:u w:val="single"/>
        </w:rPr>
      </w:pPr>
      <w:r>
        <w:rPr>
          <w:rFonts w:ascii="Calibri" w:eastAsia="Calibri" w:hAnsi="Calibri" w:cs="Calibri"/>
          <w:b/>
          <w:color w:val="002060"/>
          <w:sz w:val="24"/>
          <w:szCs w:val="24"/>
          <w:u w:val="single"/>
        </w:rPr>
        <w:t>Treatment Materials</w:t>
      </w:r>
    </w:p>
    <w:p w14:paraId="07271622" w14:textId="77777777" w:rsidR="002C428D" w:rsidRDefault="00E52675">
      <w:pPr>
        <w:widowControl w:val="0"/>
        <w:spacing w:line="244" w:lineRule="auto"/>
        <w:ind w:left="32" w:right="386" w:hanging="7"/>
        <w:rPr>
          <w:rFonts w:ascii="Calibri" w:eastAsia="Calibri" w:hAnsi="Calibri" w:cs="Calibri"/>
          <w:color w:val="002060"/>
          <w:sz w:val="24"/>
          <w:szCs w:val="24"/>
        </w:rPr>
      </w:pPr>
      <w:r>
        <w:rPr>
          <w:rFonts w:ascii="Calibri" w:eastAsia="Calibri" w:hAnsi="Calibri" w:cs="Calibri"/>
          <w:color w:val="002060"/>
          <w:sz w:val="24"/>
          <w:szCs w:val="24"/>
        </w:rPr>
        <w:t xml:space="preserve">Treatment materials are located on shelves in the Assessment Room, on shelves in the SPA  (Room 336), and in a large closet between the SPA and Audiology Suite. There is a designated bin of materials and toys that can be CHECKED OUT for off campus rotations.Materials are to be signed out and returned within 24 hours. </w:t>
      </w:r>
    </w:p>
    <w:p w14:paraId="0188BAFF" w14:textId="77777777" w:rsidR="002C428D" w:rsidRDefault="002C428D">
      <w:pPr>
        <w:widowControl w:val="0"/>
        <w:spacing w:line="244" w:lineRule="auto"/>
        <w:ind w:right="53"/>
        <w:rPr>
          <w:rFonts w:ascii="Calibri" w:eastAsia="Calibri" w:hAnsi="Calibri" w:cs="Calibri"/>
          <w:b/>
          <w:color w:val="002060"/>
          <w:sz w:val="24"/>
          <w:szCs w:val="24"/>
          <w:u w:val="single"/>
        </w:rPr>
      </w:pPr>
    </w:p>
    <w:p w14:paraId="757A754B" w14:textId="77777777" w:rsidR="002C428D" w:rsidRDefault="00E52675">
      <w:pPr>
        <w:widowControl w:val="0"/>
        <w:spacing w:line="244" w:lineRule="auto"/>
        <w:ind w:right="53"/>
        <w:rPr>
          <w:rFonts w:ascii="Calibri" w:eastAsia="Calibri" w:hAnsi="Calibri" w:cs="Calibri"/>
          <w:b/>
          <w:color w:val="002060"/>
          <w:sz w:val="24"/>
          <w:szCs w:val="24"/>
          <w:u w:val="single"/>
        </w:rPr>
      </w:pPr>
      <w:r>
        <w:rPr>
          <w:rFonts w:ascii="Calibri" w:eastAsia="Calibri" w:hAnsi="Calibri" w:cs="Calibri"/>
          <w:b/>
          <w:color w:val="002060"/>
          <w:sz w:val="24"/>
          <w:szCs w:val="24"/>
          <w:u w:val="single"/>
        </w:rPr>
        <w:t>Electronic Equipment</w:t>
      </w:r>
    </w:p>
    <w:p w14:paraId="75F2A1F9" w14:textId="77777777" w:rsidR="002C428D" w:rsidRDefault="00E52675">
      <w:pPr>
        <w:widowControl w:val="0"/>
        <w:spacing w:line="244" w:lineRule="auto"/>
        <w:ind w:right="53"/>
        <w:rPr>
          <w:rFonts w:ascii="Calibri" w:eastAsia="Calibri" w:hAnsi="Calibri" w:cs="Calibri"/>
          <w:color w:val="002060"/>
          <w:sz w:val="24"/>
          <w:szCs w:val="24"/>
        </w:rPr>
      </w:pPr>
      <w:r>
        <w:rPr>
          <w:rFonts w:ascii="Calibri" w:eastAsia="Calibri" w:hAnsi="Calibri" w:cs="Calibri"/>
          <w:color w:val="002060"/>
          <w:sz w:val="24"/>
          <w:szCs w:val="24"/>
        </w:rPr>
        <w:t>Electronic equipment (e.g., audio recorders, iPads) is located in the CSD office and must be  signed out and returned by 5:00pm. If the office is closed, please give the device to your supervisor or the Director of Clinical Education.</w:t>
      </w:r>
    </w:p>
    <w:p w14:paraId="783CD034" w14:textId="77777777" w:rsidR="002C428D" w:rsidRDefault="002C428D">
      <w:pPr>
        <w:widowControl w:val="0"/>
        <w:spacing w:line="240" w:lineRule="auto"/>
        <w:ind w:right="110"/>
        <w:rPr>
          <w:rFonts w:ascii="Calibri" w:eastAsia="Calibri" w:hAnsi="Calibri" w:cs="Calibri"/>
          <w:b/>
          <w:color w:val="002060"/>
          <w:sz w:val="24"/>
          <w:szCs w:val="24"/>
          <w:u w:val="single"/>
        </w:rPr>
      </w:pPr>
    </w:p>
    <w:p w14:paraId="500C59BE" w14:textId="77777777" w:rsidR="002C428D" w:rsidRDefault="00E52675">
      <w:pPr>
        <w:widowControl w:val="0"/>
        <w:spacing w:line="240" w:lineRule="auto"/>
        <w:ind w:right="110"/>
        <w:rPr>
          <w:rFonts w:ascii="Calibri" w:eastAsia="Calibri" w:hAnsi="Calibri" w:cs="Calibri"/>
          <w:b/>
          <w:color w:val="002060"/>
          <w:sz w:val="24"/>
          <w:szCs w:val="24"/>
          <w:u w:val="single"/>
        </w:rPr>
      </w:pPr>
      <w:r>
        <w:rPr>
          <w:rFonts w:ascii="Calibri" w:eastAsia="Calibri" w:hAnsi="Calibri" w:cs="Calibri"/>
          <w:b/>
          <w:color w:val="002060"/>
          <w:sz w:val="24"/>
          <w:szCs w:val="24"/>
          <w:u w:val="single"/>
        </w:rPr>
        <w:t>Audiometers</w:t>
      </w:r>
    </w:p>
    <w:p w14:paraId="04DBBBCC" w14:textId="77777777" w:rsidR="002C428D" w:rsidRDefault="00E52675">
      <w:pPr>
        <w:widowControl w:val="0"/>
        <w:spacing w:line="240" w:lineRule="auto"/>
        <w:ind w:right="110"/>
        <w:rPr>
          <w:rFonts w:ascii="Calibri" w:eastAsia="Calibri" w:hAnsi="Calibri" w:cs="Calibri"/>
          <w:b/>
          <w:color w:val="002060"/>
          <w:sz w:val="24"/>
          <w:szCs w:val="24"/>
        </w:rPr>
      </w:pPr>
      <w:r>
        <w:rPr>
          <w:rFonts w:ascii="Calibri" w:eastAsia="Calibri" w:hAnsi="Calibri" w:cs="Calibri"/>
          <w:color w:val="002060"/>
          <w:sz w:val="24"/>
          <w:szCs w:val="24"/>
        </w:rPr>
        <w:t>The students will need to check out the audiometers from the lab on the check out sheet the morning of the screenings and return and check them back in at the end of the day. Students are trained on these procedures in CSD 556 (spring of first year).</w:t>
      </w:r>
      <w:r>
        <w:rPr>
          <w:rFonts w:ascii="Calibri" w:eastAsia="Calibri" w:hAnsi="Calibri" w:cs="Calibri"/>
          <w:b/>
          <w:color w:val="002060"/>
          <w:sz w:val="24"/>
          <w:szCs w:val="24"/>
        </w:rPr>
        <w:t xml:space="preserve"> The audiometers cannot be left in extreme heat conditions. </w:t>
      </w:r>
    </w:p>
    <w:p w14:paraId="7CC0388E" w14:textId="77777777" w:rsidR="002C428D" w:rsidRDefault="002C428D">
      <w:pPr>
        <w:widowControl w:val="0"/>
        <w:spacing w:line="240" w:lineRule="auto"/>
        <w:ind w:right="110"/>
        <w:rPr>
          <w:rFonts w:ascii="Calibri" w:eastAsia="Calibri" w:hAnsi="Calibri" w:cs="Calibri"/>
          <w:b/>
          <w:color w:val="002060"/>
          <w:sz w:val="24"/>
          <w:szCs w:val="24"/>
        </w:rPr>
      </w:pPr>
    </w:p>
    <w:p w14:paraId="7546894F" w14:textId="77777777" w:rsidR="002C428D" w:rsidRDefault="00E52675">
      <w:pPr>
        <w:pStyle w:val="Heading5"/>
        <w:widowControl w:val="0"/>
        <w:spacing w:before="301"/>
      </w:pPr>
      <w:bookmarkStart w:id="44" w:name="_h1hj1jstedj6" w:colFirst="0" w:colLast="0"/>
      <w:bookmarkEnd w:id="44"/>
      <w:r>
        <w:t xml:space="preserve">NAU SLHC PRIVACY AND CONFIDENTIALITY POLICIES </w:t>
      </w:r>
    </w:p>
    <w:p w14:paraId="2E0E80EE" w14:textId="77777777" w:rsidR="002C428D" w:rsidRDefault="00E52675">
      <w:pPr>
        <w:widowControl w:val="0"/>
        <w:spacing w:before="41" w:line="244" w:lineRule="auto"/>
        <w:ind w:right="286"/>
        <w:rPr>
          <w:rFonts w:ascii="Calibri" w:eastAsia="Calibri" w:hAnsi="Calibri" w:cs="Calibri"/>
          <w:color w:val="002060"/>
          <w:sz w:val="24"/>
          <w:szCs w:val="24"/>
        </w:rPr>
      </w:pPr>
      <w:r>
        <w:rPr>
          <w:rFonts w:ascii="Calibri" w:eastAsia="Calibri" w:hAnsi="Calibri" w:cs="Calibri"/>
          <w:color w:val="002060"/>
          <w:sz w:val="24"/>
          <w:szCs w:val="24"/>
        </w:rPr>
        <w:t xml:space="preserve">The NAU Speech-Language-Hearing Clinic is committed to protecting client confidentiality and privacy. Discussion of a client’s evaluation and/or treatment plan will be conducted in academic settings or in private faculty offices only. Be aware that discussions in the hallway or in clinic rooms may be overheard through the observation system. </w:t>
      </w:r>
    </w:p>
    <w:p w14:paraId="7D74ED38" w14:textId="77777777" w:rsidR="002C428D" w:rsidRDefault="00E52675">
      <w:pPr>
        <w:widowControl w:val="0"/>
        <w:spacing w:before="284" w:line="245" w:lineRule="auto"/>
        <w:ind w:right="934"/>
        <w:rPr>
          <w:rFonts w:ascii="Calibri" w:eastAsia="Calibri" w:hAnsi="Calibri" w:cs="Calibri"/>
          <w:color w:val="003466"/>
          <w:sz w:val="24"/>
          <w:szCs w:val="24"/>
        </w:rPr>
      </w:pPr>
      <w:r>
        <w:rPr>
          <w:rFonts w:ascii="Calibri" w:eastAsia="Calibri" w:hAnsi="Calibri" w:cs="Calibri"/>
          <w:color w:val="002060"/>
          <w:sz w:val="24"/>
          <w:szCs w:val="24"/>
        </w:rPr>
        <w:t xml:space="preserve">ASHA’s Code of Ethics involves the protection of a client’s rights to confidentiality. This involves </w:t>
      </w:r>
      <w:r>
        <w:rPr>
          <w:rFonts w:ascii="Calibri" w:eastAsia="Calibri" w:hAnsi="Calibri" w:cs="Calibri"/>
          <w:b/>
          <w:color w:val="002060"/>
          <w:sz w:val="24"/>
          <w:szCs w:val="24"/>
        </w:rPr>
        <w:t xml:space="preserve">maintaining client records, release of information, and video and/or audio recording client sessions. </w:t>
      </w:r>
      <w:r>
        <w:rPr>
          <w:rFonts w:ascii="Calibri" w:eastAsia="Calibri" w:hAnsi="Calibri" w:cs="Calibri"/>
          <w:color w:val="003466"/>
          <w:sz w:val="24"/>
          <w:szCs w:val="24"/>
        </w:rPr>
        <w:t xml:space="preserve">The ASHA Code of Ethics is detailed on the ASHA policy webpage. </w:t>
      </w:r>
      <w:hyperlink r:id="rId59">
        <w:r>
          <w:rPr>
            <w:rFonts w:ascii="Calibri" w:eastAsia="Calibri" w:hAnsi="Calibri" w:cs="Calibri"/>
            <w:color w:val="003466"/>
            <w:sz w:val="24"/>
            <w:szCs w:val="24"/>
            <w:u w:val="single"/>
          </w:rPr>
          <w:t>https://www.asha.org/siteassets/publications/code-of-ethics-2023.pdf?srsltid=AfmBOopJz_LqkCQXPeS5J6fagqzdLgyDk4kXLYnAnWRsnUHMZOU-7tB-</w:t>
        </w:r>
      </w:hyperlink>
    </w:p>
    <w:p w14:paraId="09BD777B" w14:textId="77777777" w:rsidR="002C428D" w:rsidRDefault="00E52675">
      <w:pPr>
        <w:widowControl w:val="0"/>
        <w:spacing w:before="298"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NAU Google Drive (NAU Cloud Storage) </w:t>
      </w:r>
    </w:p>
    <w:p w14:paraId="449D6028" w14:textId="77777777" w:rsidR="002C428D" w:rsidRDefault="00E52675">
      <w:pPr>
        <w:widowControl w:val="0"/>
        <w:spacing w:line="232" w:lineRule="auto"/>
        <w:ind w:left="30" w:right="231" w:hanging="2"/>
        <w:rPr>
          <w:rFonts w:ascii="Calibri" w:eastAsia="Calibri" w:hAnsi="Calibri" w:cs="Calibri"/>
          <w:color w:val="002060"/>
          <w:sz w:val="24"/>
          <w:szCs w:val="24"/>
        </w:rPr>
      </w:pPr>
      <w:r>
        <w:rPr>
          <w:rFonts w:ascii="Calibri" w:eastAsia="Calibri" w:hAnsi="Calibri" w:cs="Calibri"/>
          <w:color w:val="002060"/>
          <w:sz w:val="24"/>
          <w:szCs w:val="24"/>
        </w:rPr>
        <w:t xml:space="preserve">Supervisors and staff may communicate with you about your client using shared NAU SLHC HIPAA compliant Google drive accessed using your NAU authenticated credentials. Session plans and SOAP notes may  be initially drafted, and edited in the NAU SLHC Google Drive.  </w:t>
      </w:r>
    </w:p>
    <w:p w14:paraId="647EBA64" w14:textId="77777777" w:rsidR="002C428D" w:rsidRDefault="002C428D">
      <w:pPr>
        <w:widowControl w:val="0"/>
        <w:spacing w:line="232" w:lineRule="auto"/>
        <w:ind w:left="30" w:right="231" w:hanging="2"/>
        <w:rPr>
          <w:rFonts w:ascii="Calibri" w:eastAsia="Calibri" w:hAnsi="Calibri" w:cs="Calibri"/>
          <w:color w:val="002060"/>
          <w:sz w:val="24"/>
          <w:szCs w:val="24"/>
        </w:rPr>
      </w:pPr>
    </w:p>
    <w:p w14:paraId="6CC182B0" w14:textId="77777777" w:rsidR="002C428D" w:rsidRDefault="00E52675">
      <w:pPr>
        <w:widowControl w:val="0"/>
        <w:spacing w:line="232" w:lineRule="auto"/>
        <w:ind w:left="30" w:right="231" w:hanging="2"/>
        <w:rPr>
          <w:rFonts w:ascii="Calibri" w:eastAsia="Calibri" w:hAnsi="Calibri" w:cs="Calibri"/>
          <w:b/>
          <w:color w:val="002060"/>
          <w:sz w:val="24"/>
          <w:szCs w:val="24"/>
        </w:rPr>
      </w:pPr>
      <w:r>
        <w:rPr>
          <w:rFonts w:ascii="Calibri" w:eastAsia="Calibri" w:hAnsi="Calibri" w:cs="Calibri"/>
          <w:b/>
          <w:color w:val="002060"/>
          <w:sz w:val="24"/>
          <w:szCs w:val="24"/>
        </w:rPr>
        <w:t>Electronic Medical Record System (Point and Click)</w:t>
      </w:r>
    </w:p>
    <w:p w14:paraId="56BF9D83" w14:textId="77777777" w:rsidR="002C428D" w:rsidRDefault="00E52675">
      <w:pPr>
        <w:widowControl w:val="0"/>
        <w:spacing w:line="233" w:lineRule="auto"/>
        <w:ind w:left="24" w:right="105" w:hanging="2"/>
        <w:rPr>
          <w:rFonts w:ascii="Calibri" w:eastAsia="Calibri" w:hAnsi="Calibri" w:cs="Calibri"/>
          <w:b/>
          <w:color w:val="002060"/>
          <w:sz w:val="24"/>
          <w:szCs w:val="24"/>
        </w:rPr>
      </w:pPr>
      <w:r>
        <w:rPr>
          <w:rFonts w:ascii="Calibri" w:eastAsia="Calibri" w:hAnsi="Calibri" w:cs="Calibri"/>
          <w:color w:val="002060"/>
          <w:sz w:val="24"/>
          <w:szCs w:val="24"/>
          <w:highlight w:val="white"/>
        </w:rPr>
        <w:t xml:space="preserve">Point and Click can only be accessed on wired desktop computers in faculty’s offices or the graduate student work room (SPA). Faculty can access Point and Click on wireless work devices (i.e. laptops and tablets) via a secured VPN through ITS.  </w:t>
      </w:r>
      <w:r>
        <w:rPr>
          <w:rFonts w:ascii="Calibri" w:eastAsia="Calibri" w:hAnsi="Calibri" w:cs="Calibri"/>
          <w:b/>
          <w:color w:val="002060"/>
          <w:sz w:val="24"/>
          <w:szCs w:val="24"/>
          <w:highlight w:val="white"/>
        </w:rPr>
        <w:t>Students are not able to access Point and Click on their personal devices</w:t>
      </w:r>
      <w:r>
        <w:rPr>
          <w:rFonts w:ascii="Calibri" w:eastAsia="Calibri" w:hAnsi="Calibri" w:cs="Calibri"/>
          <w:color w:val="002060"/>
          <w:sz w:val="24"/>
          <w:szCs w:val="24"/>
          <w:highlight w:val="white"/>
        </w:rPr>
        <w:t>. See section 28 for more information on Point and Click.</w:t>
      </w:r>
    </w:p>
    <w:p w14:paraId="100A82EF" w14:textId="77777777" w:rsidR="002C428D" w:rsidRDefault="00E52675">
      <w:pPr>
        <w:widowControl w:val="0"/>
        <w:spacing w:before="287"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Email </w:t>
      </w:r>
    </w:p>
    <w:p w14:paraId="7E4DC437" w14:textId="77777777" w:rsidR="002C428D" w:rsidRDefault="00E52675">
      <w:pPr>
        <w:widowControl w:val="0"/>
        <w:spacing w:line="233" w:lineRule="auto"/>
        <w:ind w:right="569"/>
        <w:rPr>
          <w:rFonts w:ascii="Calibri" w:eastAsia="Calibri" w:hAnsi="Calibri" w:cs="Calibri"/>
          <w:color w:val="002060"/>
          <w:sz w:val="24"/>
          <w:szCs w:val="24"/>
        </w:rPr>
      </w:pPr>
      <w:r>
        <w:rPr>
          <w:rFonts w:ascii="Calibri" w:eastAsia="Calibri" w:hAnsi="Calibri" w:cs="Calibri"/>
          <w:color w:val="002060"/>
          <w:sz w:val="24"/>
          <w:szCs w:val="24"/>
        </w:rPr>
        <w:t xml:space="preserve">NAU email is not to be used to communicate about clients or sharing/editing client-related documents.  </w:t>
      </w:r>
    </w:p>
    <w:p w14:paraId="086D776E" w14:textId="77777777" w:rsidR="002C428D" w:rsidRDefault="002C428D">
      <w:pPr>
        <w:widowControl w:val="0"/>
        <w:spacing w:line="240" w:lineRule="auto"/>
        <w:ind w:left="25"/>
        <w:rPr>
          <w:rFonts w:ascii="Calibri" w:eastAsia="Calibri" w:hAnsi="Calibri" w:cs="Calibri"/>
          <w:b/>
          <w:color w:val="002060"/>
          <w:sz w:val="24"/>
          <w:szCs w:val="24"/>
        </w:rPr>
      </w:pPr>
    </w:p>
    <w:p w14:paraId="6A8B7DC4" w14:textId="77777777" w:rsidR="002C428D" w:rsidRDefault="00E52675">
      <w:pPr>
        <w:widowControl w:val="0"/>
        <w:spacing w:line="240" w:lineRule="auto"/>
        <w:ind w:left="25"/>
        <w:rPr>
          <w:rFonts w:ascii="Calibri" w:eastAsia="Calibri" w:hAnsi="Calibri" w:cs="Calibri"/>
          <w:b/>
          <w:color w:val="002060"/>
          <w:sz w:val="24"/>
          <w:szCs w:val="24"/>
        </w:rPr>
      </w:pPr>
      <w:r>
        <w:rPr>
          <w:rFonts w:ascii="Calibri" w:eastAsia="Calibri" w:hAnsi="Calibri" w:cs="Calibri"/>
          <w:b/>
          <w:color w:val="002060"/>
          <w:sz w:val="24"/>
          <w:szCs w:val="24"/>
        </w:rPr>
        <w:t xml:space="preserve">Audio and Video Recordings </w:t>
      </w:r>
    </w:p>
    <w:p w14:paraId="0464BAFF" w14:textId="77777777" w:rsidR="002C428D" w:rsidRDefault="00E52675">
      <w:pPr>
        <w:widowControl w:val="0"/>
        <w:spacing w:line="240" w:lineRule="auto"/>
        <w:ind w:left="25"/>
        <w:rPr>
          <w:rFonts w:ascii="Times New Roman" w:eastAsia="Times New Roman" w:hAnsi="Times New Roman" w:cs="Times New Roman"/>
          <w:sz w:val="24"/>
          <w:szCs w:val="24"/>
        </w:rPr>
      </w:pPr>
      <w:r>
        <w:rPr>
          <w:rFonts w:ascii="Calibri" w:eastAsia="Calibri" w:hAnsi="Calibri" w:cs="Calibri"/>
          <w:color w:val="002060"/>
          <w:sz w:val="24"/>
          <w:szCs w:val="24"/>
        </w:rPr>
        <w:t>No personal devices shall be used in the NAU Speech-Language-Hearing Clinic to audio or video</w:t>
      </w:r>
    </w:p>
    <w:p w14:paraId="2766869B" w14:textId="77777777" w:rsidR="002C428D" w:rsidRDefault="00E52675">
      <w:pPr>
        <w:widowControl w:val="0"/>
        <w:spacing w:line="233" w:lineRule="auto"/>
        <w:ind w:left="26" w:right="143" w:firstLine="14"/>
        <w:rPr>
          <w:rFonts w:ascii="Calibri" w:eastAsia="Calibri" w:hAnsi="Calibri" w:cs="Calibri"/>
          <w:color w:val="002060"/>
          <w:sz w:val="24"/>
          <w:szCs w:val="24"/>
        </w:rPr>
      </w:pPr>
      <w:r>
        <w:rPr>
          <w:rFonts w:ascii="Calibri" w:eastAsia="Calibri" w:hAnsi="Calibri" w:cs="Calibri"/>
          <w:color w:val="002060"/>
          <w:sz w:val="24"/>
          <w:szCs w:val="24"/>
        </w:rPr>
        <w:t>record clients. Digital audio recording devices or iPads can be signed out in the Clinic Office  from Stacey. Audio and video files are to be downloaded onto an encrypted computer located  in the SPA (coded/locked room) and then deleted from the device. If you would like to share  the audio or video recording with your supervisor, you can upload it into the shared encrypted  NAU SLHC Google drive.. All audio and video recordings should be immediately deleted after data are extracted and analyzed. Clients mu</w:t>
      </w:r>
      <w:r>
        <w:rPr>
          <w:rFonts w:ascii="Calibri" w:eastAsia="Calibri" w:hAnsi="Calibri" w:cs="Calibri"/>
          <w:color w:val="002060"/>
          <w:sz w:val="24"/>
          <w:szCs w:val="24"/>
        </w:rPr>
        <w:t xml:space="preserve">st first sign and date the Video/Audio Agreement form (located in the clinic office) each academic year. The signed form will be in the client’s electronic medical record in Point and Click.  </w:t>
      </w:r>
    </w:p>
    <w:p w14:paraId="2346A41A" w14:textId="77777777" w:rsidR="002C428D" w:rsidRDefault="00E52675">
      <w:pPr>
        <w:widowControl w:val="0"/>
        <w:spacing w:before="303" w:line="240" w:lineRule="auto"/>
        <w:ind w:left="31"/>
        <w:rPr>
          <w:rFonts w:ascii="Calibri" w:eastAsia="Calibri" w:hAnsi="Calibri" w:cs="Calibri"/>
          <w:b/>
          <w:color w:val="002060"/>
          <w:sz w:val="24"/>
          <w:szCs w:val="24"/>
        </w:rPr>
      </w:pPr>
      <w:r>
        <w:rPr>
          <w:rFonts w:ascii="Calibri" w:eastAsia="Calibri" w:hAnsi="Calibri" w:cs="Calibri"/>
          <w:b/>
          <w:color w:val="002060"/>
          <w:sz w:val="24"/>
          <w:szCs w:val="24"/>
        </w:rPr>
        <w:t xml:space="preserve">Client Files </w:t>
      </w:r>
    </w:p>
    <w:p w14:paraId="68125156" w14:textId="77777777" w:rsidR="002C428D" w:rsidRDefault="00E52675">
      <w:pPr>
        <w:widowControl w:val="0"/>
        <w:numPr>
          <w:ilvl w:val="0"/>
          <w:numId w:val="25"/>
        </w:numPr>
        <w:spacing w:before="12"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Client files are located in our EMR system, Point and Click. </w:t>
      </w:r>
    </w:p>
    <w:p w14:paraId="21C72C8E" w14:textId="77777777" w:rsidR="002C428D" w:rsidRDefault="00E52675">
      <w:pPr>
        <w:widowControl w:val="0"/>
        <w:numPr>
          <w:ilvl w:val="0"/>
          <w:numId w:val="25"/>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All information contained in a client’s file is confidential and may not be shared with  anyone who is not directly involved with the NAU Speech-Language-Hearing Clinic.</w:t>
      </w:r>
    </w:p>
    <w:p w14:paraId="71051508" w14:textId="77777777" w:rsidR="002C428D" w:rsidRDefault="00E52675">
      <w:pPr>
        <w:widowControl w:val="0"/>
        <w:numPr>
          <w:ilvl w:val="0"/>
          <w:numId w:val="25"/>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Student clinicians are responsible for ensuring clinic reports, signed release forms, and other pertinent documents are uploaded into Point and Click with their supervisor. Student clinicians are not able to directly upload documents into PnC.  The clinic office can also help with uploading documents as needed. </w:t>
      </w:r>
    </w:p>
    <w:p w14:paraId="6B04BEC0" w14:textId="77777777" w:rsidR="002C428D" w:rsidRDefault="00E52675">
      <w:pPr>
        <w:widowControl w:val="0"/>
        <w:numPr>
          <w:ilvl w:val="0"/>
          <w:numId w:val="25"/>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For new clients, all paper documentation is initially uploaded in Point and Click by the SLHC Office staff.  </w:t>
      </w:r>
    </w:p>
    <w:p w14:paraId="3016CCDA" w14:textId="77777777" w:rsidR="002C428D" w:rsidRDefault="002C428D">
      <w:pPr>
        <w:widowControl w:val="0"/>
        <w:spacing w:before="12" w:line="240" w:lineRule="auto"/>
        <w:rPr>
          <w:rFonts w:ascii="Calibri" w:eastAsia="Calibri" w:hAnsi="Calibri" w:cs="Calibri"/>
          <w:color w:val="002060"/>
          <w:sz w:val="24"/>
          <w:szCs w:val="24"/>
        </w:rPr>
      </w:pPr>
    </w:p>
    <w:p w14:paraId="75BD9FD5" w14:textId="77777777" w:rsidR="002C428D" w:rsidRDefault="00E52675">
      <w:pPr>
        <w:widowControl w:val="0"/>
        <w:spacing w:before="12" w:line="240" w:lineRule="auto"/>
        <w:rPr>
          <w:rFonts w:ascii="Calibri" w:eastAsia="Calibri" w:hAnsi="Calibri" w:cs="Calibri"/>
          <w:b/>
          <w:color w:val="002060"/>
          <w:sz w:val="24"/>
          <w:szCs w:val="24"/>
        </w:rPr>
      </w:pPr>
      <w:r>
        <w:rPr>
          <w:rFonts w:ascii="Calibri" w:eastAsia="Calibri" w:hAnsi="Calibri" w:cs="Calibri"/>
          <w:b/>
          <w:color w:val="002060"/>
          <w:sz w:val="24"/>
          <w:szCs w:val="24"/>
        </w:rPr>
        <w:t xml:space="preserve">Release of Information </w:t>
      </w:r>
    </w:p>
    <w:p w14:paraId="06A9AA04" w14:textId="77777777" w:rsidR="002C428D" w:rsidRDefault="00E52675">
      <w:pPr>
        <w:widowControl w:val="0"/>
        <w:numPr>
          <w:ilvl w:val="0"/>
          <w:numId w:val="37"/>
        </w:numPr>
        <w:spacing w:before="12" w:line="243" w:lineRule="auto"/>
        <w:ind w:right="90"/>
        <w:rPr>
          <w:rFonts w:ascii="Calibri" w:eastAsia="Calibri" w:hAnsi="Calibri" w:cs="Calibri"/>
          <w:color w:val="002060"/>
          <w:sz w:val="24"/>
          <w:szCs w:val="24"/>
        </w:rPr>
      </w:pPr>
      <w:r>
        <w:rPr>
          <w:rFonts w:ascii="Calibri" w:eastAsia="Calibri" w:hAnsi="Calibri" w:cs="Calibri"/>
          <w:color w:val="002060"/>
          <w:sz w:val="24"/>
          <w:szCs w:val="24"/>
        </w:rPr>
        <w:t xml:space="preserve">Exchange of information will occur only with a signed Request for Release Form (located in the clinic office). </w:t>
      </w:r>
    </w:p>
    <w:p w14:paraId="35EC03D7" w14:textId="77777777" w:rsidR="002C428D" w:rsidRDefault="00E52675">
      <w:pPr>
        <w:widowControl w:val="0"/>
        <w:numPr>
          <w:ilvl w:val="0"/>
          <w:numId w:val="37"/>
        </w:numPr>
        <w:spacing w:line="243" w:lineRule="auto"/>
        <w:ind w:right="90"/>
        <w:rPr>
          <w:rFonts w:ascii="Calibri" w:eastAsia="Calibri" w:hAnsi="Calibri" w:cs="Calibri"/>
          <w:color w:val="002060"/>
          <w:sz w:val="24"/>
          <w:szCs w:val="24"/>
        </w:rPr>
      </w:pPr>
      <w:r>
        <w:rPr>
          <w:rFonts w:ascii="Calibri" w:eastAsia="Calibri" w:hAnsi="Calibri" w:cs="Calibri"/>
          <w:color w:val="002060"/>
          <w:sz w:val="24"/>
          <w:szCs w:val="24"/>
        </w:rPr>
        <w:t xml:space="preserve">All signed release forms should be current and placed in the client’s file under the  appropriate tab in Point and Click </w:t>
      </w:r>
    </w:p>
    <w:p w14:paraId="3A5C2546" w14:textId="77777777" w:rsidR="002C428D" w:rsidRDefault="00E52675">
      <w:pPr>
        <w:widowControl w:val="0"/>
        <w:numPr>
          <w:ilvl w:val="0"/>
          <w:numId w:val="37"/>
        </w:numPr>
        <w:spacing w:line="243" w:lineRule="auto"/>
        <w:ind w:right="90"/>
        <w:rPr>
          <w:rFonts w:ascii="Calibri" w:eastAsia="Calibri" w:hAnsi="Calibri" w:cs="Calibri"/>
          <w:color w:val="002060"/>
          <w:sz w:val="24"/>
          <w:szCs w:val="24"/>
        </w:rPr>
      </w:pPr>
      <w:r>
        <w:rPr>
          <w:rFonts w:ascii="Calibri" w:eastAsia="Calibri" w:hAnsi="Calibri" w:cs="Calibri"/>
          <w:color w:val="002060"/>
          <w:sz w:val="24"/>
          <w:szCs w:val="24"/>
        </w:rPr>
        <w:t xml:space="preserve">The NAU Speech-Language-Hearing Clinic Fax Cover Sheet is to be used when faxing  information. </w:t>
      </w:r>
    </w:p>
    <w:p w14:paraId="7C0EC3EB" w14:textId="77777777" w:rsidR="002C428D" w:rsidRDefault="00E52675">
      <w:pPr>
        <w:widowControl w:val="0"/>
        <w:numPr>
          <w:ilvl w:val="0"/>
          <w:numId w:val="37"/>
        </w:numPr>
        <w:spacing w:line="243" w:lineRule="auto"/>
        <w:ind w:right="90"/>
        <w:rPr>
          <w:rFonts w:ascii="Calibri" w:eastAsia="Calibri" w:hAnsi="Calibri" w:cs="Calibri"/>
          <w:color w:val="002060"/>
          <w:sz w:val="24"/>
          <w:szCs w:val="24"/>
        </w:rPr>
      </w:pPr>
      <w:r>
        <w:rPr>
          <w:rFonts w:ascii="Calibri" w:eastAsia="Calibri" w:hAnsi="Calibri" w:cs="Calibri"/>
          <w:color w:val="002060"/>
          <w:sz w:val="24"/>
          <w:szCs w:val="24"/>
        </w:rPr>
        <w:t xml:space="preserve">There should be no electronic exchange of information. </w:t>
      </w:r>
    </w:p>
    <w:p w14:paraId="5D7F183D" w14:textId="77777777" w:rsidR="002C428D" w:rsidRDefault="002C428D">
      <w:pPr>
        <w:widowControl w:val="0"/>
        <w:spacing w:before="12" w:line="243" w:lineRule="auto"/>
        <w:ind w:right="90"/>
        <w:rPr>
          <w:rFonts w:ascii="Calibri" w:eastAsia="Calibri" w:hAnsi="Calibri" w:cs="Calibri"/>
          <w:color w:val="002060"/>
          <w:sz w:val="24"/>
          <w:szCs w:val="24"/>
        </w:rPr>
      </w:pPr>
    </w:p>
    <w:p w14:paraId="6FD1BE63" w14:textId="77777777" w:rsidR="002C428D" w:rsidRDefault="00E52675">
      <w:pPr>
        <w:pStyle w:val="Heading5"/>
      </w:pPr>
      <w:bookmarkStart w:id="45" w:name="_ssivsvb6et22" w:colFirst="0" w:colLast="0"/>
      <w:bookmarkEnd w:id="45"/>
      <w:r>
        <w:t>NAU SLHC END OF SEMESTER PROCEDURES</w:t>
      </w:r>
    </w:p>
    <w:p w14:paraId="5C81E130" w14:textId="77777777" w:rsidR="002C428D" w:rsidRDefault="002C428D">
      <w:pPr>
        <w:spacing w:line="240" w:lineRule="auto"/>
        <w:rPr>
          <w:rFonts w:ascii="Calibri" w:eastAsia="Calibri" w:hAnsi="Calibri" w:cs="Calibri"/>
          <w:color w:val="002060"/>
          <w:sz w:val="24"/>
          <w:szCs w:val="24"/>
        </w:rPr>
      </w:pPr>
    </w:p>
    <w:p w14:paraId="7DA8C6C6" w14:textId="77777777" w:rsidR="002C428D" w:rsidRDefault="00E52675">
      <w:pPr>
        <w:spacing w:line="240" w:lineRule="auto"/>
        <w:rPr>
          <w:rFonts w:ascii="Calibri" w:eastAsia="Calibri" w:hAnsi="Calibri" w:cs="Calibri"/>
          <w:color w:val="002060"/>
          <w:sz w:val="24"/>
          <w:szCs w:val="24"/>
        </w:rPr>
      </w:pPr>
      <w:r>
        <w:rPr>
          <w:rFonts w:ascii="Calibri" w:eastAsia="Calibri" w:hAnsi="Calibri" w:cs="Calibri"/>
          <w:color w:val="002060"/>
          <w:sz w:val="24"/>
          <w:szCs w:val="24"/>
        </w:rPr>
        <w:t>Students and supervisors are responsible for a number of clinical requirements at the end of the semester. Below is a list of items that MUST be completed.</w:t>
      </w:r>
    </w:p>
    <w:p w14:paraId="4EDEA00D" w14:textId="77777777" w:rsidR="002C428D" w:rsidRDefault="002C428D">
      <w:pPr>
        <w:spacing w:line="240" w:lineRule="auto"/>
        <w:rPr>
          <w:rFonts w:ascii="Calibri" w:eastAsia="Calibri" w:hAnsi="Calibri" w:cs="Calibri"/>
          <w:color w:val="002060"/>
          <w:sz w:val="24"/>
          <w:szCs w:val="24"/>
        </w:rPr>
      </w:pPr>
    </w:p>
    <w:p w14:paraId="4DAEF1F5" w14:textId="77777777" w:rsidR="002C428D" w:rsidRDefault="00E52675">
      <w:pPr>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Students (see section 26- End of Semester Procedures for detailed list and required form)</w:t>
      </w:r>
    </w:p>
    <w:p w14:paraId="4B8518AC" w14:textId="77777777" w:rsidR="002C428D" w:rsidRDefault="00E52675">
      <w:pPr>
        <w:numPr>
          <w:ilvl w:val="0"/>
          <w:numId w:val="4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all requirements in Exxat</w:t>
      </w:r>
    </w:p>
    <w:p w14:paraId="4C106210" w14:textId="77777777" w:rsidR="002C428D" w:rsidRDefault="00E52675">
      <w:pPr>
        <w:numPr>
          <w:ilvl w:val="0"/>
          <w:numId w:val="4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all requirements in PnC</w:t>
      </w:r>
    </w:p>
    <w:p w14:paraId="2B8EE903" w14:textId="77777777" w:rsidR="002C428D" w:rsidRDefault="00E52675">
      <w:pPr>
        <w:numPr>
          <w:ilvl w:val="0"/>
          <w:numId w:val="4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Meet with supervisor </w:t>
      </w:r>
    </w:p>
    <w:p w14:paraId="248DF2D4" w14:textId="77777777" w:rsidR="002C428D" w:rsidRDefault="00E52675">
      <w:pPr>
        <w:numPr>
          <w:ilvl w:val="0"/>
          <w:numId w:val="4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required forms and duties (i.e. clinic hours, therapy room check out)</w:t>
      </w:r>
    </w:p>
    <w:p w14:paraId="74A98794" w14:textId="77777777" w:rsidR="002C428D" w:rsidRDefault="00E52675">
      <w:pPr>
        <w:numPr>
          <w:ilvl w:val="0"/>
          <w:numId w:val="43"/>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Submit End of Semester Procedures form to Director of Clinical Education</w:t>
      </w:r>
    </w:p>
    <w:p w14:paraId="26C32D6E" w14:textId="77777777" w:rsidR="002C428D" w:rsidRDefault="002C428D">
      <w:pPr>
        <w:spacing w:line="240" w:lineRule="auto"/>
        <w:rPr>
          <w:rFonts w:ascii="Calibri" w:eastAsia="Calibri" w:hAnsi="Calibri" w:cs="Calibri"/>
          <w:color w:val="002060"/>
          <w:sz w:val="24"/>
          <w:szCs w:val="24"/>
        </w:rPr>
      </w:pPr>
    </w:p>
    <w:p w14:paraId="28B2A7C2" w14:textId="77777777" w:rsidR="002C428D" w:rsidRDefault="00E52675">
      <w:pPr>
        <w:spacing w:line="240" w:lineRule="auto"/>
        <w:rPr>
          <w:rFonts w:ascii="Calibri" w:eastAsia="Calibri" w:hAnsi="Calibri" w:cs="Calibri"/>
          <w:b/>
          <w:color w:val="002060"/>
          <w:sz w:val="24"/>
          <w:szCs w:val="24"/>
          <w:u w:val="single"/>
        </w:rPr>
      </w:pPr>
      <w:r>
        <w:rPr>
          <w:rFonts w:ascii="Calibri" w:eastAsia="Calibri" w:hAnsi="Calibri" w:cs="Calibri"/>
          <w:b/>
          <w:color w:val="002060"/>
          <w:sz w:val="24"/>
          <w:szCs w:val="24"/>
          <w:u w:val="single"/>
        </w:rPr>
        <w:t>Supervisors</w:t>
      </w:r>
    </w:p>
    <w:p w14:paraId="68DA8C4D" w14:textId="77777777" w:rsidR="002C428D" w:rsidRDefault="00E52675">
      <w:pPr>
        <w:numPr>
          <w:ilvl w:val="0"/>
          <w:numId w:val="3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Meet with your student clinician and review End of Semester Procedures Form</w:t>
      </w:r>
    </w:p>
    <w:p w14:paraId="2345431C" w14:textId="77777777" w:rsidR="002C428D" w:rsidRDefault="00E52675">
      <w:pPr>
        <w:numPr>
          <w:ilvl w:val="0"/>
          <w:numId w:val="3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Complete final SPE</w:t>
      </w:r>
    </w:p>
    <w:p w14:paraId="332C5A8C" w14:textId="77777777" w:rsidR="002C428D" w:rsidRDefault="00E52675">
      <w:pPr>
        <w:numPr>
          <w:ilvl w:val="0"/>
          <w:numId w:val="3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Sign off on all patient log hours</w:t>
      </w:r>
    </w:p>
    <w:p w14:paraId="479A6A60" w14:textId="77777777" w:rsidR="002C428D" w:rsidRDefault="00E52675">
      <w:pPr>
        <w:numPr>
          <w:ilvl w:val="0"/>
          <w:numId w:val="3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Sign of on all SOAP notes in PnC</w:t>
      </w:r>
    </w:p>
    <w:p w14:paraId="09EFC397" w14:textId="77777777" w:rsidR="002C428D" w:rsidRDefault="00E52675">
      <w:pPr>
        <w:numPr>
          <w:ilvl w:val="0"/>
          <w:numId w:val="3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Delete all recordings from Vault</w:t>
      </w:r>
    </w:p>
    <w:p w14:paraId="4E2F1BBF" w14:textId="77777777" w:rsidR="002C428D" w:rsidRDefault="00E52675">
      <w:pPr>
        <w:numPr>
          <w:ilvl w:val="0"/>
          <w:numId w:val="32"/>
        </w:numPr>
        <w:spacing w:line="240" w:lineRule="auto"/>
        <w:rPr>
          <w:rFonts w:ascii="Calibri" w:eastAsia="Calibri" w:hAnsi="Calibri" w:cs="Calibri"/>
          <w:color w:val="002060"/>
          <w:sz w:val="24"/>
          <w:szCs w:val="24"/>
        </w:rPr>
      </w:pPr>
      <w:r>
        <w:rPr>
          <w:rFonts w:ascii="Calibri" w:eastAsia="Calibri" w:hAnsi="Calibri" w:cs="Calibri"/>
          <w:color w:val="002060"/>
          <w:sz w:val="24"/>
          <w:szCs w:val="24"/>
        </w:rPr>
        <w:t xml:space="preserve">Remove students for client folders in NAU SLHC Google Drive. </w:t>
      </w:r>
    </w:p>
    <w:p w14:paraId="00484874" w14:textId="77777777" w:rsidR="002C428D" w:rsidRDefault="002C428D">
      <w:pPr>
        <w:widowControl w:val="0"/>
        <w:spacing w:before="12" w:line="243" w:lineRule="auto"/>
        <w:ind w:right="90"/>
        <w:rPr>
          <w:rFonts w:ascii="Calibri" w:eastAsia="Calibri" w:hAnsi="Calibri" w:cs="Calibri"/>
          <w:color w:val="002060"/>
          <w:sz w:val="24"/>
          <w:szCs w:val="24"/>
        </w:rPr>
      </w:pPr>
    </w:p>
    <w:p w14:paraId="70104A5A" w14:textId="77777777" w:rsidR="002C428D" w:rsidRDefault="002C428D">
      <w:pPr>
        <w:widowControl w:val="0"/>
        <w:spacing w:before="12" w:line="243" w:lineRule="auto"/>
        <w:ind w:right="90"/>
        <w:rPr>
          <w:rFonts w:ascii="Calibri" w:eastAsia="Calibri" w:hAnsi="Calibri" w:cs="Calibri"/>
          <w:color w:val="002060"/>
          <w:sz w:val="24"/>
          <w:szCs w:val="24"/>
        </w:rPr>
      </w:pPr>
    </w:p>
    <w:p w14:paraId="3C015216" w14:textId="77777777" w:rsidR="002C428D" w:rsidRDefault="002C428D">
      <w:pPr>
        <w:widowControl w:val="0"/>
        <w:spacing w:before="12" w:line="243" w:lineRule="auto"/>
        <w:ind w:right="90"/>
        <w:rPr>
          <w:rFonts w:ascii="Calibri" w:eastAsia="Calibri" w:hAnsi="Calibri" w:cs="Calibri"/>
          <w:color w:val="002060"/>
          <w:sz w:val="24"/>
          <w:szCs w:val="24"/>
        </w:rPr>
      </w:pPr>
    </w:p>
    <w:p w14:paraId="19B6F3BB" w14:textId="77777777" w:rsidR="002C428D" w:rsidRDefault="002C428D">
      <w:pPr>
        <w:widowControl w:val="0"/>
        <w:spacing w:before="12" w:line="243" w:lineRule="auto"/>
        <w:ind w:right="90"/>
        <w:rPr>
          <w:rFonts w:ascii="Calibri" w:eastAsia="Calibri" w:hAnsi="Calibri" w:cs="Calibri"/>
          <w:color w:val="002060"/>
          <w:sz w:val="24"/>
          <w:szCs w:val="24"/>
        </w:rPr>
      </w:pPr>
    </w:p>
    <w:p w14:paraId="1AB10954" w14:textId="77777777" w:rsidR="002C428D" w:rsidRDefault="002C428D">
      <w:pPr>
        <w:widowControl w:val="0"/>
        <w:spacing w:before="12" w:line="243" w:lineRule="auto"/>
        <w:ind w:right="90"/>
        <w:rPr>
          <w:rFonts w:ascii="Calibri" w:eastAsia="Calibri" w:hAnsi="Calibri" w:cs="Calibri"/>
          <w:color w:val="002060"/>
          <w:sz w:val="24"/>
          <w:szCs w:val="24"/>
        </w:rPr>
      </w:pPr>
    </w:p>
    <w:p w14:paraId="14BF9E6E" w14:textId="77777777" w:rsidR="002C428D" w:rsidRDefault="002C428D">
      <w:pPr>
        <w:widowControl w:val="0"/>
        <w:spacing w:before="12" w:line="243" w:lineRule="auto"/>
        <w:ind w:right="90"/>
        <w:rPr>
          <w:rFonts w:ascii="Calibri" w:eastAsia="Calibri" w:hAnsi="Calibri" w:cs="Calibri"/>
          <w:color w:val="002060"/>
          <w:sz w:val="24"/>
          <w:szCs w:val="24"/>
        </w:rPr>
      </w:pPr>
    </w:p>
    <w:p w14:paraId="162D9D4F" w14:textId="77777777" w:rsidR="002C428D" w:rsidRDefault="002C428D">
      <w:pPr>
        <w:widowControl w:val="0"/>
        <w:spacing w:before="12" w:line="243" w:lineRule="auto"/>
        <w:ind w:right="90"/>
        <w:rPr>
          <w:rFonts w:ascii="Calibri" w:eastAsia="Calibri" w:hAnsi="Calibri" w:cs="Calibri"/>
          <w:color w:val="002060"/>
          <w:sz w:val="24"/>
          <w:szCs w:val="24"/>
        </w:rPr>
      </w:pPr>
    </w:p>
    <w:p w14:paraId="6EF88DC7" w14:textId="77777777" w:rsidR="002C428D" w:rsidRDefault="002C428D">
      <w:pPr>
        <w:widowControl w:val="0"/>
        <w:spacing w:before="12" w:line="243" w:lineRule="auto"/>
        <w:ind w:right="90"/>
        <w:rPr>
          <w:rFonts w:ascii="Calibri" w:eastAsia="Calibri" w:hAnsi="Calibri" w:cs="Calibri"/>
          <w:color w:val="002060"/>
          <w:sz w:val="24"/>
          <w:szCs w:val="24"/>
        </w:rPr>
      </w:pPr>
    </w:p>
    <w:p w14:paraId="50640055" w14:textId="77777777" w:rsidR="002C428D" w:rsidRDefault="002C428D">
      <w:pPr>
        <w:widowControl w:val="0"/>
        <w:spacing w:before="12" w:line="243" w:lineRule="auto"/>
        <w:ind w:right="90"/>
        <w:rPr>
          <w:rFonts w:ascii="Calibri" w:eastAsia="Calibri" w:hAnsi="Calibri" w:cs="Calibri"/>
          <w:color w:val="002060"/>
          <w:sz w:val="24"/>
          <w:szCs w:val="24"/>
        </w:rPr>
      </w:pPr>
    </w:p>
    <w:p w14:paraId="276D8C3B" w14:textId="77777777" w:rsidR="002C428D" w:rsidRDefault="002C428D">
      <w:pPr>
        <w:widowControl w:val="0"/>
        <w:spacing w:before="12" w:line="243" w:lineRule="auto"/>
        <w:ind w:right="90"/>
        <w:rPr>
          <w:rFonts w:ascii="Calibri" w:eastAsia="Calibri" w:hAnsi="Calibri" w:cs="Calibri"/>
          <w:color w:val="002060"/>
          <w:sz w:val="24"/>
          <w:szCs w:val="24"/>
        </w:rPr>
      </w:pPr>
    </w:p>
    <w:p w14:paraId="30A9749F" w14:textId="77777777" w:rsidR="002C428D" w:rsidRDefault="002C428D">
      <w:pPr>
        <w:widowControl w:val="0"/>
        <w:spacing w:before="12" w:line="243" w:lineRule="auto"/>
        <w:ind w:right="90"/>
        <w:rPr>
          <w:rFonts w:ascii="Calibri" w:eastAsia="Calibri" w:hAnsi="Calibri" w:cs="Calibri"/>
          <w:color w:val="002060"/>
          <w:sz w:val="24"/>
          <w:szCs w:val="24"/>
        </w:rPr>
      </w:pPr>
    </w:p>
    <w:p w14:paraId="6FEBD2A6" w14:textId="77777777" w:rsidR="002C428D" w:rsidRDefault="002C428D">
      <w:pPr>
        <w:widowControl w:val="0"/>
        <w:spacing w:before="12" w:line="243" w:lineRule="auto"/>
        <w:ind w:right="90"/>
        <w:rPr>
          <w:rFonts w:ascii="Calibri" w:eastAsia="Calibri" w:hAnsi="Calibri" w:cs="Calibri"/>
          <w:color w:val="002060"/>
          <w:sz w:val="24"/>
          <w:szCs w:val="24"/>
        </w:rPr>
      </w:pPr>
    </w:p>
    <w:p w14:paraId="44FD10CE" w14:textId="77777777" w:rsidR="002C428D" w:rsidRDefault="002C428D">
      <w:pPr>
        <w:widowControl w:val="0"/>
        <w:spacing w:before="12" w:line="243" w:lineRule="auto"/>
        <w:ind w:right="90"/>
        <w:rPr>
          <w:rFonts w:ascii="Calibri" w:eastAsia="Calibri" w:hAnsi="Calibri" w:cs="Calibri"/>
          <w:color w:val="002060"/>
          <w:sz w:val="24"/>
          <w:szCs w:val="24"/>
        </w:rPr>
      </w:pPr>
    </w:p>
    <w:p w14:paraId="3B7A9B42" w14:textId="77777777" w:rsidR="002C428D" w:rsidRDefault="002C428D">
      <w:pPr>
        <w:widowControl w:val="0"/>
        <w:spacing w:before="12" w:line="243" w:lineRule="auto"/>
        <w:ind w:right="90"/>
        <w:rPr>
          <w:rFonts w:ascii="Calibri" w:eastAsia="Calibri" w:hAnsi="Calibri" w:cs="Calibri"/>
          <w:color w:val="002060"/>
          <w:sz w:val="24"/>
          <w:szCs w:val="24"/>
        </w:rPr>
      </w:pPr>
    </w:p>
    <w:p w14:paraId="69A30672" w14:textId="77777777" w:rsidR="002C428D" w:rsidRDefault="002C428D">
      <w:pPr>
        <w:widowControl w:val="0"/>
        <w:spacing w:before="12" w:line="243" w:lineRule="auto"/>
        <w:ind w:right="90"/>
        <w:rPr>
          <w:rFonts w:ascii="Calibri" w:eastAsia="Calibri" w:hAnsi="Calibri" w:cs="Calibri"/>
          <w:color w:val="002060"/>
          <w:sz w:val="24"/>
          <w:szCs w:val="24"/>
        </w:rPr>
      </w:pPr>
    </w:p>
    <w:p w14:paraId="2E3B2A97" w14:textId="77777777" w:rsidR="002C428D" w:rsidRDefault="002C428D">
      <w:pPr>
        <w:widowControl w:val="0"/>
        <w:spacing w:before="12" w:line="243" w:lineRule="auto"/>
        <w:ind w:right="90"/>
        <w:rPr>
          <w:rFonts w:ascii="Calibri" w:eastAsia="Calibri" w:hAnsi="Calibri" w:cs="Calibri"/>
          <w:color w:val="002060"/>
          <w:sz w:val="24"/>
          <w:szCs w:val="24"/>
        </w:rPr>
      </w:pPr>
    </w:p>
    <w:p w14:paraId="2EDDC144" w14:textId="77777777" w:rsidR="002C428D" w:rsidRDefault="002C428D">
      <w:pPr>
        <w:widowControl w:val="0"/>
        <w:spacing w:before="12" w:line="243" w:lineRule="auto"/>
        <w:ind w:right="90"/>
        <w:rPr>
          <w:rFonts w:ascii="Calibri" w:eastAsia="Calibri" w:hAnsi="Calibri" w:cs="Calibri"/>
          <w:color w:val="002060"/>
          <w:sz w:val="24"/>
          <w:szCs w:val="24"/>
        </w:rPr>
      </w:pPr>
    </w:p>
    <w:p w14:paraId="0C4C2273" w14:textId="77777777" w:rsidR="002C428D" w:rsidRDefault="002C428D">
      <w:pPr>
        <w:widowControl w:val="0"/>
        <w:spacing w:before="12" w:line="243" w:lineRule="auto"/>
        <w:ind w:right="90"/>
        <w:rPr>
          <w:rFonts w:ascii="Calibri" w:eastAsia="Calibri" w:hAnsi="Calibri" w:cs="Calibri"/>
          <w:color w:val="002060"/>
          <w:sz w:val="24"/>
          <w:szCs w:val="24"/>
        </w:rPr>
      </w:pPr>
    </w:p>
    <w:p w14:paraId="5FD259F6" w14:textId="77777777" w:rsidR="002C428D" w:rsidRDefault="002C428D">
      <w:pPr>
        <w:widowControl w:val="0"/>
        <w:spacing w:before="12" w:line="243" w:lineRule="auto"/>
        <w:ind w:right="90"/>
        <w:rPr>
          <w:rFonts w:ascii="Calibri" w:eastAsia="Calibri" w:hAnsi="Calibri" w:cs="Calibri"/>
          <w:color w:val="002060"/>
          <w:sz w:val="24"/>
          <w:szCs w:val="24"/>
        </w:rPr>
      </w:pPr>
    </w:p>
    <w:p w14:paraId="23D21773" w14:textId="77777777" w:rsidR="002C428D" w:rsidRDefault="002C428D">
      <w:pPr>
        <w:widowControl w:val="0"/>
        <w:spacing w:before="12" w:line="243" w:lineRule="auto"/>
        <w:ind w:right="90"/>
        <w:rPr>
          <w:rFonts w:ascii="Calibri" w:eastAsia="Calibri" w:hAnsi="Calibri" w:cs="Calibri"/>
          <w:color w:val="002060"/>
          <w:sz w:val="24"/>
          <w:szCs w:val="24"/>
        </w:rPr>
      </w:pPr>
    </w:p>
    <w:p w14:paraId="4DDA4B87" w14:textId="77777777" w:rsidR="002C428D" w:rsidRDefault="002C428D">
      <w:pPr>
        <w:widowControl w:val="0"/>
        <w:spacing w:before="12" w:line="243" w:lineRule="auto"/>
        <w:ind w:right="90"/>
        <w:rPr>
          <w:rFonts w:ascii="Calibri" w:eastAsia="Calibri" w:hAnsi="Calibri" w:cs="Calibri"/>
          <w:color w:val="002060"/>
          <w:sz w:val="24"/>
          <w:szCs w:val="24"/>
        </w:rPr>
      </w:pPr>
    </w:p>
    <w:p w14:paraId="4A904F16" w14:textId="77777777" w:rsidR="002C428D" w:rsidRDefault="002C428D">
      <w:pPr>
        <w:spacing w:after="160" w:line="256" w:lineRule="auto"/>
        <w:rPr>
          <w:rFonts w:ascii="Calibri" w:eastAsia="Calibri" w:hAnsi="Calibri" w:cs="Calibri"/>
          <w:b/>
          <w:color w:val="192857"/>
          <w:sz w:val="24"/>
          <w:szCs w:val="24"/>
        </w:rPr>
      </w:pPr>
    </w:p>
    <w:p w14:paraId="1D36DF0D" w14:textId="77777777" w:rsidR="002C428D" w:rsidRDefault="002C428D">
      <w:pPr>
        <w:spacing w:after="160" w:line="256" w:lineRule="auto"/>
        <w:jc w:val="center"/>
        <w:rPr>
          <w:rFonts w:ascii="Calibri" w:eastAsia="Calibri" w:hAnsi="Calibri" w:cs="Calibri"/>
          <w:b/>
          <w:color w:val="192857"/>
          <w:sz w:val="24"/>
          <w:szCs w:val="24"/>
        </w:rPr>
      </w:pPr>
    </w:p>
    <w:p w14:paraId="5D17CA51" w14:textId="77777777" w:rsidR="002C428D" w:rsidRDefault="002C428D">
      <w:pPr>
        <w:pStyle w:val="Heading5"/>
        <w:spacing w:after="160" w:line="256" w:lineRule="auto"/>
      </w:pPr>
      <w:bookmarkStart w:id="46" w:name="_o9ahotn0n4xr" w:colFirst="0" w:colLast="0"/>
      <w:bookmarkEnd w:id="46"/>
    </w:p>
    <w:p w14:paraId="74B96209" w14:textId="77777777" w:rsidR="002C428D" w:rsidRDefault="002C428D">
      <w:pPr>
        <w:pStyle w:val="Heading5"/>
        <w:spacing w:line="256" w:lineRule="auto"/>
      </w:pPr>
      <w:bookmarkStart w:id="47" w:name="_qe4eo7h98j1g" w:colFirst="0" w:colLast="0"/>
      <w:bookmarkEnd w:id="47"/>
    </w:p>
    <w:p w14:paraId="06F2E098" w14:textId="77777777" w:rsidR="002C428D" w:rsidRDefault="002C428D"/>
    <w:p w14:paraId="2E9EDB4C" w14:textId="77777777" w:rsidR="002C428D" w:rsidRDefault="002C428D"/>
    <w:p w14:paraId="1F4FAF4E" w14:textId="77777777" w:rsidR="002C428D" w:rsidRDefault="002C428D"/>
    <w:p w14:paraId="4F04FBC2" w14:textId="77777777" w:rsidR="002C428D" w:rsidRDefault="002C428D"/>
    <w:p w14:paraId="0D3B12B4" w14:textId="77777777" w:rsidR="002C428D" w:rsidRDefault="002C428D"/>
    <w:p w14:paraId="2E4932F9" w14:textId="77777777" w:rsidR="002C428D" w:rsidRDefault="002C428D">
      <w:pPr>
        <w:pStyle w:val="Heading5"/>
        <w:spacing w:line="256" w:lineRule="auto"/>
      </w:pPr>
      <w:bookmarkStart w:id="48" w:name="_lt0h9k56ykqw" w:colFirst="0" w:colLast="0"/>
      <w:bookmarkEnd w:id="48"/>
    </w:p>
    <w:p w14:paraId="49353B0C" w14:textId="77777777" w:rsidR="002C428D" w:rsidRDefault="002C428D">
      <w:pPr>
        <w:pStyle w:val="Heading5"/>
        <w:spacing w:line="256" w:lineRule="auto"/>
      </w:pPr>
      <w:bookmarkStart w:id="49" w:name="_n9pkde1aw4lk" w:colFirst="0" w:colLast="0"/>
      <w:bookmarkEnd w:id="49"/>
    </w:p>
    <w:p w14:paraId="1A2704DE" w14:textId="77777777" w:rsidR="002C428D" w:rsidRDefault="002C428D">
      <w:pPr>
        <w:pStyle w:val="Heading5"/>
        <w:spacing w:line="256" w:lineRule="auto"/>
      </w:pPr>
      <w:bookmarkStart w:id="50" w:name="_ng6sfutlny1r" w:colFirst="0" w:colLast="0"/>
      <w:bookmarkEnd w:id="50"/>
    </w:p>
    <w:p w14:paraId="65F27364" w14:textId="77777777" w:rsidR="002C428D" w:rsidRDefault="002C428D">
      <w:pPr>
        <w:pStyle w:val="Heading5"/>
        <w:spacing w:line="256" w:lineRule="auto"/>
      </w:pPr>
      <w:bookmarkStart w:id="51" w:name="_wgtfxnv8e11h" w:colFirst="0" w:colLast="0"/>
      <w:bookmarkEnd w:id="51"/>
    </w:p>
    <w:p w14:paraId="2141ACC1" w14:textId="77777777" w:rsidR="002C428D" w:rsidRDefault="002C428D">
      <w:pPr>
        <w:pStyle w:val="Heading5"/>
        <w:spacing w:line="256" w:lineRule="auto"/>
      </w:pPr>
      <w:bookmarkStart w:id="52" w:name="_trv1k0q14pww" w:colFirst="0" w:colLast="0"/>
      <w:bookmarkEnd w:id="52"/>
    </w:p>
    <w:p w14:paraId="6F8D3164" w14:textId="77777777" w:rsidR="002C428D" w:rsidRDefault="002C428D">
      <w:pPr>
        <w:pStyle w:val="Heading5"/>
        <w:spacing w:line="256" w:lineRule="auto"/>
      </w:pPr>
      <w:bookmarkStart w:id="53" w:name="_kxu264wqvj7m" w:colFirst="0" w:colLast="0"/>
      <w:bookmarkEnd w:id="53"/>
    </w:p>
    <w:p w14:paraId="16ACBBE5" w14:textId="77777777" w:rsidR="002C428D" w:rsidRDefault="002C428D">
      <w:pPr>
        <w:pStyle w:val="Heading5"/>
        <w:spacing w:line="256" w:lineRule="auto"/>
      </w:pPr>
      <w:bookmarkStart w:id="54" w:name="_nbdd4fp62di3" w:colFirst="0" w:colLast="0"/>
      <w:bookmarkEnd w:id="54"/>
    </w:p>
    <w:p w14:paraId="7BB10FB0" w14:textId="77777777" w:rsidR="002C428D" w:rsidRDefault="002C428D">
      <w:pPr>
        <w:pStyle w:val="Heading5"/>
        <w:spacing w:line="256" w:lineRule="auto"/>
        <w:jc w:val="left"/>
      </w:pPr>
      <w:bookmarkStart w:id="55" w:name="_9n9q5v4j4v9h" w:colFirst="0" w:colLast="0"/>
      <w:bookmarkEnd w:id="55"/>
    </w:p>
    <w:p w14:paraId="52B3C86D" w14:textId="77777777" w:rsidR="002C428D" w:rsidRDefault="00E52675">
      <w:pPr>
        <w:pStyle w:val="Heading5"/>
        <w:spacing w:line="256" w:lineRule="auto"/>
      </w:pPr>
      <w:bookmarkStart w:id="56" w:name="_ajnezynz3ayz" w:colFirst="0" w:colLast="0"/>
      <w:bookmarkEnd w:id="56"/>
      <w:r>
        <w:t>CLINICAL EDUCATION HANDBOOK AND NAU SLHC MANUAL AGREEMENT</w:t>
      </w:r>
    </w:p>
    <w:p w14:paraId="561CD03E" w14:textId="77777777" w:rsidR="002C428D" w:rsidRDefault="002C428D">
      <w:pPr>
        <w:spacing w:after="160" w:line="256" w:lineRule="auto"/>
        <w:rPr>
          <w:rFonts w:ascii="Calibri" w:eastAsia="Calibri" w:hAnsi="Calibri" w:cs="Calibri"/>
          <w:color w:val="192857"/>
          <w:sz w:val="24"/>
          <w:szCs w:val="24"/>
        </w:rPr>
      </w:pPr>
    </w:p>
    <w:p w14:paraId="2A6DC1C7"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4FAFAE4F"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I _______________________________ (print your name) agree that I have read, understand, and will adhere to the terms of the </w:t>
      </w:r>
      <w:r>
        <w:rPr>
          <w:rFonts w:ascii="Calibri" w:eastAsia="Calibri" w:hAnsi="Calibri" w:cs="Calibri"/>
          <w:b/>
          <w:color w:val="192857"/>
          <w:sz w:val="24"/>
          <w:szCs w:val="24"/>
        </w:rPr>
        <w:t>NAU Clinical Education Handbook and NAU SLHC Manual</w:t>
      </w:r>
      <w:r>
        <w:rPr>
          <w:rFonts w:ascii="Calibri" w:eastAsia="Calibri" w:hAnsi="Calibri" w:cs="Calibri"/>
          <w:color w:val="192857"/>
          <w:sz w:val="24"/>
          <w:szCs w:val="24"/>
        </w:rPr>
        <w:t>, both included in Exxat and NAU Clinic Google Drive_________ (initial here).</w:t>
      </w:r>
    </w:p>
    <w:p w14:paraId="21BEDD53"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323D7DB7"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7C0C90AC"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0917035C"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_________ (initial here). I agree that I can perform all items specified in </w:t>
      </w:r>
      <w:r>
        <w:rPr>
          <w:rFonts w:ascii="Calibri" w:eastAsia="Calibri" w:hAnsi="Calibri" w:cs="Calibri"/>
          <w:b/>
          <w:color w:val="192857"/>
          <w:sz w:val="24"/>
          <w:szCs w:val="24"/>
        </w:rPr>
        <w:t>the “</w:t>
      </w:r>
      <w:r>
        <w:rPr>
          <w:rFonts w:ascii="Calibri" w:eastAsia="Calibri" w:hAnsi="Calibri" w:cs="Calibri"/>
          <w:b/>
          <w:color w:val="002060"/>
          <w:sz w:val="24"/>
          <w:szCs w:val="24"/>
        </w:rPr>
        <w:t>CORE FUNCTIONS FOR THE SLP GRADUATE STUDENT”</w:t>
      </w:r>
      <w:r>
        <w:rPr>
          <w:rFonts w:ascii="Calibri" w:eastAsia="Calibri" w:hAnsi="Calibri" w:cs="Calibri"/>
          <w:b/>
          <w:color w:val="192857"/>
          <w:sz w:val="24"/>
          <w:szCs w:val="24"/>
        </w:rPr>
        <w:t xml:space="preserve"> </w:t>
      </w:r>
      <w:r>
        <w:rPr>
          <w:rFonts w:ascii="Calibri" w:eastAsia="Calibri" w:hAnsi="Calibri" w:cs="Calibri"/>
          <w:color w:val="192857"/>
          <w:sz w:val="24"/>
          <w:szCs w:val="24"/>
        </w:rPr>
        <w:t xml:space="preserve">document, Section 03, of the  </w:t>
      </w:r>
      <w:r>
        <w:rPr>
          <w:rFonts w:ascii="Calibri" w:eastAsia="Calibri" w:hAnsi="Calibri" w:cs="Calibri"/>
          <w:b/>
          <w:color w:val="192857"/>
          <w:sz w:val="24"/>
          <w:szCs w:val="24"/>
        </w:rPr>
        <w:t>NAU Clinical Education Handbook and NAU SLHC Manual</w:t>
      </w:r>
      <w:r>
        <w:rPr>
          <w:rFonts w:ascii="Calibri" w:eastAsia="Calibri" w:hAnsi="Calibri" w:cs="Calibri"/>
          <w:color w:val="192857"/>
          <w:sz w:val="24"/>
          <w:szCs w:val="24"/>
        </w:rPr>
        <w:t xml:space="preserve"> </w:t>
      </w:r>
    </w:p>
    <w:p w14:paraId="52E8910D"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3F117524"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1BC7C29E"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5981E763"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 </w:t>
      </w:r>
    </w:p>
    <w:p w14:paraId="67969F73" w14:textId="77777777" w:rsidR="002C428D" w:rsidRDefault="00E52675">
      <w:pPr>
        <w:spacing w:after="160" w:line="256" w:lineRule="auto"/>
        <w:rPr>
          <w:rFonts w:ascii="Calibri" w:eastAsia="Calibri" w:hAnsi="Calibri" w:cs="Calibri"/>
          <w:color w:val="192857"/>
          <w:sz w:val="24"/>
          <w:szCs w:val="24"/>
        </w:rPr>
      </w:pPr>
      <w:r>
        <w:rPr>
          <w:rFonts w:ascii="Calibri" w:eastAsia="Calibri" w:hAnsi="Calibri" w:cs="Calibri"/>
          <w:color w:val="192857"/>
          <w:sz w:val="24"/>
          <w:szCs w:val="24"/>
        </w:rPr>
        <w:t xml:space="preserve">Signature _____________________________________________ </w:t>
      </w:r>
      <w:r>
        <w:rPr>
          <w:rFonts w:ascii="Calibri" w:eastAsia="Calibri" w:hAnsi="Calibri" w:cs="Calibri"/>
          <w:color w:val="192857"/>
          <w:sz w:val="24"/>
          <w:szCs w:val="24"/>
        </w:rPr>
        <w:tab/>
      </w:r>
      <w:r>
        <w:rPr>
          <w:rFonts w:ascii="Calibri" w:eastAsia="Calibri" w:hAnsi="Calibri" w:cs="Calibri"/>
          <w:color w:val="192857"/>
          <w:sz w:val="24"/>
          <w:szCs w:val="24"/>
        </w:rPr>
        <w:tab/>
        <w:t>Date: ______________</w:t>
      </w:r>
    </w:p>
    <w:p w14:paraId="186FDA7E" w14:textId="77777777" w:rsidR="002C428D" w:rsidRDefault="002C428D">
      <w:pPr>
        <w:spacing w:after="160" w:line="256" w:lineRule="auto"/>
        <w:rPr>
          <w:rFonts w:ascii="Calibri" w:eastAsia="Calibri" w:hAnsi="Calibri" w:cs="Calibri"/>
          <w:color w:val="192857"/>
          <w:sz w:val="24"/>
          <w:szCs w:val="24"/>
        </w:rPr>
      </w:pPr>
    </w:p>
    <w:p w14:paraId="161DD3D7" w14:textId="77777777" w:rsidR="002C428D" w:rsidRDefault="002C428D">
      <w:pPr>
        <w:spacing w:after="160" w:line="256" w:lineRule="auto"/>
        <w:rPr>
          <w:rFonts w:ascii="Calibri" w:eastAsia="Calibri" w:hAnsi="Calibri" w:cs="Calibri"/>
          <w:color w:val="192857"/>
          <w:sz w:val="24"/>
          <w:szCs w:val="24"/>
        </w:rPr>
      </w:pPr>
    </w:p>
    <w:p w14:paraId="11549E33" w14:textId="77777777" w:rsidR="002C428D" w:rsidRDefault="002C428D">
      <w:pPr>
        <w:spacing w:after="160" w:line="256" w:lineRule="auto"/>
        <w:rPr>
          <w:rFonts w:ascii="Calibri" w:eastAsia="Calibri" w:hAnsi="Calibri" w:cs="Calibri"/>
          <w:color w:val="192857"/>
          <w:sz w:val="24"/>
          <w:szCs w:val="24"/>
        </w:rPr>
      </w:pPr>
    </w:p>
    <w:p w14:paraId="7645BBC1" w14:textId="77777777" w:rsidR="002C428D" w:rsidRDefault="002C428D">
      <w:pPr>
        <w:spacing w:after="160" w:line="256" w:lineRule="auto"/>
        <w:rPr>
          <w:rFonts w:ascii="Calibri" w:eastAsia="Calibri" w:hAnsi="Calibri" w:cs="Calibri"/>
          <w:color w:val="192857"/>
          <w:sz w:val="24"/>
          <w:szCs w:val="24"/>
        </w:rPr>
      </w:pPr>
    </w:p>
    <w:p w14:paraId="6C40C1EA" w14:textId="77777777" w:rsidR="002C428D" w:rsidRDefault="002C428D">
      <w:pPr>
        <w:spacing w:after="160" w:line="256" w:lineRule="auto"/>
        <w:rPr>
          <w:rFonts w:ascii="Calibri" w:eastAsia="Calibri" w:hAnsi="Calibri" w:cs="Calibri"/>
          <w:color w:val="192857"/>
          <w:sz w:val="24"/>
          <w:szCs w:val="24"/>
        </w:rPr>
      </w:pPr>
    </w:p>
    <w:p w14:paraId="0B5C0FF1" w14:textId="77777777" w:rsidR="002C428D" w:rsidRDefault="002C428D">
      <w:pPr>
        <w:spacing w:after="160" w:line="256" w:lineRule="auto"/>
        <w:rPr>
          <w:rFonts w:ascii="Calibri" w:eastAsia="Calibri" w:hAnsi="Calibri" w:cs="Calibri"/>
          <w:color w:val="192857"/>
          <w:sz w:val="24"/>
          <w:szCs w:val="24"/>
        </w:rPr>
      </w:pPr>
    </w:p>
    <w:p w14:paraId="65DC539C" w14:textId="77777777" w:rsidR="002C428D" w:rsidRDefault="002C428D">
      <w:pPr>
        <w:spacing w:after="160" w:line="256" w:lineRule="auto"/>
        <w:rPr>
          <w:rFonts w:ascii="Calibri" w:eastAsia="Calibri" w:hAnsi="Calibri" w:cs="Calibri"/>
          <w:color w:val="192857"/>
          <w:sz w:val="24"/>
          <w:szCs w:val="24"/>
        </w:rPr>
      </w:pPr>
    </w:p>
    <w:p w14:paraId="50807750" w14:textId="77777777" w:rsidR="002C428D" w:rsidRDefault="002C428D">
      <w:pPr>
        <w:spacing w:after="160" w:line="256" w:lineRule="auto"/>
        <w:rPr>
          <w:rFonts w:ascii="Calibri" w:eastAsia="Calibri" w:hAnsi="Calibri" w:cs="Calibri"/>
          <w:color w:val="192857"/>
          <w:sz w:val="24"/>
          <w:szCs w:val="24"/>
        </w:rPr>
      </w:pPr>
    </w:p>
    <w:p w14:paraId="6B6E2AA0" w14:textId="77777777" w:rsidR="002C428D" w:rsidRDefault="002C428D">
      <w:pPr>
        <w:spacing w:after="160" w:line="256" w:lineRule="auto"/>
        <w:rPr>
          <w:rFonts w:ascii="Calibri" w:eastAsia="Calibri" w:hAnsi="Calibri" w:cs="Calibri"/>
          <w:color w:val="192857"/>
          <w:sz w:val="24"/>
          <w:szCs w:val="24"/>
        </w:rPr>
      </w:pPr>
    </w:p>
    <w:p w14:paraId="7C6631E9" w14:textId="77777777" w:rsidR="002C428D" w:rsidRDefault="002C428D">
      <w:pPr>
        <w:spacing w:after="160" w:line="256" w:lineRule="auto"/>
        <w:rPr>
          <w:rFonts w:ascii="Calibri" w:eastAsia="Calibri" w:hAnsi="Calibri" w:cs="Calibri"/>
          <w:color w:val="192857"/>
          <w:sz w:val="24"/>
          <w:szCs w:val="24"/>
        </w:rPr>
      </w:pPr>
    </w:p>
    <w:p w14:paraId="7795A629" w14:textId="77777777" w:rsidR="002C428D" w:rsidRDefault="002C428D">
      <w:pPr>
        <w:spacing w:after="160" w:line="256" w:lineRule="auto"/>
        <w:rPr>
          <w:rFonts w:ascii="Calibri" w:eastAsia="Calibri" w:hAnsi="Calibri" w:cs="Calibri"/>
          <w:color w:val="192857"/>
          <w:sz w:val="24"/>
          <w:szCs w:val="24"/>
        </w:rPr>
      </w:pPr>
    </w:p>
    <w:p w14:paraId="4314701A" w14:textId="77777777" w:rsidR="002C428D" w:rsidRDefault="002C428D">
      <w:pPr>
        <w:spacing w:after="160" w:line="256" w:lineRule="auto"/>
        <w:rPr>
          <w:rFonts w:ascii="Calibri" w:eastAsia="Calibri" w:hAnsi="Calibri" w:cs="Calibri"/>
          <w:color w:val="192857"/>
          <w:sz w:val="24"/>
          <w:szCs w:val="24"/>
        </w:rPr>
      </w:pPr>
    </w:p>
    <w:p w14:paraId="021D5D02" w14:textId="77777777" w:rsidR="002C428D" w:rsidRDefault="002C428D">
      <w:pPr>
        <w:widowControl w:val="0"/>
        <w:spacing w:line="240" w:lineRule="auto"/>
        <w:rPr>
          <w:rFonts w:ascii="Calibri" w:eastAsia="Calibri" w:hAnsi="Calibri" w:cs="Calibri"/>
          <w:b/>
          <w:color w:val="002060"/>
          <w:sz w:val="48"/>
          <w:szCs w:val="48"/>
        </w:rPr>
      </w:pPr>
    </w:p>
    <w:p w14:paraId="3B85B4BF" w14:textId="77777777" w:rsidR="002C428D" w:rsidRDefault="00E52675">
      <w:pPr>
        <w:pStyle w:val="Heading2"/>
        <w:widowControl w:val="0"/>
      </w:pPr>
      <w:bookmarkStart w:id="57" w:name="_lc8k7kcyl5ou" w:colFirst="0" w:colLast="0"/>
      <w:bookmarkEnd w:id="57"/>
      <w:r>
        <w:t>APPENDIX A</w:t>
      </w:r>
    </w:p>
    <w:p w14:paraId="1373E4E0" w14:textId="77777777" w:rsidR="002C428D" w:rsidRDefault="002C428D">
      <w:pPr>
        <w:widowControl w:val="0"/>
        <w:spacing w:line="240" w:lineRule="auto"/>
        <w:jc w:val="center"/>
        <w:rPr>
          <w:rFonts w:ascii="Calibri" w:eastAsia="Calibri" w:hAnsi="Calibri" w:cs="Calibri"/>
          <w:b/>
          <w:color w:val="002060"/>
          <w:sz w:val="24"/>
          <w:szCs w:val="24"/>
        </w:rPr>
      </w:pPr>
    </w:p>
    <w:p w14:paraId="6020158D" w14:textId="77777777" w:rsidR="002C428D" w:rsidRDefault="002C428D">
      <w:pPr>
        <w:widowControl w:val="0"/>
        <w:spacing w:line="240" w:lineRule="auto"/>
        <w:jc w:val="center"/>
        <w:rPr>
          <w:rFonts w:ascii="Calibri" w:eastAsia="Calibri" w:hAnsi="Calibri" w:cs="Calibri"/>
          <w:b/>
          <w:color w:val="002060"/>
          <w:sz w:val="24"/>
          <w:szCs w:val="24"/>
        </w:rPr>
      </w:pPr>
    </w:p>
    <w:p w14:paraId="49E7BA8F" w14:textId="77777777" w:rsidR="002C428D" w:rsidRDefault="002C428D">
      <w:pPr>
        <w:widowControl w:val="0"/>
        <w:spacing w:line="240" w:lineRule="auto"/>
        <w:jc w:val="center"/>
        <w:rPr>
          <w:rFonts w:ascii="Calibri" w:eastAsia="Calibri" w:hAnsi="Calibri" w:cs="Calibri"/>
          <w:b/>
          <w:color w:val="002060"/>
          <w:sz w:val="28"/>
          <w:szCs w:val="28"/>
        </w:rPr>
      </w:pPr>
    </w:p>
    <w:p w14:paraId="59ECCED9" w14:textId="77777777" w:rsidR="002C428D" w:rsidRDefault="002C428D">
      <w:pPr>
        <w:widowControl w:val="0"/>
        <w:spacing w:line="240" w:lineRule="auto"/>
        <w:rPr>
          <w:rFonts w:ascii="Calibri" w:eastAsia="Calibri" w:hAnsi="Calibri" w:cs="Calibri"/>
          <w:b/>
          <w:color w:val="002060"/>
          <w:sz w:val="28"/>
          <w:szCs w:val="28"/>
        </w:rPr>
      </w:pPr>
    </w:p>
    <w:p w14:paraId="6CC83EEF" w14:textId="77777777" w:rsidR="002C428D" w:rsidRDefault="00E52675">
      <w:pPr>
        <w:widowControl w:val="0"/>
        <w:numPr>
          <w:ilvl w:val="0"/>
          <w:numId w:val="31"/>
        </w:numPr>
        <w:spacing w:line="240" w:lineRule="auto"/>
        <w:rPr>
          <w:rFonts w:ascii="Calibri" w:eastAsia="Calibri" w:hAnsi="Calibri" w:cs="Calibri"/>
          <w:b/>
          <w:color w:val="002060"/>
          <w:sz w:val="28"/>
          <w:szCs w:val="28"/>
        </w:rPr>
      </w:pPr>
      <w:hyperlink w:anchor="_8in10mhxy7ct">
        <w:r>
          <w:rPr>
            <w:rFonts w:ascii="Calibri" w:eastAsia="Calibri" w:hAnsi="Calibri" w:cs="Calibri"/>
            <w:b/>
            <w:color w:val="1155CC"/>
            <w:sz w:val="28"/>
            <w:szCs w:val="28"/>
            <w:u w:val="single"/>
          </w:rPr>
          <w:t>Important Links</w:t>
        </w:r>
      </w:hyperlink>
    </w:p>
    <w:p w14:paraId="59234A70" w14:textId="77777777" w:rsidR="002C428D" w:rsidRDefault="002C428D">
      <w:pPr>
        <w:widowControl w:val="0"/>
        <w:spacing w:line="240" w:lineRule="auto"/>
        <w:ind w:left="1440"/>
        <w:rPr>
          <w:rFonts w:ascii="Calibri" w:eastAsia="Calibri" w:hAnsi="Calibri" w:cs="Calibri"/>
          <w:b/>
          <w:color w:val="002060"/>
          <w:sz w:val="28"/>
          <w:szCs w:val="28"/>
        </w:rPr>
      </w:pPr>
    </w:p>
    <w:p w14:paraId="39EB8F04" w14:textId="77777777" w:rsidR="002C428D" w:rsidRDefault="002C428D">
      <w:pPr>
        <w:widowControl w:val="0"/>
        <w:spacing w:line="240" w:lineRule="auto"/>
        <w:rPr>
          <w:rFonts w:ascii="Calibri" w:eastAsia="Calibri" w:hAnsi="Calibri" w:cs="Calibri"/>
          <w:b/>
          <w:color w:val="002060"/>
          <w:sz w:val="28"/>
          <w:szCs w:val="28"/>
        </w:rPr>
      </w:pPr>
    </w:p>
    <w:p w14:paraId="1CDA6E9D" w14:textId="77777777" w:rsidR="002C428D" w:rsidRDefault="002C428D">
      <w:pPr>
        <w:widowControl w:val="0"/>
        <w:spacing w:line="240" w:lineRule="auto"/>
        <w:rPr>
          <w:rFonts w:ascii="Calibri" w:eastAsia="Calibri" w:hAnsi="Calibri" w:cs="Calibri"/>
          <w:b/>
          <w:color w:val="002060"/>
          <w:sz w:val="28"/>
          <w:szCs w:val="28"/>
        </w:rPr>
      </w:pPr>
    </w:p>
    <w:p w14:paraId="02D22E91" w14:textId="77777777" w:rsidR="002C428D" w:rsidRDefault="002C428D">
      <w:pPr>
        <w:widowControl w:val="0"/>
        <w:spacing w:line="240" w:lineRule="auto"/>
        <w:rPr>
          <w:rFonts w:ascii="Calibri" w:eastAsia="Calibri" w:hAnsi="Calibri" w:cs="Calibri"/>
          <w:b/>
          <w:color w:val="002060"/>
          <w:sz w:val="28"/>
          <w:szCs w:val="28"/>
        </w:rPr>
      </w:pPr>
    </w:p>
    <w:p w14:paraId="545126A0" w14:textId="77777777" w:rsidR="002C428D" w:rsidRDefault="002C428D">
      <w:pPr>
        <w:widowControl w:val="0"/>
        <w:spacing w:line="240" w:lineRule="auto"/>
        <w:rPr>
          <w:rFonts w:ascii="Calibri" w:eastAsia="Calibri" w:hAnsi="Calibri" w:cs="Calibri"/>
          <w:b/>
          <w:color w:val="002060"/>
          <w:sz w:val="28"/>
          <w:szCs w:val="28"/>
        </w:rPr>
      </w:pPr>
    </w:p>
    <w:p w14:paraId="48439993" w14:textId="77777777" w:rsidR="002C428D" w:rsidRDefault="002C428D">
      <w:pPr>
        <w:pStyle w:val="Heading5"/>
        <w:widowControl w:val="0"/>
        <w:jc w:val="left"/>
      </w:pPr>
      <w:bookmarkStart w:id="58" w:name="_uotdhyakcq03" w:colFirst="0" w:colLast="0"/>
      <w:bookmarkEnd w:id="58"/>
    </w:p>
    <w:p w14:paraId="646777E3" w14:textId="77777777" w:rsidR="002C428D" w:rsidRDefault="002C428D"/>
    <w:p w14:paraId="706F3759" w14:textId="77777777" w:rsidR="002C428D" w:rsidRDefault="002C428D"/>
    <w:p w14:paraId="75AB4325" w14:textId="77777777" w:rsidR="002C428D" w:rsidRDefault="002C428D"/>
    <w:p w14:paraId="463BDF59" w14:textId="77777777" w:rsidR="002C428D" w:rsidRDefault="002C428D"/>
    <w:p w14:paraId="01F42B62" w14:textId="77777777" w:rsidR="002C428D" w:rsidRDefault="002C428D"/>
    <w:p w14:paraId="0F30FE1C" w14:textId="77777777" w:rsidR="002C428D" w:rsidRDefault="002C428D"/>
    <w:p w14:paraId="659131CB" w14:textId="77777777" w:rsidR="002C428D" w:rsidRDefault="002C428D"/>
    <w:p w14:paraId="0E301D61" w14:textId="77777777" w:rsidR="002C428D" w:rsidRDefault="002C428D"/>
    <w:p w14:paraId="66E3C38A" w14:textId="77777777" w:rsidR="002C428D" w:rsidRDefault="002C428D"/>
    <w:p w14:paraId="4AD172E7" w14:textId="77777777" w:rsidR="002C428D" w:rsidRDefault="002C428D"/>
    <w:p w14:paraId="6031E5BA" w14:textId="77777777" w:rsidR="002C428D" w:rsidRDefault="002C428D"/>
    <w:p w14:paraId="7546FA4B" w14:textId="77777777" w:rsidR="002C428D" w:rsidRDefault="002C428D"/>
    <w:p w14:paraId="3EFCF466" w14:textId="77777777" w:rsidR="002C428D" w:rsidRDefault="002C428D">
      <w:pPr>
        <w:pStyle w:val="Heading5"/>
        <w:widowControl w:val="0"/>
      </w:pPr>
      <w:bookmarkStart w:id="59" w:name="_3fn88ea6vf9m" w:colFirst="0" w:colLast="0"/>
      <w:bookmarkEnd w:id="59"/>
    </w:p>
    <w:p w14:paraId="0938CF4A" w14:textId="77777777" w:rsidR="002C428D" w:rsidRDefault="002C428D"/>
    <w:p w14:paraId="63750260" w14:textId="77777777" w:rsidR="002C428D" w:rsidRDefault="002C428D"/>
    <w:p w14:paraId="1AE91B6E" w14:textId="77777777" w:rsidR="002C428D" w:rsidRDefault="002C428D"/>
    <w:p w14:paraId="7BCE1CC8" w14:textId="77777777" w:rsidR="002C428D" w:rsidRDefault="002C428D"/>
    <w:p w14:paraId="2D330BFC" w14:textId="77777777" w:rsidR="002C428D" w:rsidRDefault="002C428D"/>
    <w:p w14:paraId="1A5F889C" w14:textId="77777777" w:rsidR="002C428D" w:rsidRDefault="002C428D"/>
    <w:p w14:paraId="5E0875C7" w14:textId="77777777" w:rsidR="002C428D" w:rsidRDefault="002C428D"/>
    <w:p w14:paraId="059B3A79" w14:textId="77777777" w:rsidR="002C428D" w:rsidRDefault="002C428D">
      <w:pPr>
        <w:pStyle w:val="Heading5"/>
        <w:widowControl w:val="0"/>
        <w:jc w:val="left"/>
      </w:pPr>
      <w:bookmarkStart w:id="60" w:name="_emtvphppdmt" w:colFirst="0" w:colLast="0"/>
      <w:bookmarkEnd w:id="60"/>
    </w:p>
    <w:p w14:paraId="2F1EEC01" w14:textId="77777777" w:rsidR="002C428D" w:rsidRDefault="002C428D">
      <w:pPr>
        <w:pStyle w:val="Heading5"/>
        <w:widowControl w:val="0"/>
      </w:pPr>
      <w:bookmarkStart w:id="61" w:name="_m1f4ouoklsce" w:colFirst="0" w:colLast="0"/>
      <w:bookmarkEnd w:id="61"/>
    </w:p>
    <w:p w14:paraId="5050B71B" w14:textId="77777777" w:rsidR="002C428D" w:rsidRDefault="00E52675">
      <w:pPr>
        <w:pStyle w:val="Heading5"/>
        <w:widowControl w:val="0"/>
      </w:pPr>
      <w:bookmarkStart w:id="62" w:name="_8in10mhxy7ct" w:colFirst="0" w:colLast="0"/>
      <w:bookmarkEnd w:id="62"/>
      <w:r>
        <w:t>IMPORTANT LINKS</w:t>
      </w:r>
    </w:p>
    <w:p w14:paraId="438D715B" w14:textId="77777777" w:rsidR="002C428D" w:rsidRDefault="00E52675">
      <w:pPr>
        <w:widowControl w:val="0"/>
        <w:spacing w:before="301" w:line="240" w:lineRule="auto"/>
        <w:ind w:left="26" w:right="253" w:firstLine="16"/>
        <w:rPr>
          <w:rFonts w:ascii="Calibri" w:eastAsia="Calibri" w:hAnsi="Calibri" w:cs="Calibri"/>
          <w:b/>
          <w:color w:val="002060"/>
          <w:sz w:val="21"/>
          <w:szCs w:val="21"/>
        </w:rPr>
      </w:pPr>
      <w:hyperlink r:id="rId60">
        <w:r>
          <w:rPr>
            <w:rFonts w:ascii="Calibri" w:eastAsia="Calibri" w:hAnsi="Calibri" w:cs="Calibri"/>
            <w:b/>
            <w:color w:val="002060"/>
            <w:sz w:val="21"/>
            <w:szCs w:val="21"/>
          </w:rPr>
          <w:t>A Guide for Future Practitioners of Audiology and Speech-Language Pathology: Core Functions</w:t>
        </w:r>
      </w:hyperlink>
      <w:r>
        <w:rPr>
          <w:rFonts w:ascii="Calibri" w:eastAsia="Calibri" w:hAnsi="Calibri" w:cs="Calibri"/>
          <w:b/>
          <w:color w:val="002060"/>
          <w:sz w:val="21"/>
          <w:szCs w:val="21"/>
        </w:rPr>
        <w:t xml:space="preserve"> </w:t>
      </w:r>
      <w:hyperlink r:id="rId61">
        <w:r>
          <w:rPr>
            <w:rFonts w:ascii="Calibri" w:eastAsia="Calibri" w:hAnsi="Calibri" w:cs="Calibri"/>
            <w:color w:val="002060"/>
            <w:sz w:val="21"/>
            <w:szCs w:val="21"/>
            <w:u w:val="single"/>
          </w:rPr>
          <w:t>https://growthzonecmsprodeastus.azureedge.net/sites/1782/2023/04/Core-Functions-for-AUD-and-SLP-Approved-4-3-23-rev-4-25-23-4b25d025-b102-44d3-80ee-2323381d68ab.pdf</w:t>
        </w:r>
      </w:hyperlink>
      <w:r>
        <w:rPr>
          <w:rFonts w:ascii="Calibri" w:eastAsia="Calibri" w:hAnsi="Calibri" w:cs="Calibri"/>
          <w:color w:val="002060"/>
          <w:sz w:val="21"/>
          <w:szCs w:val="21"/>
        </w:rPr>
        <w:t xml:space="preserve"> </w:t>
      </w:r>
    </w:p>
    <w:p w14:paraId="24429524" w14:textId="77777777" w:rsidR="002C428D" w:rsidRDefault="002C428D">
      <w:pPr>
        <w:tabs>
          <w:tab w:val="left" w:pos="7472"/>
        </w:tabs>
        <w:spacing w:line="240" w:lineRule="auto"/>
        <w:rPr>
          <w:rFonts w:ascii="Calibri" w:eastAsia="Calibri" w:hAnsi="Calibri" w:cs="Calibri"/>
          <w:b/>
          <w:color w:val="002060"/>
          <w:sz w:val="21"/>
          <w:szCs w:val="21"/>
        </w:rPr>
      </w:pPr>
    </w:p>
    <w:p w14:paraId="29603AD4" w14:textId="77777777" w:rsidR="002C428D" w:rsidRDefault="00E52675">
      <w:pPr>
        <w:tabs>
          <w:tab w:val="left" w:pos="7472"/>
        </w:tabs>
        <w:spacing w:line="240" w:lineRule="auto"/>
        <w:rPr>
          <w:rFonts w:ascii="Calibri" w:eastAsia="Calibri" w:hAnsi="Calibri" w:cs="Calibri"/>
          <w:b/>
          <w:color w:val="002060"/>
          <w:sz w:val="21"/>
          <w:szCs w:val="21"/>
          <w:highlight w:val="white"/>
        </w:rPr>
      </w:pPr>
      <w:hyperlink r:id="rId62">
        <w:r>
          <w:rPr>
            <w:rFonts w:ascii="Calibri" w:eastAsia="Calibri" w:hAnsi="Calibri" w:cs="Calibri"/>
            <w:b/>
            <w:color w:val="002060"/>
            <w:sz w:val="21"/>
            <w:szCs w:val="21"/>
          </w:rPr>
          <w:t>Arizona IVP Fingerprint Clearance Card</w:t>
        </w:r>
      </w:hyperlink>
      <w:r>
        <w:rPr>
          <w:rFonts w:ascii="Calibri" w:eastAsia="Calibri" w:hAnsi="Calibri" w:cs="Calibri"/>
          <w:b/>
          <w:color w:val="002060"/>
          <w:sz w:val="21"/>
          <w:szCs w:val="21"/>
        </w:rPr>
        <w:t xml:space="preserve"> </w:t>
      </w:r>
      <w:hyperlink r:id="rId63">
        <w:r>
          <w:rPr>
            <w:rFonts w:ascii="Calibri" w:eastAsia="Calibri" w:hAnsi="Calibri" w:cs="Calibri"/>
            <w:color w:val="002060"/>
            <w:sz w:val="21"/>
            <w:szCs w:val="21"/>
            <w:u w:val="single"/>
          </w:rPr>
          <w:t>https://nau.edu/pep/identity-verified-prints-fingerprint-clearance-card-application/</w:t>
        </w:r>
      </w:hyperlink>
      <w:r>
        <w:rPr>
          <w:rFonts w:ascii="Calibri" w:eastAsia="Calibri" w:hAnsi="Calibri" w:cs="Calibri"/>
          <w:color w:val="002060"/>
          <w:sz w:val="21"/>
          <w:szCs w:val="21"/>
        </w:rPr>
        <w:t xml:space="preserve"> </w:t>
      </w:r>
    </w:p>
    <w:p w14:paraId="6BBDAC0F" w14:textId="77777777" w:rsidR="002C428D" w:rsidRDefault="00E52675">
      <w:pPr>
        <w:widowControl w:val="0"/>
        <w:spacing w:before="261" w:line="240" w:lineRule="auto"/>
        <w:ind w:left="30" w:right="40"/>
        <w:rPr>
          <w:rFonts w:ascii="Calibri" w:eastAsia="Calibri" w:hAnsi="Calibri" w:cs="Calibri"/>
          <w:b/>
          <w:color w:val="002060"/>
          <w:sz w:val="21"/>
          <w:szCs w:val="21"/>
          <w:highlight w:val="white"/>
        </w:rPr>
      </w:pPr>
      <w:r>
        <w:rPr>
          <w:rFonts w:ascii="Calibri" w:eastAsia="Calibri" w:hAnsi="Calibri" w:cs="Calibri"/>
          <w:b/>
          <w:color w:val="002060"/>
          <w:sz w:val="21"/>
          <w:szCs w:val="21"/>
          <w:highlight w:val="white"/>
        </w:rPr>
        <w:t xml:space="preserve">Arizona Special Licensing - SLP Initial Application </w:t>
      </w:r>
      <w:hyperlink r:id="rId64">
        <w:r>
          <w:rPr>
            <w:rFonts w:ascii="Calibri" w:eastAsia="Calibri" w:hAnsi="Calibri" w:cs="Calibri"/>
            <w:color w:val="002060"/>
            <w:sz w:val="21"/>
            <w:szCs w:val="21"/>
            <w:u w:val="single"/>
          </w:rPr>
          <w:t>https://www.azdhs.gov/documents/licensing/blpo/speech-hearing/forms/temp-speech-language-pathologist-initial-application.pdf?v=20241031</w:t>
        </w:r>
      </w:hyperlink>
      <w:r>
        <w:rPr>
          <w:rFonts w:ascii="Calibri" w:eastAsia="Calibri" w:hAnsi="Calibri" w:cs="Calibri"/>
          <w:color w:val="002060"/>
          <w:sz w:val="21"/>
          <w:szCs w:val="21"/>
        </w:rPr>
        <w:t xml:space="preserve">  </w:t>
      </w:r>
    </w:p>
    <w:p w14:paraId="667E9B81" w14:textId="77777777" w:rsidR="002C428D" w:rsidRDefault="00E52675">
      <w:pPr>
        <w:widowControl w:val="0"/>
        <w:spacing w:before="261" w:line="240" w:lineRule="auto"/>
        <w:ind w:left="30" w:right="40"/>
        <w:rPr>
          <w:rFonts w:ascii="Calibri" w:eastAsia="Calibri" w:hAnsi="Calibri" w:cs="Calibri"/>
          <w:color w:val="002060"/>
          <w:sz w:val="21"/>
          <w:szCs w:val="21"/>
          <w:highlight w:val="white"/>
        </w:rPr>
      </w:pPr>
      <w:r>
        <w:rPr>
          <w:rFonts w:ascii="Calibri" w:eastAsia="Calibri" w:hAnsi="Calibri" w:cs="Calibri"/>
          <w:b/>
          <w:color w:val="002060"/>
          <w:sz w:val="21"/>
          <w:szCs w:val="21"/>
          <w:highlight w:val="white"/>
        </w:rPr>
        <w:t>ASHA 2020 SLP Certification Standards</w:t>
      </w:r>
      <w:r>
        <w:rPr>
          <w:rFonts w:ascii="Calibri" w:eastAsia="Calibri" w:hAnsi="Calibri" w:cs="Calibri"/>
          <w:color w:val="002060"/>
          <w:sz w:val="21"/>
          <w:szCs w:val="21"/>
          <w:highlight w:val="white"/>
        </w:rPr>
        <w:t xml:space="preserve">  </w:t>
      </w:r>
      <w:hyperlink r:id="rId65">
        <w:r>
          <w:rPr>
            <w:rFonts w:ascii="Calibri" w:eastAsia="Calibri" w:hAnsi="Calibri" w:cs="Calibri"/>
            <w:color w:val="002060"/>
            <w:sz w:val="21"/>
            <w:szCs w:val="21"/>
            <w:highlight w:val="white"/>
            <w:u w:val="single"/>
          </w:rPr>
          <w:t>www.asha.org/certification/2020-SLP-Certification-Standards</w:t>
        </w:r>
      </w:hyperlink>
      <w:r>
        <w:rPr>
          <w:rFonts w:ascii="Calibri" w:eastAsia="Calibri" w:hAnsi="Calibri" w:cs="Calibri"/>
          <w:color w:val="002060"/>
          <w:sz w:val="21"/>
          <w:szCs w:val="21"/>
          <w:highlight w:val="white"/>
        </w:rPr>
        <w:t xml:space="preserve">.  </w:t>
      </w:r>
    </w:p>
    <w:p w14:paraId="22209EF9" w14:textId="77777777" w:rsidR="002C428D" w:rsidRDefault="00E52675">
      <w:pPr>
        <w:widowControl w:val="0"/>
        <w:spacing w:line="240" w:lineRule="auto"/>
        <w:ind w:right="88"/>
        <w:rPr>
          <w:rFonts w:ascii="Calibri" w:eastAsia="Calibri" w:hAnsi="Calibri" w:cs="Calibri"/>
          <w:color w:val="002060"/>
          <w:sz w:val="21"/>
          <w:szCs w:val="21"/>
        </w:rPr>
      </w:pPr>
      <w:r>
        <w:rPr>
          <w:rFonts w:ascii="Calibri" w:eastAsia="Calibri" w:hAnsi="Calibri" w:cs="Calibri"/>
          <w:b/>
          <w:color w:val="002060"/>
          <w:sz w:val="21"/>
          <w:szCs w:val="21"/>
        </w:rPr>
        <w:t xml:space="preserve">ASHA </w:t>
      </w:r>
      <w:hyperlink r:id="rId66">
        <w:r>
          <w:rPr>
            <w:rFonts w:ascii="Calibri" w:eastAsia="Calibri" w:hAnsi="Calibri" w:cs="Calibri"/>
            <w:b/>
            <w:color w:val="002060"/>
            <w:sz w:val="21"/>
            <w:szCs w:val="21"/>
          </w:rPr>
          <w:t>2025 ICD-10-CM Diagnosis Codes RELATED TO SPEECH, LANGUAGE, AND SWALLOWING DISORDERS</w:t>
        </w:r>
      </w:hyperlink>
      <w:r>
        <w:rPr>
          <w:rFonts w:ascii="Calibri" w:eastAsia="Calibri" w:hAnsi="Calibri" w:cs="Calibri"/>
          <w:b/>
          <w:color w:val="002060"/>
          <w:sz w:val="21"/>
          <w:szCs w:val="21"/>
        </w:rPr>
        <w:t xml:space="preserve">. </w:t>
      </w:r>
      <w:hyperlink r:id="rId67">
        <w:r>
          <w:rPr>
            <w:rFonts w:ascii="Calibri" w:eastAsia="Calibri" w:hAnsi="Calibri" w:cs="Calibri"/>
            <w:color w:val="002060"/>
            <w:sz w:val="21"/>
            <w:szCs w:val="21"/>
            <w:u w:val="single"/>
          </w:rPr>
          <w:t>https://www.asha.org/siteassets/uploadedfiles/icd-10-codes-slp.pdf?srsltid=AfmBOorkwhyoZvQTldqee06lnaMoJ5AH2VldSI8dUgdVl3VDvBqPagrh</w:t>
        </w:r>
      </w:hyperlink>
      <w:r>
        <w:rPr>
          <w:rFonts w:ascii="Calibri" w:eastAsia="Calibri" w:hAnsi="Calibri" w:cs="Calibri"/>
          <w:color w:val="002060"/>
          <w:sz w:val="21"/>
          <w:szCs w:val="21"/>
        </w:rPr>
        <w:t xml:space="preserve"> </w:t>
      </w:r>
    </w:p>
    <w:p w14:paraId="587F7AA4" w14:textId="77777777" w:rsidR="002C428D" w:rsidRDefault="002C428D">
      <w:pPr>
        <w:widowControl w:val="0"/>
        <w:spacing w:line="240" w:lineRule="auto"/>
        <w:ind w:right="88"/>
        <w:rPr>
          <w:rFonts w:ascii="Calibri" w:eastAsia="Calibri" w:hAnsi="Calibri" w:cs="Calibri"/>
          <w:color w:val="002060"/>
          <w:sz w:val="21"/>
          <w:szCs w:val="21"/>
        </w:rPr>
      </w:pPr>
    </w:p>
    <w:p w14:paraId="2D90CAA8" w14:textId="77777777" w:rsidR="002C428D" w:rsidRDefault="00E52675">
      <w:pPr>
        <w:spacing w:line="240" w:lineRule="auto"/>
        <w:rPr>
          <w:rFonts w:ascii="Calibri" w:eastAsia="Calibri" w:hAnsi="Calibri" w:cs="Calibri"/>
          <w:color w:val="002060"/>
          <w:sz w:val="21"/>
          <w:szCs w:val="21"/>
        </w:rPr>
      </w:pPr>
      <w:hyperlink r:id="rId68">
        <w:r>
          <w:rPr>
            <w:rFonts w:ascii="Calibri" w:eastAsia="Calibri" w:hAnsi="Calibri" w:cs="Calibri"/>
            <w:b/>
            <w:color w:val="002060"/>
            <w:sz w:val="21"/>
            <w:szCs w:val="21"/>
          </w:rPr>
          <w:t>ASHA Certification Verification</w:t>
        </w:r>
      </w:hyperlink>
      <w:r>
        <w:rPr>
          <w:rFonts w:ascii="Calibri" w:eastAsia="Calibri" w:hAnsi="Calibri" w:cs="Calibri"/>
          <w:color w:val="002060"/>
          <w:sz w:val="21"/>
          <w:szCs w:val="21"/>
        </w:rPr>
        <w:t xml:space="preserve"> </w:t>
      </w:r>
      <w:hyperlink r:id="rId69">
        <w:r>
          <w:rPr>
            <w:rFonts w:ascii="Calibri" w:eastAsia="Calibri" w:hAnsi="Calibri" w:cs="Calibri"/>
            <w:color w:val="002060"/>
            <w:sz w:val="21"/>
            <w:szCs w:val="21"/>
            <w:u w:val="single"/>
          </w:rPr>
          <w:t>https://apps.asha.org/eweb/ashadynamicpage.aspx?site=ashacms&amp;webcode=ccchome</w:t>
        </w:r>
      </w:hyperlink>
      <w:r>
        <w:rPr>
          <w:rFonts w:ascii="Calibri" w:eastAsia="Calibri" w:hAnsi="Calibri" w:cs="Calibri"/>
          <w:color w:val="002060"/>
          <w:sz w:val="21"/>
          <w:szCs w:val="21"/>
        </w:rPr>
        <w:t xml:space="preserve"> </w:t>
      </w:r>
    </w:p>
    <w:p w14:paraId="26BB6A25" w14:textId="77777777" w:rsidR="002C428D" w:rsidRDefault="002C428D">
      <w:pPr>
        <w:spacing w:line="240" w:lineRule="auto"/>
        <w:rPr>
          <w:rFonts w:ascii="Calibri" w:eastAsia="Calibri" w:hAnsi="Calibri" w:cs="Calibri"/>
          <w:color w:val="002060"/>
          <w:sz w:val="21"/>
          <w:szCs w:val="21"/>
        </w:rPr>
      </w:pPr>
    </w:p>
    <w:p w14:paraId="7EE3E27B" w14:textId="77777777" w:rsidR="002C428D" w:rsidRDefault="00E52675">
      <w:pPr>
        <w:spacing w:line="240" w:lineRule="auto"/>
        <w:rPr>
          <w:rFonts w:ascii="Calibri" w:eastAsia="Calibri" w:hAnsi="Calibri" w:cs="Calibri"/>
          <w:b/>
          <w:color w:val="002060"/>
          <w:sz w:val="21"/>
          <w:szCs w:val="21"/>
        </w:rPr>
      </w:pPr>
      <w:hyperlink r:id="rId70">
        <w:r>
          <w:rPr>
            <w:rFonts w:ascii="Calibri" w:eastAsia="Calibri" w:hAnsi="Calibri" w:cs="Calibri"/>
            <w:b/>
            <w:color w:val="002060"/>
            <w:sz w:val="21"/>
            <w:szCs w:val="21"/>
          </w:rPr>
          <w:t xml:space="preserve">ASHA’s Code of Ethics </w:t>
        </w:r>
      </w:hyperlink>
      <w:hyperlink r:id="rId71">
        <w:r>
          <w:rPr>
            <w:rFonts w:ascii="Calibri" w:eastAsia="Calibri" w:hAnsi="Calibri" w:cs="Calibri"/>
            <w:color w:val="002060"/>
            <w:sz w:val="21"/>
            <w:szCs w:val="21"/>
            <w:u w:val="single"/>
          </w:rPr>
          <w:t>https://www.asha.org/siteassets/publications/code-of-ethics-2023.pdf?srsltid=AfmBOopJz_LqkCQXPeS5J6fagqzdLgyDk4kXLYnAnWRsnUHMZOU-7tB-</w:t>
        </w:r>
      </w:hyperlink>
    </w:p>
    <w:p w14:paraId="07748F1C" w14:textId="77777777" w:rsidR="002C428D" w:rsidRDefault="002C428D">
      <w:pPr>
        <w:spacing w:line="240" w:lineRule="auto"/>
        <w:rPr>
          <w:rFonts w:ascii="Calibri" w:eastAsia="Calibri" w:hAnsi="Calibri" w:cs="Calibri"/>
          <w:b/>
          <w:color w:val="002060"/>
          <w:sz w:val="21"/>
          <w:szCs w:val="21"/>
        </w:rPr>
      </w:pPr>
    </w:p>
    <w:p w14:paraId="1DA2D38E" w14:textId="77777777" w:rsidR="002C428D" w:rsidRDefault="00E52675">
      <w:pPr>
        <w:widowControl w:val="0"/>
        <w:spacing w:line="240" w:lineRule="auto"/>
        <w:ind w:right="40"/>
        <w:rPr>
          <w:rFonts w:ascii="Calibri" w:eastAsia="Calibri" w:hAnsi="Calibri" w:cs="Calibri"/>
          <w:b/>
          <w:color w:val="002060"/>
          <w:sz w:val="21"/>
          <w:szCs w:val="21"/>
        </w:rPr>
      </w:pPr>
      <w:r>
        <w:rPr>
          <w:rFonts w:ascii="Calibri" w:eastAsia="Calibri" w:hAnsi="Calibri" w:cs="Calibri"/>
          <w:b/>
          <w:color w:val="002060"/>
          <w:sz w:val="21"/>
          <w:szCs w:val="21"/>
          <w:highlight w:val="white"/>
        </w:rPr>
        <w:t>ASHA State Practicing Requirements</w:t>
      </w:r>
      <w:r>
        <w:rPr>
          <w:rFonts w:ascii="Calibri" w:eastAsia="Calibri" w:hAnsi="Calibri" w:cs="Calibri"/>
          <w:color w:val="002060"/>
          <w:sz w:val="21"/>
          <w:szCs w:val="21"/>
          <w:highlight w:val="white"/>
        </w:rPr>
        <w:t xml:space="preserve"> </w:t>
      </w:r>
      <w:r>
        <w:rPr>
          <w:rFonts w:ascii="Calibri" w:eastAsia="Calibri" w:hAnsi="Calibri" w:cs="Calibri"/>
          <w:color w:val="002060"/>
          <w:sz w:val="21"/>
          <w:szCs w:val="21"/>
        </w:rPr>
        <w:t xml:space="preserve"> </w:t>
      </w:r>
      <w:hyperlink r:id="rId72">
        <w:r>
          <w:rPr>
            <w:rFonts w:ascii="Calibri" w:eastAsia="Calibri" w:hAnsi="Calibri" w:cs="Calibri"/>
            <w:color w:val="002060"/>
            <w:sz w:val="21"/>
            <w:szCs w:val="21"/>
            <w:u w:val="single"/>
          </w:rPr>
          <w:t>https://www.asha.org/advocacy/state/</w:t>
        </w:r>
      </w:hyperlink>
      <w:r>
        <w:rPr>
          <w:rFonts w:ascii="Calibri" w:eastAsia="Calibri" w:hAnsi="Calibri" w:cs="Calibri"/>
          <w:color w:val="002060"/>
          <w:sz w:val="21"/>
          <w:szCs w:val="21"/>
        </w:rPr>
        <w:t xml:space="preserve"> </w:t>
      </w:r>
    </w:p>
    <w:p w14:paraId="0A9AB2C6" w14:textId="77777777" w:rsidR="002C428D" w:rsidRDefault="002C428D">
      <w:pPr>
        <w:widowControl w:val="0"/>
        <w:spacing w:line="240" w:lineRule="auto"/>
        <w:ind w:right="40"/>
        <w:rPr>
          <w:rFonts w:ascii="Calibri" w:eastAsia="Calibri" w:hAnsi="Calibri" w:cs="Calibri"/>
          <w:b/>
          <w:color w:val="002060"/>
          <w:sz w:val="21"/>
          <w:szCs w:val="21"/>
        </w:rPr>
      </w:pPr>
    </w:p>
    <w:p w14:paraId="6BC914A4" w14:textId="77777777" w:rsidR="002C428D" w:rsidRDefault="00E52675">
      <w:pPr>
        <w:spacing w:line="240" w:lineRule="auto"/>
        <w:rPr>
          <w:rFonts w:ascii="Calibri" w:eastAsia="Calibri" w:hAnsi="Calibri" w:cs="Calibri"/>
          <w:b/>
          <w:color w:val="002060"/>
          <w:sz w:val="21"/>
          <w:szCs w:val="21"/>
        </w:rPr>
      </w:pPr>
      <w:r>
        <w:rPr>
          <w:rFonts w:ascii="Calibri" w:eastAsia="Calibri" w:hAnsi="Calibri" w:cs="Calibri"/>
          <w:b/>
          <w:color w:val="002060"/>
          <w:sz w:val="21"/>
          <w:szCs w:val="21"/>
        </w:rPr>
        <w:t xml:space="preserve">ASHA </w:t>
      </w:r>
      <w:hyperlink r:id="rId73">
        <w:r>
          <w:rPr>
            <w:rFonts w:ascii="Calibri" w:eastAsia="Calibri" w:hAnsi="Calibri" w:cs="Calibri"/>
            <w:b/>
            <w:color w:val="002060"/>
            <w:sz w:val="21"/>
            <w:szCs w:val="21"/>
          </w:rPr>
          <w:t>Supervision Requirements for Clinical Educators and Clinical Fellowship (CF) Mentors (asha.org)</w:t>
        </w:r>
      </w:hyperlink>
    </w:p>
    <w:p w14:paraId="1C29D90F" w14:textId="77777777" w:rsidR="002C428D" w:rsidRDefault="00E52675">
      <w:pPr>
        <w:spacing w:line="240" w:lineRule="auto"/>
        <w:rPr>
          <w:rFonts w:ascii="Calibri" w:eastAsia="Calibri" w:hAnsi="Calibri" w:cs="Calibri"/>
          <w:color w:val="002060"/>
          <w:sz w:val="21"/>
          <w:szCs w:val="21"/>
          <w:u w:val="single"/>
        </w:rPr>
      </w:pPr>
      <w:hyperlink r:id="rId74">
        <w:r>
          <w:rPr>
            <w:rFonts w:ascii="Calibri" w:eastAsia="Calibri" w:hAnsi="Calibri" w:cs="Calibri"/>
            <w:color w:val="002060"/>
            <w:sz w:val="21"/>
            <w:szCs w:val="21"/>
            <w:u w:val="single"/>
          </w:rPr>
          <w:t>https://www.asha.org/certification/supervision-requirements/</w:t>
        </w:r>
      </w:hyperlink>
      <w:r>
        <w:rPr>
          <w:rFonts w:ascii="Calibri" w:eastAsia="Calibri" w:hAnsi="Calibri" w:cs="Calibri"/>
          <w:color w:val="002060"/>
          <w:sz w:val="21"/>
          <w:szCs w:val="21"/>
          <w:u w:val="single"/>
        </w:rPr>
        <w:t xml:space="preserve"> </w:t>
      </w:r>
    </w:p>
    <w:p w14:paraId="0C78C322" w14:textId="77777777" w:rsidR="002C428D" w:rsidRDefault="002C428D">
      <w:pPr>
        <w:spacing w:line="240" w:lineRule="auto"/>
        <w:rPr>
          <w:rFonts w:ascii="Calibri" w:eastAsia="Calibri" w:hAnsi="Calibri" w:cs="Calibri"/>
          <w:color w:val="6E6259"/>
          <w:sz w:val="21"/>
          <w:szCs w:val="21"/>
          <w:highlight w:val="white"/>
          <w:u w:val="single"/>
        </w:rPr>
      </w:pPr>
    </w:p>
    <w:p w14:paraId="0FE2A90D" w14:textId="77777777" w:rsidR="002C428D" w:rsidRDefault="00E52675">
      <w:pPr>
        <w:spacing w:line="240" w:lineRule="auto"/>
        <w:rPr>
          <w:rFonts w:ascii="Calibri" w:eastAsia="Calibri" w:hAnsi="Calibri" w:cs="Calibri"/>
          <w:color w:val="002060"/>
          <w:sz w:val="21"/>
          <w:szCs w:val="21"/>
        </w:rPr>
      </w:pPr>
      <w:r>
        <w:rPr>
          <w:rFonts w:ascii="Calibri" w:eastAsia="Calibri" w:hAnsi="Calibri" w:cs="Calibri"/>
          <w:b/>
          <w:color w:val="002060"/>
          <w:sz w:val="21"/>
          <w:szCs w:val="21"/>
          <w:highlight w:val="white"/>
        </w:rPr>
        <w:t xml:space="preserve">ASHA Students and Professionals Who Speak English With Accents and Nonstandard Dialects: Issues and Recommendations </w:t>
      </w:r>
      <w:hyperlink r:id="rId75">
        <w:r>
          <w:rPr>
            <w:rFonts w:ascii="Calibri" w:eastAsia="Calibri" w:hAnsi="Calibri" w:cs="Calibri"/>
            <w:color w:val="002060"/>
            <w:sz w:val="21"/>
            <w:szCs w:val="21"/>
            <w:u w:val="single"/>
          </w:rPr>
          <w:t>https://www.asha.org/policy/ps1998-00117/?srsltid=AfmBOool5Mq5rAgGVbp2BV3ay3CYsXoQ1-Pf7I8fmF5_J1NE3bG4Xw6_</w:t>
        </w:r>
      </w:hyperlink>
      <w:r>
        <w:rPr>
          <w:rFonts w:ascii="Calibri" w:eastAsia="Calibri" w:hAnsi="Calibri" w:cs="Calibri"/>
          <w:color w:val="002060"/>
          <w:sz w:val="21"/>
          <w:szCs w:val="21"/>
        </w:rPr>
        <w:t xml:space="preserve"> </w:t>
      </w:r>
    </w:p>
    <w:p w14:paraId="057C05F5" w14:textId="77777777" w:rsidR="002C428D" w:rsidRDefault="002C428D">
      <w:pPr>
        <w:spacing w:line="240" w:lineRule="auto"/>
        <w:rPr>
          <w:rFonts w:ascii="Calibri" w:eastAsia="Calibri" w:hAnsi="Calibri" w:cs="Calibri"/>
          <w:b/>
          <w:color w:val="002060"/>
          <w:sz w:val="21"/>
          <w:szCs w:val="21"/>
          <w:highlight w:val="white"/>
        </w:rPr>
      </w:pPr>
    </w:p>
    <w:p w14:paraId="01FD3E42" w14:textId="77777777" w:rsidR="002C428D" w:rsidRDefault="00E52675">
      <w:pPr>
        <w:spacing w:line="240" w:lineRule="auto"/>
        <w:rPr>
          <w:rFonts w:ascii="Calibri" w:eastAsia="Calibri" w:hAnsi="Calibri" w:cs="Calibri"/>
          <w:color w:val="002060"/>
          <w:sz w:val="21"/>
          <w:szCs w:val="21"/>
          <w:u w:val="single"/>
        </w:rPr>
      </w:pPr>
      <w:r>
        <w:rPr>
          <w:rFonts w:ascii="Calibri" w:eastAsia="Calibri" w:hAnsi="Calibri" w:cs="Calibri"/>
          <w:b/>
          <w:color w:val="002060"/>
          <w:sz w:val="21"/>
          <w:szCs w:val="21"/>
          <w:highlight w:val="white"/>
        </w:rPr>
        <w:t>ASHA The Clinical Education of Students with Accents</w:t>
      </w:r>
      <w:r>
        <w:rPr>
          <w:rFonts w:ascii="Calibri" w:eastAsia="Calibri" w:hAnsi="Calibri" w:cs="Calibri"/>
          <w:color w:val="002060"/>
          <w:sz w:val="21"/>
          <w:szCs w:val="21"/>
          <w:highlight w:val="white"/>
          <w:u w:val="single"/>
        </w:rPr>
        <w:t xml:space="preserve"> </w:t>
      </w:r>
      <w:hyperlink r:id="rId76">
        <w:r>
          <w:rPr>
            <w:rFonts w:ascii="Calibri" w:eastAsia="Calibri" w:hAnsi="Calibri" w:cs="Calibri"/>
            <w:color w:val="002060"/>
            <w:sz w:val="21"/>
            <w:szCs w:val="21"/>
            <w:highlight w:val="white"/>
            <w:u w:val="single"/>
          </w:rPr>
          <w:t>https://www.asha.org/policy/pi2011-00324/</w:t>
        </w:r>
      </w:hyperlink>
      <w:r>
        <w:rPr>
          <w:rFonts w:ascii="Calibri" w:eastAsia="Calibri" w:hAnsi="Calibri" w:cs="Calibri"/>
          <w:color w:val="002060"/>
          <w:sz w:val="21"/>
          <w:szCs w:val="21"/>
          <w:highlight w:val="white"/>
          <w:u w:val="single"/>
        </w:rPr>
        <w:t xml:space="preserve"> </w:t>
      </w:r>
    </w:p>
    <w:p w14:paraId="6B4A0A91" w14:textId="77777777" w:rsidR="002C428D" w:rsidRDefault="002C428D">
      <w:pPr>
        <w:spacing w:line="240" w:lineRule="auto"/>
        <w:rPr>
          <w:rFonts w:ascii="Calibri" w:eastAsia="Calibri" w:hAnsi="Calibri" w:cs="Calibri"/>
          <w:b/>
          <w:color w:val="002060"/>
          <w:sz w:val="21"/>
          <w:szCs w:val="21"/>
          <w:u w:val="single"/>
        </w:rPr>
      </w:pPr>
    </w:p>
    <w:p w14:paraId="12845D68" w14:textId="77777777" w:rsidR="002C428D" w:rsidRDefault="00E52675">
      <w:pPr>
        <w:spacing w:line="240" w:lineRule="auto"/>
        <w:rPr>
          <w:rFonts w:ascii="Calibri" w:eastAsia="Calibri" w:hAnsi="Calibri" w:cs="Calibri"/>
          <w:color w:val="002060"/>
          <w:sz w:val="21"/>
          <w:szCs w:val="21"/>
        </w:rPr>
      </w:pPr>
      <w:r>
        <w:rPr>
          <w:rFonts w:ascii="Calibri" w:eastAsia="Calibri" w:hAnsi="Calibri" w:cs="Calibri"/>
          <w:b/>
          <w:color w:val="002060"/>
          <w:sz w:val="21"/>
          <w:szCs w:val="21"/>
        </w:rPr>
        <w:t>Bloodborne Pathogen Training</w:t>
      </w:r>
      <w:r>
        <w:rPr>
          <w:rFonts w:ascii="Calibri" w:eastAsia="Calibri" w:hAnsi="Calibri" w:cs="Calibri"/>
          <w:color w:val="002060"/>
          <w:sz w:val="21"/>
          <w:szCs w:val="21"/>
        </w:rPr>
        <w:t xml:space="preserve"> </w:t>
      </w:r>
      <w:hyperlink r:id="rId77">
        <w:r>
          <w:rPr>
            <w:rFonts w:ascii="Calibri" w:eastAsia="Calibri" w:hAnsi="Calibri" w:cs="Calibri"/>
            <w:color w:val="002060"/>
            <w:sz w:val="21"/>
            <w:szCs w:val="21"/>
            <w:u w:val="single"/>
          </w:rPr>
          <w:t>https://in.nau.edu/environmental-health-and-safety/safety-programs/biological-safety/</w:t>
        </w:r>
      </w:hyperlink>
      <w:r>
        <w:rPr>
          <w:rFonts w:ascii="Calibri" w:eastAsia="Calibri" w:hAnsi="Calibri" w:cs="Calibri"/>
          <w:color w:val="002060"/>
          <w:sz w:val="21"/>
          <w:szCs w:val="21"/>
        </w:rPr>
        <w:t xml:space="preserve"> </w:t>
      </w:r>
    </w:p>
    <w:p w14:paraId="7B002B94" w14:textId="77777777" w:rsidR="002C428D" w:rsidRDefault="002C428D">
      <w:pPr>
        <w:spacing w:line="240" w:lineRule="auto"/>
        <w:rPr>
          <w:rFonts w:ascii="Calibri" w:eastAsia="Calibri" w:hAnsi="Calibri" w:cs="Calibri"/>
          <w:color w:val="002060"/>
          <w:sz w:val="21"/>
          <w:szCs w:val="21"/>
        </w:rPr>
      </w:pPr>
    </w:p>
    <w:p w14:paraId="5094D3F0" w14:textId="77777777" w:rsidR="002C428D" w:rsidRDefault="00E52675">
      <w:pPr>
        <w:spacing w:line="240" w:lineRule="auto"/>
        <w:rPr>
          <w:rFonts w:ascii="Calibri" w:eastAsia="Calibri" w:hAnsi="Calibri" w:cs="Calibri"/>
          <w:color w:val="002060"/>
          <w:sz w:val="21"/>
          <w:szCs w:val="21"/>
        </w:rPr>
      </w:pPr>
      <w:r>
        <w:rPr>
          <w:rFonts w:ascii="Calibri" w:eastAsia="Calibri" w:hAnsi="Calibri" w:cs="Calibri"/>
          <w:b/>
          <w:color w:val="002060"/>
          <w:sz w:val="21"/>
          <w:szCs w:val="21"/>
        </w:rPr>
        <w:t>EAO Website</w:t>
      </w:r>
      <w:r>
        <w:rPr>
          <w:rFonts w:ascii="Calibri" w:eastAsia="Calibri" w:hAnsi="Calibri" w:cs="Calibri"/>
          <w:color w:val="002060"/>
          <w:sz w:val="21"/>
          <w:szCs w:val="21"/>
        </w:rPr>
        <w:t xml:space="preserve"> </w:t>
      </w:r>
      <w:hyperlink r:id="rId78">
        <w:r>
          <w:rPr>
            <w:rFonts w:ascii="Calibri" w:eastAsia="Calibri" w:hAnsi="Calibri" w:cs="Calibri"/>
            <w:color w:val="002060"/>
            <w:sz w:val="21"/>
            <w:szCs w:val="21"/>
            <w:u w:val="single"/>
          </w:rPr>
          <w:t>https://in.nau.edu/eao/</w:t>
        </w:r>
      </w:hyperlink>
      <w:r>
        <w:rPr>
          <w:rFonts w:ascii="Calibri" w:eastAsia="Calibri" w:hAnsi="Calibri" w:cs="Calibri"/>
          <w:color w:val="002060"/>
          <w:sz w:val="21"/>
          <w:szCs w:val="21"/>
        </w:rPr>
        <w:t xml:space="preserve"> </w:t>
      </w:r>
    </w:p>
    <w:p w14:paraId="78936BBC" w14:textId="77777777" w:rsidR="002C428D" w:rsidRDefault="002C428D">
      <w:pPr>
        <w:spacing w:line="240" w:lineRule="auto"/>
        <w:rPr>
          <w:rFonts w:ascii="Calibri" w:eastAsia="Calibri" w:hAnsi="Calibri" w:cs="Calibri"/>
          <w:color w:val="002060"/>
          <w:sz w:val="21"/>
          <w:szCs w:val="21"/>
        </w:rPr>
      </w:pPr>
    </w:p>
    <w:p w14:paraId="4A990B6D" w14:textId="77777777" w:rsidR="002C428D" w:rsidRDefault="00E52675">
      <w:pPr>
        <w:spacing w:line="240" w:lineRule="auto"/>
        <w:rPr>
          <w:rFonts w:ascii="Calibri" w:eastAsia="Calibri" w:hAnsi="Calibri" w:cs="Calibri"/>
          <w:color w:val="002060"/>
          <w:sz w:val="21"/>
          <w:szCs w:val="21"/>
        </w:rPr>
      </w:pPr>
      <w:r>
        <w:rPr>
          <w:rFonts w:ascii="Calibri" w:eastAsia="Calibri" w:hAnsi="Calibri" w:cs="Calibri"/>
          <w:b/>
          <w:color w:val="002060"/>
          <w:sz w:val="21"/>
          <w:szCs w:val="21"/>
        </w:rPr>
        <w:t>Exxat Login</w:t>
      </w:r>
      <w:r>
        <w:rPr>
          <w:rFonts w:ascii="Calibri" w:eastAsia="Calibri" w:hAnsi="Calibri" w:cs="Calibri"/>
          <w:color w:val="002060"/>
          <w:sz w:val="21"/>
          <w:szCs w:val="21"/>
        </w:rPr>
        <w:t xml:space="preserve"> </w:t>
      </w:r>
      <w:hyperlink r:id="rId79">
        <w:r>
          <w:rPr>
            <w:rFonts w:ascii="Calibri" w:eastAsia="Calibri" w:hAnsi="Calibri" w:cs="Calibri"/>
            <w:color w:val="002060"/>
            <w:sz w:val="21"/>
            <w:szCs w:val="21"/>
            <w:u w:val="single"/>
          </w:rPr>
          <w:t>https://steps.exxat.com/account/login</w:t>
        </w:r>
      </w:hyperlink>
      <w:r>
        <w:rPr>
          <w:rFonts w:ascii="Calibri" w:eastAsia="Calibri" w:hAnsi="Calibri" w:cs="Calibri"/>
          <w:color w:val="002060"/>
          <w:sz w:val="21"/>
          <w:szCs w:val="21"/>
        </w:rPr>
        <w:t xml:space="preserve"> . </w:t>
      </w:r>
    </w:p>
    <w:p w14:paraId="6C581F73" w14:textId="77777777" w:rsidR="002C428D" w:rsidRDefault="002C428D">
      <w:pPr>
        <w:spacing w:line="240" w:lineRule="auto"/>
        <w:rPr>
          <w:rFonts w:ascii="Calibri" w:eastAsia="Calibri" w:hAnsi="Calibri" w:cs="Calibri"/>
          <w:color w:val="002060"/>
          <w:sz w:val="21"/>
          <w:szCs w:val="21"/>
        </w:rPr>
      </w:pPr>
    </w:p>
    <w:p w14:paraId="0BBB6A3A" w14:textId="77777777" w:rsidR="002C428D" w:rsidRDefault="00E52675">
      <w:pPr>
        <w:pBdr>
          <w:top w:val="single" w:sz="6" w:space="0" w:color="FFFFFF"/>
          <w:left w:val="single" w:sz="6" w:space="0" w:color="FFFFFF"/>
          <w:right w:val="single" w:sz="6" w:space="0" w:color="FFFFFF"/>
        </w:pBdr>
        <w:spacing w:line="240" w:lineRule="auto"/>
        <w:rPr>
          <w:rFonts w:ascii="Calibri" w:eastAsia="Calibri" w:hAnsi="Calibri" w:cs="Calibri"/>
          <w:color w:val="002060"/>
          <w:sz w:val="21"/>
          <w:szCs w:val="21"/>
        </w:rPr>
      </w:pPr>
      <w:hyperlink r:id="rId80">
        <w:r>
          <w:rPr>
            <w:rFonts w:ascii="Calibri" w:eastAsia="Calibri" w:hAnsi="Calibri" w:cs="Calibri"/>
            <w:b/>
            <w:color w:val="002060"/>
            <w:sz w:val="21"/>
            <w:szCs w:val="21"/>
          </w:rPr>
          <w:t>Graduate College Academic Policies</w:t>
        </w:r>
      </w:hyperlink>
      <w:r>
        <w:rPr>
          <w:rFonts w:ascii="Calibri" w:eastAsia="Calibri" w:hAnsi="Calibri" w:cs="Calibri"/>
          <w:b/>
          <w:color w:val="002060"/>
          <w:sz w:val="21"/>
          <w:szCs w:val="21"/>
        </w:rPr>
        <w:t xml:space="preserve">  </w:t>
      </w:r>
      <w:hyperlink r:id="rId81">
        <w:r>
          <w:rPr>
            <w:rFonts w:ascii="Calibri" w:eastAsia="Calibri" w:hAnsi="Calibri" w:cs="Calibri"/>
            <w:color w:val="002060"/>
            <w:sz w:val="21"/>
            <w:szCs w:val="21"/>
            <w:u w:val="single"/>
          </w:rPr>
          <w:t>https://www9.nau.edu/policies/Client/IndexPaged?whoIsLooking=1&amp;pertainsTo=1&amp;sortDirection=Descending&amp;page=1</w:t>
        </w:r>
      </w:hyperlink>
      <w:r>
        <w:rPr>
          <w:rFonts w:ascii="Calibri" w:eastAsia="Calibri" w:hAnsi="Calibri" w:cs="Calibri"/>
          <w:color w:val="002060"/>
          <w:sz w:val="21"/>
          <w:szCs w:val="21"/>
        </w:rPr>
        <w:t xml:space="preserve"> </w:t>
      </w:r>
    </w:p>
    <w:p w14:paraId="2FE6F8D4" w14:textId="77777777" w:rsidR="002C428D" w:rsidRDefault="002C428D">
      <w:pPr>
        <w:spacing w:line="240" w:lineRule="auto"/>
        <w:rPr>
          <w:rFonts w:ascii="Calibri" w:eastAsia="Calibri" w:hAnsi="Calibri" w:cs="Calibri"/>
          <w:b/>
          <w:color w:val="002060"/>
          <w:sz w:val="21"/>
          <w:szCs w:val="21"/>
        </w:rPr>
      </w:pPr>
    </w:p>
    <w:p w14:paraId="4AE4BAFA" w14:textId="77777777" w:rsidR="002C428D" w:rsidRDefault="00E52675">
      <w:pPr>
        <w:spacing w:line="240" w:lineRule="auto"/>
        <w:rPr>
          <w:rFonts w:ascii="Calibri" w:eastAsia="Calibri" w:hAnsi="Calibri" w:cs="Calibri"/>
          <w:color w:val="002060"/>
          <w:sz w:val="21"/>
          <w:szCs w:val="21"/>
        </w:rPr>
      </w:pPr>
      <w:r>
        <w:rPr>
          <w:rFonts w:ascii="Calibri" w:eastAsia="Calibri" w:hAnsi="Calibri" w:cs="Calibri"/>
          <w:b/>
          <w:color w:val="002060"/>
          <w:sz w:val="21"/>
          <w:szCs w:val="21"/>
        </w:rPr>
        <w:t>HIPAA Training</w:t>
      </w:r>
      <w:r>
        <w:rPr>
          <w:rFonts w:ascii="Calibri" w:eastAsia="Calibri" w:hAnsi="Calibri" w:cs="Calibri"/>
          <w:color w:val="002060"/>
          <w:sz w:val="21"/>
          <w:szCs w:val="21"/>
        </w:rPr>
        <w:t xml:space="preserve"> </w:t>
      </w:r>
      <w:hyperlink r:id="rId82">
        <w:r>
          <w:rPr>
            <w:rFonts w:ascii="Calibri" w:eastAsia="Calibri" w:hAnsi="Calibri" w:cs="Calibri"/>
            <w:color w:val="002060"/>
            <w:sz w:val="21"/>
            <w:szCs w:val="21"/>
            <w:u w:val="single"/>
          </w:rPr>
          <w:t>https://in.nau.edu/its/hipaa/</w:t>
        </w:r>
      </w:hyperlink>
      <w:r>
        <w:rPr>
          <w:rFonts w:ascii="Calibri" w:eastAsia="Calibri" w:hAnsi="Calibri" w:cs="Calibri"/>
          <w:color w:val="002060"/>
          <w:sz w:val="21"/>
          <w:szCs w:val="21"/>
        </w:rPr>
        <w:t xml:space="preserve"> </w:t>
      </w:r>
    </w:p>
    <w:p w14:paraId="43E5DA1E" w14:textId="77777777" w:rsidR="002C428D" w:rsidRDefault="002C428D">
      <w:pPr>
        <w:widowControl w:val="0"/>
        <w:spacing w:line="240" w:lineRule="auto"/>
        <w:ind w:right="171"/>
        <w:rPr>
          <w:rFonts w:ascii="Calibri" w:eastAsia="Calibri" w:hAnsi="Calibri" w:cs="Calibri"/>
          <w:b/>
          <w:color w:val="002060"/>
          <w:sz w:val="21"/>
          <w:szCs w:val="21"/>
        </w:rPr>
      </w:pPr>
    </w:p>
    <w:p w14:paraId="63ED8DCF" w14:textId="77777777" w:rsidR="002C428D" w:rsidRDefault="00E52675">
      <w:pPr>
        <w:widowControl w:val="0"/>
        <w:spacing w:line="240" w:lineRule="auto"/>
        <w:ind w:right="171"/>
        <w:rPr>
          <w:rFonts w:ascii="Calibri" w:eastAsia="Calibri" w:hAnsi="Calibri" w:cs="Calibri"/>
          <w:color w:val="002060"/>
          <w:sz w:val="21"/>
          <w:szCs w:val="21"/>
        </w:rPr>
      </w:pPr>
      <w:r>
        <w:rPr>
          <w:rFonts w:ascii="Calibri" w:eastAsia="Calibri" w:hAnsi="Calibri" w:cs="Calibri"/>
          <w:b/>
          <w:color w:val="002060"/>
          <w:sz w:val="21"/>
          <w:szCs w:val="21"/>
        </w:rPr>
        <w:t xml:space="preserve">NAU Campus Health COVID Information </w:t>
      </w:r>
      <w:hyperlink r:id="rId83">
        <w:r>
          <w:rPr>
            <w:rFonts w:ascii="Calibri" w:eastAsia="Calibri" w:hAnsi="Calibri" w:cs="Calibri"/>
            <w:color w:val="002060"/>
            <w:sz w:val="21"/>
            <w:szCs w:val="21"/>
            <w:u w:val="single"/>
          </w:rPr>
          <w:t>https://in.nau.edu/campus-health-services/covid-information/</w:t>
        </w:r>
      </w:hyperlink>
      <w:r>
        <w:rPr>
          <w:rFonts w:ascii="Calibri" w:eastAsia="Calibri" w:hAnsi="Calibri" w:cs="Calibri"/>
          <w:color w:val="002060"/>
          <w:sz w:val="21"/>
          <w:szCs w:val="21"/>
        </w:rPr>
        <w:t xml:space="preserve">  </w:t>
      </w:r>
    </w:p>
    <w:p w14:paraId="2B662108" w14:textId="77777777" w:rsidR="002C428D" w:rsidRDefault="002C428D">
      <w:pPr>
        <w:widowControl w:val="0"/>
        <w:spacing w:line="240" w:lineRule="auto"/>
        <w:ind w:right="171"/>
        <w:rPr>
          <w:rFonts w:ascii="Calibri" w:eastAsia="Calibri" w:hAnsi="Calibri" w:cs="Calibri"/>
          <w:color w:val="002060"/>
          <w:sz w:val="21"/>
          <w:szCs w:val="21"/>
        </w:rPr>
      </w:pPr>
    </w:p>
    <w:p w14:paraId="080DF9CA" w14:textId="77777777" w:rsidR="002C428D" w:rsidRDefault="00E52675">
      <w:pPr>
        <w:spacing w:line="240" w:lineRule="auto"/>
        <w:rPr>
          <w:rFonts w:ascii="Calibri" w:eastAsia="Calibri" w:hAnsi="Calibri" w:cs="Calibri"/>
          <w:b/>
          <w:color w:val="002060"/>
          <w:sz w:val="21"/>
          <w:szCs w:val="21"/>
        </w:rPr>
      </w:pPr>
      <w:r>
        <w:rPr>
          <w:rFonts w:ascii="Calibri" w:eastAsia="Calibri" w:hAnsi="Calibri" w:cs="Calibri"/>
          <w:b/>
          <w:color w:val="002060"/>
          <w:sz w:val="21"/>
          <w:szCs w:val="21"/>
        </w:rPr>
        <w:t>NAU</w:t>
      </w:r>
      <w:r>
        <w:rPr>
          <w:rFonts w:ascii="Calibri" w:eastAsia="Calibri" w:hAnsi="Calibri" w:cs="Calibri"/>
          <w:color w:val="002060"/>
          <w:sz w:val="21"/>
          <w:szCs w:val="21"/>
        </w:rPr>
        <w:t xml:space="preserve"> </w:t>
      </w:r>
      <w:r>
        <w:rPr>
          <w:rFonts w:ascii="Calibri" w:eastAsia="Calibri" w:hAnsi="Calibri" w:cs="Calibri"/>
          <w:b/>
          <w:color w:val="002060"/>
          <w:sz w:val="21"/>
          <w:szCs w:val="21"/>
        </w:rPr>
        <w:t>Career Advising</w:t>
      </w:r>
      <w:r>
        <w:rPr>
          <w:rFonts w:ascii="Calibri" w:eastAsia="Calibri" w:hAnsi="Calibri" w:cs="Calibri"/>
          <w:color w:val="002060"/>
          <w:sz w:val="21"/>
          <w:szCs w:val="21"/>
        </w:rPr>
        <w:t xml:space="preserve"> </w:t>
      </w:r>
      <w:hyperlink r:id="rId84">
        <w:r>
          <w:rPr>
            <w:rFonts w:ascii="Calibri" w:eastAsia="Calibri" w:hAnsi="Calibri" w:cs="Calibri"/>
            <w:color w:val="002060"/>
            <w:sz w:val="21"/>
            <w:szCs w:val="21"/>
            <w:u w:val="single"/>
          </w:rPr>
          <w:t>https://in.nau.edu/career/career-advising/</w:t>
        </w:r>
      </w:hyperlink>
      <w:r>
        <w:rPr>
          <w:rFonts w:ascii="Calibri" w:eastAsia="Calibri" w:hAnsi="Calibri" w:cs="Calibri"/>
          <w:color w:val="002060"/>
          <w:sz w:val="21"/>
          <w:szCs w:val="21"/>
          <w:u w:val="single"/>
        </w:rPr>
        <w:t xml:space="preserve"> </w:t>
      </w:r>
    </w:p>
    <w:p w14:paraId="1B34719C" w14:textId="77777777" w:rsidR="002C428D" w:rsidRDefault="002C428D">
      <w:pPr>
        <w:spacing w:line="240" w:lineRule="auto"/>
        <w:rPr>
          <w:rFonts w:ascii="Calibri" w:eastAsia="Calibri" w:hAnsi="Calibri" w:cs="Calibri"/>
          <w:b/>
          <w:color w:val="002060"/>
          <w:sz w:val="21"/>
          <w:szCs w:val="21"/>
        </w:rPr>
      </w:pPr>
    </w:p>
    <w:p w14:paraId="45F71C21" w14:textId="77777777" w:rsidR="002C428D" w:rsidRDefault="00E52675">
      <w:pPr>
        <w:spacing w:line="240" w:lineRule="auto"/>
        <w:rPr>
          <w:rFonts w:ascii="Calibri" w:eastAsia="Calibri" w:hAnsi="Calibri" w:cs="Calibri"/>
          <w:color w:val="002060"/>
          <w:sz w:val="21"/>
          <w:szCs w:val="21"/>
        </w:rPr>
      </w:pPr>
      <w:r>
        <w:rPr>
          <w:rFonts w:ascii="Calibri" w:eastAsia="Calibri" w:hAnsi="Calibri" w:cs="Calibri"/>
          <w:b/>
          <w:color w:val="002060"/>
          <w:sz w:val="21"/>
          <w:szCs w:val="21"/>
        </w:rPr>
        <w:t>NAU CSD Required Forms</w:t>
      </w:r>
      <w:r>
        <w:rPr>
          <w:rFonts w:ascii="Calibri" w:eastAsia="Calibri" w:hAnsi="Calibri" w:cs="Calibri"/>
          <w:color w:val="002060"/>
          <w:sz w:val="21"/>
          <w:szCs w:val="21"/>
        </w:rPr>
        <w:t xml:space="preserve"> </w:t>
      </w:r>
      <w:hyperlink r:id="rId85">
        <w:r>
          <w:rPr>
            <w:rFonts w:ascii="Calibri" w:eastAsia="Calibri" w:hAnsi="Calibri" w:cs="Calibri"/>
            <w:color w:val="002060"/>
            <w:sz w:val="21"/>
            <w:szCs w:val="21"/>
            <w:u w:val="single"/>
          </w:rPr>
          <w:t>https://nau.edu/csd/forms/</w:t>
        </w:r>
      </w:hyperlink>
      <w:r>
        <w:rPr>
          <w:rFonts w:ascii="Calibri" w:eastAsia="Calibri" w:hAnsi="Calibri" w:cs="Calibri"/>
          <w:color w:val="002060"/>
          <w:sz w:val="21"/>
          <w:szCs w:val="21"/>
        </w:rPr>
        <w:t xml:space="preserve"> </w:t>
      </w:r>
    </w:p>
    <w:p w14:paraId="33FEE924" w14:textId="77777777" w:rsidR="002C428D" w:rsidRDefault="002C428D">
      <w:pPr>
        <w:widowControl w:val="0"/>
        <w:spacing w:line="240" w:lineRule="auto"/>
        <w:ind w:left="24" w:right="173"/>
        <w:rPr>
          <w:rFonts w:ascii="Calibri" w:eastAsia="Calibri" w:hAnsi="Calibri" w:cs="Calibri"/>
          <w:b/>
          <w:color w:val="002060"/>
          <w:sz w:val="21"/>
          <w:szCs w:val="21"/>
        </w:rPr>
      </w:pPr>
    </w:p>
    <w:p w14:paraId="5542EB09" w14:textId="77777777" w:rsidR="002C428D" w:rsidRDefault="00E52675">
      <w:pPr>
        <w:widowControl w:val="0"/>
        <w:spacing w:line="240" w:lineRule="auto"/>
        <w:ind w:left="24" w:right="173"/>
        <w:rPr>
          <w:rFonts w:ascii="Calibri" w:eastAsia="Calibri" w:hAnsi="Calibri" w:cs="Calibri"/>
          <w:b/>
          <w:color w:val="002060"/>
          <w:sz w:val="21"/>
          <w:szCs w:val="21"/>
        </w:rPr>
      </w:pPr>
      <w:r>
        <w:rPr>
          <w:rFonts w:ascii="Calibri" w:eastAsia="Calibri" w:hAnsi="Calibri" w:cs="Calibri"/>
          <w:b/>
          <w:color w:val="002060"/>
          <w:sz w:val="21"/>
          <w:szCs w:val="21"/>
        </w:rPr>
        <w:t xml:space="preserve">NAU SLHC </w:t>
      </w:r>
      <w:hyperlink r:id="rId86">
        <w:r>
          <w:rPr>
            <w:rFonts w:ascii="Calibri" w:eastAsia="Calibri" w:hAnsi="Calibri" w:cs="Calibri"/>
            <w:b/>
            <w:color w:val="002060"/>
            <w:sz w:val="21"/>
            <w:szCs w:val="21"/>
          </w:rPr>
          <w:t xml:space="preserve">Therapy Room Checkout Tutorial </w:t>
        </w:r>
      </w:hyperlink>
      <w:hyperlink r:id="rId87">
        <w:r>
          <w:rPr>
            <w:rFonts w:ascii="Calibri" w:eastAsia="Calibri" w:hAnsi="Calibri" w:cs="Calibri"/>
            <w:color w:val="002060"/>
            <w:sz w:val="21"/>
            <w:szCs w:val="21"/>
            <w:u w:val="single"/>
          </w:rPr>
          <w:t>https://drive.google.com/drive/folders/1ROtM1BbMuZPR6tRmEHOfpU8i4rX_ea1M</w:t>
        </w:r>
      </w:hyperlink>
      <w:r>
        <w:rPr>
          <w:rFonts w:ascii="Calibri" w:eastAsia="Calibri" w:hAnsi="Calibri" w:cs="Calibri"/>
          <w:color w:val="002060"/>
          <w:sz w:val="21"/>
          <w:szCs w:val="21"/>
        </w:rPr>
        <w:t xml:space="preserve"> </w:t>
      </w:r>
    </w:p>
    <w:p w14:paraId="033F93C3" w14:textId="77777777" w:rsidR="002C428D" w:rsidRDefault="00E52675">
      <w:pPr>
        <w:widowControl w:val="0"/>
        <w:spacing w:before="314" w:line="240" w:lineRule="auto"/>
        <w:ind w:right="586"/>
        <w:rPr>
          <w:rFonts w:ascii="Calibri" w:eastAsia="Calibri" w:hAnsi="Calibri" w:cs="Calibri"/>
          <w:color w:val="002060"/>
          <w:sz w:val="21"/>
          <w:szCs w:val="21"/>
          <w:u w:val="single"/>
        </w:rPr>
      </w:pPr>
      <w:r>
        <w:rPr>
          <w:rFonts w:ascii="Calibri" w:eastAsia="Calibri" w:hAnsi="Calibri" w:cs="Calibri"/>
          <w:b/>
          <w:color w:val="002060"/>
          <w:sz w:val="21"/>
          <w:szCs w:val="21"/>
        </w:rPr>
        <w:t>NAU Student Complaint Process</w:t>
      </w:r>
      <w:r>
        <w:rPr>
          <w:rFonts w:ascii="Calibri" w:eastAsia="Calibri" w:hAnsi="Calibri" w:cs="Calibri"/>
          <w:color w:val="002060"/>
          <w:sz w:val="21"/>
          <w:szCs w:val="21"/>
        </w:rPr>
        <w:t xml:space="preserve"> </w:t>
      </w:r>
      <w:hyperlink r:id="rId88">
        <w:r>
          <w:rPr>
            <w:rFonts w:ascii="Calibri" w:eastAsia="Calibri" w:hAnsi="Calibri" w:cs="Calibri"/>
            <w:color w:val="002060"/>
            <w:sz w:val="21"/>
            <w:szCs w:val="21"/>
            <w:u w:val="single"/>
          </w:rPr>
          <w:t>https://nau.edu/student-affairs/formal-complaints/</w:t>
        </w:r>
      </w:hyperlink>
      <w:r>
        <w:rPr>
          <w:rFonts w:ascii="Calibri" w:eastAsia="Calibri" w:hAnsi="Calibri" w:cs="Calibri"/>
          <w:color w:val="002060"/>
          <w:sz w:val="21"/>
          <w:szCs w:val="21"/>
          <w:u w:val="single"/>
        </w:rPr>
        <w:t xml:space="preserve">  </w:t>
      </w:r>
    </w:p>
    <w:p w14:paraId="39144B00" w14:textId="77777777" w:rsidR="002C428D" w:rsidRDefault="00E52675">
      <w:pPr>
        <w:widowControl w:val="0"/>
        <w:spacing w:before="305" w:line="240" w:lineRule="auto"/>
        <w:rPr>
          <w:rFonts w:ascii="Calibri" w:eastAsia="Calibri" w:hAnsi="Calibri" w:cs="Calibri"/>
          <w:color w:val="002060"/>
          <w:sz w:val="21"/>
          <w:szCs w:val="21"/>
        </w:rPr>
      </w:pPr>
      <w:r>
        <w:rPr>
          <w:rFonts w:ascii="Calibri" w:eastAsia="Calibri" w:hAnsi="Calibri" w:cs="Calibri"/>
          <w:b/>
          <w:color w:val="002060"/>
          <w:sz w:val="21"/>
          <w:szCs w:val="21"/>
        </w:rPr>
        <w:t xml:space="preserve">OSHA Universal Precautions </w:t>
      </w:r>
      <w:hyperlink r:id="rId89">
        <w:r>
          <w:rPr>
            <w:rFonts w:ascii="Calibri" w:eastAsia="Calibri" w:hAnsi="Calibri" w:cs="Calibri"/>
            <w:color w:val="002060"/>
            <w:sz w:val="21"/>
            <w:szCs w:val="21"/>
            <w:u w:val="single"/>
          </w:rPr>
          <w:t>https://www.osha.gov/SLTC/etools/hospital/hazards/univprec/univ.html</w:t>
        </w:r>
      </w:hyperlink>
      <w:r>
        <w:rPr>
          <w:rFonts w:ascii="Calibri" w:eastAsia="Calibri" w:hAnsi="Calibri" w:cs="Calibri"/>
          <w:color w:val="002060"/>
          <w:sz w:val="21"/>
          <w:szCs w:val="21"/>
        </w:rPr>
        <w:t xml:space="preserve">   </w:t>
      </w:r>
    </w:p>
    <w:p w14:paraId="5A8E0A74" w14:textId="77777777" w:rsidR="002C428D" w:rsidRDefault="002C428D">
      <w:pPr>
        <w:widowControl w:val="0"/>
        <w:spacing w:line="240" w:lineRule="auto"/>
        <w:ind w:left="32" w:right="173" w:hanging="7"/>
        <w:rPr>
          <w:rFonts w:ascii="Calibri" w:eastAsia="Calibri" w:hAnsi="Calibri" w:cs="Calibri"/>
          <w:color w:val="002060"/>
          <w:sz w:val="18"/>
          <w:szCs w:val="18"/>
        </w:rPr>
      </w:pPr>
    </w:p>
    <w:p w14:paraId="1633F19D" w14:textId="77777777" w:rsidR="002C428D" w:rsidRDefault="002C428D">
      <w:pPr>
        <w:widowControl w:val="0"/>
        <w:spacing w:line="240" w:lineRule="auto"/>
        <w:rPr>
          <w:rFonts w:ascii="Calibri" w:eastAsia="Calibri" w:hAnsi="Calibri" w:cs="Calibri"/>
          <w:b/>
          <w:color w:val="002060"/>
          <w:sz w:val="28"/>
          <w:szCs w:val="28"/>
        </w:rPr>
      </w:pPr>
    </w:p>
    <w:sectPr w:rsidR="002C428D">
      <w:type w:val="continuous"/>
      <w:pgSz w:w="12240" w:h="15840"/>
      <w:pgMar w:top="1424" w:right="1336" w:bottom="922" w:left="1417"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D2FB5" w14:textId="77777777" w:rsidR="00E52675" w:rsidRDefault="00E52675">
      <w:pPr>
        <w:spacing w:line="240" w:lineRule="auto"/>
      </w:pPr>
      <w:r>
        <w:separator/>
      </w:r>
    </w:p>
  </w:endnote>
  <w:endnote w:type="continuationSeparator" w:id="0">
    <w:p w14:paraId="1AB36BFD" w14:textId="77777777" w:rsidR="00E52675" w:rsidRDefault="00E52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899E33-19FA-40A6-89B8-EE54F97A13B6}"/>
    <w:embedBold r:id="rId2" w:fontKey="{1274C4F0-7506-4DA1-ABB4-C672A9F542E0}"/>
    <w:embedItalic r:id="rId3" w:fontKey="{DD4BC528-8ACE-4DA9-8146-F227EA74E678}"/>
    <w:embedBoldItalic r:id="rId4" w:fontKey="{BAEC92BC-596D-4C7B-87D6-E95C3679DAB1}"/>
  </w:font>
  <w:font w:name="Georgia">
    <w:panose1 w:val="02040502050405020303"/>
    <w:charset w:val="00"/>
    <w:family w:val="roman"/>
    <w:pitch w:val="variable"/>
    <w:sig w:usb0="00000287" w:usb1="00000000" w:usb2="00000000" w:usb3="00000000" w:csb0="0000009F" w:csb1="00000000"/>
    <w:embedRegular r:id="rId5" w:fontKey="{54CA45A2-D006-4373-922C-5853D6423205}"/>
    <w:embedItalic r:id="rId6" w:fontKey="{82DED678-6121-40AE-8721-4D73A5FCDFC0}"/>
  </w:font>
  <w:font w:name="Century Gothic">
    <w:panose1 w:val="020B0502020202020204"/>
    <w:charset w:val="00"/>
    <w:family w:val="swiss"/>
    <w:pitch w:val="variable"/>
    <w:sig w:usb0="00000287" w:usb1="00000000" w:usb2="00000000" w:usb3="00000000" w:csb0="0000009F" w:csb1="00000000"/>
    <w:embedRegular r:id="rId7" w:fontKey="{7869D079-2031-4F4C-941F-3F18DEDE1DAF}"/>
  </w:font>
  <w:font w:name="Noto Sans Symbols">
    <w:charset w:val="00"/>
    <w:family w:val="auto"/>
    <w:pitch w:val="default"/>
    <w:embedRegular r:id="rId8" w:fontKey="{BC8CD6C6-4B6F-4349-9C1E-C21AF8D2C7B1}"/>
  </w:font>
  <w:font w:name="Cambria">
    <w:panose1 w:val="02040503050406030204"/>
    <w:charset w:val="00"/>
    <w:family w:val="roman"/>
    <w:pitch w:val="variable"/>
    <w:sig w:usb0="E00006FF" w:usb1="420024FF" w:usb2="02000000" w:usb3="00000000" w:csb0="0000019F" w:csb1="00000000"/>
    <w:embedRegular r:id="rId9" w:fontKey="{D9A1A06F-2AF2-4DF1-AB91-7F1393E93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984B5" w14:textId="77777777" w:rsidR="002C428D" w:rsidRDefault="00E52675">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0CDD2" w14:textId="77777777" w:rsidR="002C428D" w:rsidRDefault="002C42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02202" w14:textId="77777777" w:rsidR="00E52675" w:rsidRDefault="00E52675">
      <w:pPr>
        <w:spacing w:line="240" w:lineRule="auto"/>
      </w:pPr>
      <w:r>
        <w:separator/>
      </w:r>
    </w:p>
  </w:footnote>
  <w:footnote w:type="continuationSeparator" w:id="0">
    <w:p w14:paraId="358D050D" w14:textId="77777777" w:rsidR="00E52675" w:rsidRDefault="00E526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D3C7D" w14:textId="77777777" w:rsidR="002C428D" w:rsidRDefault="002C428D">
    <w:pPr>
      <w:widowControl w:val="0"/>
      <w:ind w:left="5040" w:firstLine="720"/>
      <w:rPr>
        <w:sz w:val="24"/>
        <w:szCs w:val="24"/>
      </w:rPr>
    </w:pPr>
  </w:p>
  <w:p w14:paraId="67F6581B" w14:textId="77777777" w:rsidR="002C428D" w:rsidRDefault="00E52675">
    <w:pPr>
      <w:widowControl w:val="0"/>
      <w:ind w:left="5040"/>
      <w:rPr>
        <w:rFonts w:ascii="Century Gothic" w:eastAsia="Century Gothic" w:hAnsi="Century Gothic" w:cs="Century Gothic"/>
        <w:sz w:val="14"/>
        <w:szCs w:val="14"/>
      </w:rPr>
    </w:pPr>
    <w:r>
      <w:rPr>
        <w:rFonts w:ascii="Century Gothic" w:eastAsia="Century Gothic" w:hAnsi="Century Gothic" w:cs="Century Gothic"/>
        <w:sz w:val="14"/>
        <w:szCs w:val="14"/>
      </w:rPr>
      <w:t>2024-2025 Clinical Education Handbook and SLHC Manual</w:t>
    </w:r>
    <w:r>
      <w:rPr>
        <w:noProof/>
      </w:rPr>
      <w:drawing>
        <wp:anchor distT="0" distB="0" distL="114300" distR="114300" simplePos="0" relativeHeight="251658240" behindDoc="0" locked="0" layoutInCell="1" hidden="0" allowOverlap="1" wp14:anchorId="7E8A9565" wp14:editId="25924279">
          <wp:simplePos x="0" y="0"/>
          <wp:positionH relativeFrom="column">
            <wp:posOffset>-561974</wp:posOffset>
          </wp:positionH>
          <wp:positionV relativeFrom="paragraph">
            <wp:posOffset>76200</wp:posOffset>
          </wp:positionV>
          <wp:extent cx="2371763" cy="391133"/>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71763" cy="391133"/>
                  </a:xfrm>
                  <a:prstGeom prst="rect">
                    <a:avLst/>
                  </a:prstGeom>
                  <a:ln/>
                </pic:spPr>
              </pic:pic>
            </a:graphicData>
          </a:graphic>
        </wp:anchor>
      </w:drawing>
    </w:r>
  </w:p>
  <w:p w14:paraId="709EF5B2" w14:textId="77777777" w:rsidR="002C428D" w:rsidRDefault="002C428D">
    <w:pPr>
      <w:widowControl w:val="0"/>
      <w:ind w:left="5040"/>
      <w:rPr>
        <w:rFonts w:ascii="Century Gothic" w:eastAsia="Century Gothic" w:hAnsi="Century Gothic" w:cs="Century Gothic"/>
        <w:sz w:val="14"/>
        <w:szCs w:val="14"/>
      </w:rPr>
    </w:pPr>
  </w:p>
  <w:p w14:paraId="1D44B177" w14:textId="77777777" w:rsidR="002C428D" w:rsidRDefault="00E52675">
    <w:pPr>
      <w:widowControl w:val="0"/>
      <w:ind w:left="5040"/>
      <w:rPr>
        <w:rFonts w:ascii="Century Gothic" w:eastAsia="Century Gothic" w:hAnsi="Century Gothic" w:cs="Century Gothic"/>
        <w:color w:val="002060"/>
        <w:sz w:val="14"/>
        <w:szCs w:val="14"/>
      </w:rPr>
    </w:pPr>
    <w:hyperlink w:anchor="_wn4j5qrdcbvr">
      <w:r>
        <w:rPr>
          <w:rFonts w:ascii="Century Gothic" w:eastAsia="Century Gothic" w:hAnsi="Century Gothic" w:cs="Century Gothic"/>
          <w:color w:val="002060"/>
          <w:sz w:val="14"/>
          <w:szCs w:val="14"/>
          <w:u w:val="single"/>
        </w:rPr>
        <w:t>Table of Contents</w:t>
      </w:r>
    </w:hyperlink>
  </w:p>
  <w:p w14:paraId="6F58E92F" w14:textId="77777777" w:rsidR="002C428D" w:rsidRDefault="002C428D">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2A2F" w14:textId="77777777" w:rsidR="002C428D" w:rsidRDefault="002C42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7A71"/>
    <w:multiLevelType w:val="multilevel"/>
    <w:tmpl w:val="1688B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60755D"/>
    <w:multiLevelType w:val="multilevel"/>
    <w:tmpl w:val="83C21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B1279"/>
    <w:multiLevelType w:val="multilevel"/>
    <w:tmpl w:val="CD48C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57CA1"/>
    <w:multiLevelType w:val="multilevel"/>
    <w:tmpl w:val="EEFE4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284919"/>
    <w:multiLevelType w:val="multilevel"/>
    <w:tmpl w:val="ED2C5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A45B1C"/>
    <w:multiLevelType w:val="multilevel"/>
    <w:tmpl w:val="1CFAE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5D624D"/>
    <w:multiLevelType w:val="multilevel"/>
    <w:tmpl w:val="01961A3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3052D15"/>
    <w:multiLevelType w:val="multilevel"/>
    <w:tmpl w:val="5D7CC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0E7047"/>
    <w:multiLevelType w:val="multilevel"/>
    <w:tmpl w:val="66CAE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152D6F"/>
    <w:multiLevelType w:val="multilevel"/>
    <w:tmpl w:val="85B27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6E7275"/>
    <w:multiLevelType w:val="multilevel"/>
    <w:tmpl w:val="6FE29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792D64"/>
    <w:multiLevelType w:val="multilevel"/>
    <w:tmpl w:val="0EE2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181C9C"/>
    <w:multiLevelType w:val="multilevel"/>
    <w:tmpl w:val="74B81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3A7083"/>
    <w:multiLevelType w:val="multilevel"/>
    <w:tmpl w:val="3F84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685201"/>
    <w:multiLevelType w:val="multilevel"/>
    <w:tmpl w:val="88546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C5020F"/>
    <w:multiLevelType w:val="multilevel"/>
    <w:tmpl w:val="36D87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E96600"/>
    <w:multiLevelType w:val="multilevel"/>
    <w:tmpl w:val="B8CA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E07B38"/>
    <w:multiLevelType w:val="multilevel"/>
    <w:tmpl w:val="AF34F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F7815BB"/>
    <w:multiLevelType w:val="multilevel"/>
    <w:tmpl w:val="ABB02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220179"/>
    <w:multiLevelType w:val="multilevel"/>
    <w:tmpl w:val="550C1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F35AED"/>
    <w:multiLevelType w:val="multilevel"/>
    <w:tmpl w:val="E3EEE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B97C7C"/>
    <w:multiLevelType w:val="multilevel"/>
    <w:tmpl w:val="002CF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EA60DF"/>
    <w:multiLevelType w:val="multilevel"/>
    <w:tmpl w:val="3A2C2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2D4073"/>
    <w:multiLevelType w:val="multilevel"/>
    <w:tmpl w:val="85A6A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8CE4A9F"/>
    <w:multiLevelType w:val="multilevel"/>
    <w:tmpl w:val="CFFE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6E043F"/>
    <w:multiLevelType w:val="multilevel"/>
    <w:tmpl w:val="280CA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844C5C"/>
    <w:multiLevelType w:val="multilevel"/>
    <w:tmpl w:val="7696B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6D258C"/>
    <w:multiLevelType w:val="multilevel"/>
    <w:tmpl w:val="3AA05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99A2567"/>
    <w:multiLevelType w:val="multilevel"/>
    <w:tmpl w:val="2AFA1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F4389B"/>
    <w:multiLevelType w:val="multilevel"/>
    <w:tmpl w:val="BA561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7479A0"/>
    <w:multiLevelType w:val="multilevel"/>
    <w:tmpl w:val="65E2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47011A"/>
    <w:multiLevelType w:val="multilevel"/>
    <w:tmpl w:val="CC22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FE0903"/>
    <w:multiLevelType w:val="multilevel"/>
    <w:tmpl w:val="E91A4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9D7250"/>
    <w:multiLevelType w:val="multilevel"/>
    <w:tmpl w:val="58949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A217EF"/>
    <w:multiLevelType w:val="multilevel"/>
    <w:tmpl w:val="C4AC8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ACD0AAB"/>
    <w:multiLevelType w:val="multilevel"/>
    <w:tmpl w:val="0CAE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3F13AA"/>
    <w:multiLevelType w:val="multilevel"/>
    <w:tmpl w:val="3F5AB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812157"/>
    <w:multiLevelType w:val="multilevel"/>
    <w:tmpl w:val="79EE4442"/>
    <w:lvl w:ilvl="0">
      <w:start w:val="1"/>
      <w:numFmt w:val="bullet"/>
      <w:lvlText w:val="●"/>
      <w:lvlJc w:val="left"/>
      <w:pPr>
        <w:ind w:left="781" w:hanging="360"/>
      </w:pPr>
      <w:rPr>
        <w:u w:val="none"/>
      </w:rPr>
    </w:lvl>
    <w:lvl w:ilvl="1">
      <w:start w:val="1"/>
      <w:numFmt w:val="bullet"/>
      <w:lvlText w:val="o"/>
      <w:lvlJc w:val="left"/>
      <w:pPr>
        <w:ind w:left="1501" w:hanging="360"/>
      </w:pPr>
      <w:rPr>
        <w:u w:val="none"/>
      </w:rPr>
    </w:lvl>
    <w:lvl w:ilvl="2">
      <w:start w:val="1"/>
      <w:numFmt w:val="bullet"/>
      <w:lvlText w:val="▪"/>
      <w:lvlJc w:val="left"/>
      <w:pPr>
        <w:ind w:left="2221" w:hanging="360"/>
      </w:pPr>
      <w:rPr>
        <w:u w:val="none"/>
      </w:rPr>
    </w:lvl>
    <w:lvl w:ilvl="3">
      <w:start w:val="1"/>
      <w:numFmt w:val="bullet"/>
      <w:lvlText w:val="●"/>
      <w:lvlJc w:val="left"/>
      <w:pPr>
        <w:ind w:left="2941" w:hanging="360"/>
      </w:pPr>
      <w:rPr>
        <w:u w:val="none"/>
      </w:rPr>
    </w:lvl>
    <w:lvl w:ilvl="4">
      <w:start w:val="1"/>
      <w:numFmt w:val="bullet"/>
      <w:lvlText w:val="o"/>
      <w:lvlJc w:val="left"/>
      <w:pPr>
        <w:ind w:left="3661" w:hanging="360"/>
      </w:pPr>
      <w:rPr>
        <w:u w:val="none"/>
      </w:rPr>
    </w:lvl>
    <w:lvl w:ilvl="5">
      <w:start w:val="1"/>
      <w:numFmt w:val="bullet"/>
      <w:lvlText w:val="▪"/>
      <w:lvlJc w:val="left"/>
      <w:pPr>
        <w:ind w:left="4381" w:hanging="360"/>
      </w:pPr>
      <w:rPr>
        <w:u w:val="none"/>
      </w:rPr>
    </w:lvl>
    <w:lvl w:ilvl="6">
      <w:start w:val="1"/>
      <w:numFmt w:val="bullet"/>
      <w:lvlText w:val="●"/>
      <w:lvlJc w:val="left"/>
      <w:pPr>
        <w:ind w:left="5101" w:hanging="360"/>
      </w:pPr>
      <w:rPr>
        <w:u w:val="none"/>
      </w:rPr>
    </w:lvl>
    <w:lvl w:ilvl="7">
      <w:start w:val="1"/>
      <w:numFmt w:val="bullet"/>
      <w:lvlText w:val="o"/>
      <w:lvlJc w:val="left"/>
      <w:pPr>
        <w:ind w:left="5821" w:hanging="360"/>
      </w:pPr>
      <w:rPr>
        <w:u w:val="none"/>
      </w:rPr>
    </w:lvl>
    <w:lvl w:ilvl="8">
      <w:start w:val="1"/>
      <w:numFmt w:val="bullet"/>
      <w:lvlText w:val="▪"/>
      <w:lvlJc w:val="left"/>
      <w:pPr>
        <w:ind w:left="6541" w:hanging="360"/>
      </w:pPr>
      <w:rPr>
        <w:u w:val="none"/>
      </w:rPr>
    </w:lvl>
  </w:abstractNum>
  <w:abstractNum w:abstractNumId="38" w15:restartNumberingAfterBreak="0">
    <w:nsid w:val="6EB13A1C"/>
    <w:multiLevelType w:val="multilevel"/>
    <w:tmpl w:val="01C2CE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5C85C94"/>
    <w:multiLevelType w:val="multilevel"/>
    <w:tmpl w:val="AE240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8A17B64"/>
    <w:multiLevelType w:val="multilevel"/>
    <w:tmpl w:val="E97E2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AF2612"/>
    <w:multiLevelType w:val="multilevel"/>
    <w:tmpl w:val="60762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86337E"/>
    <w:multiLevelType w:val="multilevel"/>
    <w:tmpl w:val="5A4C8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104745">
    <w:abstractNumId w:val="29"/>
  </w:num>
  <w:num w:numId="2" w16cid:durableId="1111244244">
    <w:abstractNumId w:val="12"/>
  </w:num>
  <w:num w:numId="3" w16cid:durableId="1188061200">
    <w:abstractNumId w:val="39"/>
  </w:num>
  <w:num w:numId="4" w16cid:durableId="1361510850">
    <w:abstractNumId w:val="13"/>
  </w:num>
  <w:num w:numId="5" w16cid:durableId="123430818">
    <w:abstractNumId w:val="10"/>
  </w:num>
  <w:num w:numId="6" w16cid:durableId="1246036550">
    <w:abstractNumId w:val="7"/>
  </w:num>
  <w:num w:numId="7" w16cid:durableId="387001026">
    <w:abstractNumId w:val="17"/>
  </w:num>
  <w:num w:numId="8" w16cid:durableId="773399187">
    <w:abstractNumId w:val="36"/>
  </w:num>
  <w:num w:numId="9" w16cid:durableId="1639870779">
    <w:abstractNumId w:val="23"/>
  </w:num>
  <w:num w:numId="10" w16cid:durableId="1610241801">
    <w:abstractNumId w:val="38"/>
  </w:num>
  <w:num w:numId="11" w16cid:durableId="2074809893">
    <w:abstractNumId w:val="27"/>
  </w:num>
  <w:num w:numId="12" w16cid:durableId="446196373">
    <w:abstractNumId w:val="34"/>
  </w:num>
  <w:num w:numId="13" w16cid:durableId="767895792">
    <w:abstractNumId w:val="4"/>
  </w:num>
  <w:num w:numId="14" w16cid:durableId="1600025812">
    <w:abstractNumId w:val="18"/>
  </w:num>
  <w:num w:numId="15" w16cid:durableId="1251351034">
    <w:abstractNumId w:val="42"/>
  </w:num>
  <w:num w:numId="16" w16cid:durableId="1192299242">
    <w:abstractNumId w:val="30"/>
  </w:num>
  <w:num w:numId="17" w16cid:durableId="1322851647">
    <w:abstractNumId w:val="25"/>
  </w:num>
  <w:num w:numId="18" w16cid:durableId="465320408">
    <w:abstractNumId w:val="33"/>
  </w:num>
  <w:num w:numId="19" w16cid:durableId="1282884331">
    <w:abstractNumId w:val="40"/>
  </w:num>
  <w:num w:numId="20" w16cid:durableId="1765568908">
    <w:abstractNumId w:val="11"/>
  </w:num>
  <w:num w:numId="21" w16cid:durableId="1207369959">
    <w:abstractNumId w:val="2"/>
  </w:num>
  <w:num w:numId="22" w16cid:durableId="735006327">
    <w:abstractNumId w:val="9"/>
  </w:num>
  <w:num w:numId="23" w16cid:durableId="957755445">
    <w:abstractNumId w:val="15"/>
  </w:num>
  <w:num w:numId="24" w16cid:durableId="1966037639">
    <w:abstractNumId w:val="21"/>
  </w:num>
  <w:num w:numId="25" w16cid:durableId="665594772">
    <w:abstractNumId w:val="3"/>
  </w:num>
  <w:num w:numId="26" w16cid:durableId="1867522015">
    <w:abstractNumId w:val="28"/>
  </w:num>
  <w:num w:numId="27" w16cid:durableId="5914161">
    <w:abstractNumId w:val="26"/>
  </w:num>
  <w:num w:numId="28" w16cid:durableId="1340430587">
    <w:abstractNumId w:val="5"/>
  </w:num>
  <w:num w:numId="29" w16cid:durableId="1656375322">
    <w:abstractNumId w:val="1"/>
  </w:num>
  <w:num w:numId="30" w16cid:durableId="795148928">
    <w:abstractNumId w:val="32"/>
  </w:num>
  <w:num w:numId="31" w16cid:durableId="2047828996">
    <w:abstractNumId w:val="6"/>
  </w:num>
  <w:num w:numId="32" w16cid:durableId="1418289677">
    <w:abstractNumId w:val="22"/>
  </w:num>
  <w:num w:numId="33" w16cid:durableId="1492595497">
    <w:abstractNumId w:val="41"/>
  </w:num>
  <w:num w:numId="34" w16cid:durableId="1241329667">
    <w:abstractNumId w:val="37"/>
  </w:num>
  <w:num w:numId="35" w16cid:durableId="547029539">
    <w:abstractNumId w:val="24"/>
  </w:num>
  <w:num w:numId="36" w16cid:durableId="30426485">
    <w:abstractNumId w:val="14"/>
  </w:num>
  <w:num w:numId="37" w16cid:durableId="537662228">
    <w:abstractNumId w:val="31"/>
  </w:num>
  <w:num w:numId="38" w16cid:durableId="632758853">
    <w:abstractNumId w:val="20"/>
  </w:num>
  <w:num w:numId="39" w16cid:durableId="1727754023">
    <w:abstractNumId w:val="16"/>
  </w:num>
  <w:num w:numId="40" w16cid:durableId="465972461">
    <w:abstractNumId w:val="0"/>
  </w:num>
  <w:num w:numId="41" w16cid:durableId="356854223">
    <w:abstractNumId w:val="8"/>
  </w:num>
  <w:num w:numId="42" w16cid:durableId="1304627072">
    <w:abstractNumId w:val="19"/>
  </w:num>
  <w:num w:numId="43" w16cid:durableId="96419080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28D"/>
    <w:rsid w:val="002C428D"/>
    <w:rsid w:val="00E52675"/>
    <w:rsid w:val="00E90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10C1"/>
  <w15:docId w15:val="{4CFF2324-1C7A-4296-AEB7-A8ECE026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line="240" w:lineRule="auto"/>
      <w:jc w:val="center"/>
      <w:outlineLvl w:val="1"/>
    </w:pPr>
    <w:rPr>
      <w:rFonts w:ascii="Calibri" w:eastAsia="Calibri" w:hAnsi="Calibri" w:cs="Calibri"/>
      <w:b/>
      <w:color w:val="002060"/>
      <w:sz w:val="48"/>
      <w:szCs w:val="4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16" w:line="280" w:lineRule="auto"/>
      <w:outlineLvl w:val="3"/>
    </w:pPr>
    <w:rPr>
      <w:rFonts w:ascii="Calibri" w:eastAsia="Calibri" w:hAnsi="Calibri" w:cs="Calibri"/>
      <w:color w:val="002060"/>
      <w:sz w:val="24"/>
      <w:szCs w:val="24"/>
    </w:rPr>
  </w:style>
  <w:style w:type="paragraph" w:styleId="Heading5">
    <w:name w:val="heading 5"/>
    <w:basedOn w:val="Normal"/>
    <w:next w:val="Normal"/>
    <w:uiPriority w:val="9"/>
    <w:unhideWhenUsed/>
    <w:qFormat/>
    <w:pPr>
      <w:keepNext/>
      <w:keepLines/>
      <w:spacing w:line="240" w:lineRule="auto"/>
      <w:jc w:val="center"/>
      <w:outlineLvl w:val="4"/>
    </w:pPr>
    <w:rPr>
      <w:rFonts w:ascii="Calibri" w:eastAsia="Calibri" w:hAnsi="Calibri" w:cs="Calibri"/>
      <w:b/>
      <w:color w:val="002060"/>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in.nau.edu/its/hipaa/" TargetMode="External"/><Relationship Id="rId21" Type="http://schemas.openxmlformats.org/officeDocument/2006/relationships/hyperlink" Target="https://in.nau.edu/its/hipaa/" TargetMode="External"/><Relationship Id="rId42" Type="http://schemas.openxmlformats.org/officeDocument/2006/relationships/hyperlink" Target="https://docs.google.com/document/d/1d8F1272vAi7-UqkrKlWecFWR4HWKyoOXg5rLzjmzk0I/edit" TargetMode="External"/><Relationship Id="rId47" Type="http://schemas.openxmlformats.org/officeDocument/2006/relationships/hyperlink" Target="https://in.nau.edu/its/hipaa/" TargetMode="External"/><Relationship Id="rId63" Type="http://schemas.openxmlformats.org/officeDocument/2006/relationships/hyperlink" Target="https://nau.edu/pep/identity-verified-prints-fingerprint-clearance-card-application/" TargetMode="External"/><Relationship Id="rId68" Type="http://schemas.openxmlformats.org/officeDocument/2006/relationships/hyperlink" Target="https://apps.asha.org/eweb/ashadynamicpage.aspx?site=ashacms&amp;webcode=ccchome" TargetMode="External"/><Relationship Id="rId84" Type="http://schemas.openxmlformats.org/officeDocument/2006/relationships/hyperlink" Target="https://in.nau.edu/career/career-advising/" TargetMode="External"/><Relationship Id="rId89" Type="http://schemas.openxmlformats.org/officeDocument/2006/relationships/hyperlink" Target="https://www.osha.gov/SLTC/etools/hospital/hazards/univprec/univ.html" TargetMode="External"/><Relationship Id="rId16" Type="http://schemas.openxmlformats.org/officeDocument/2006/relationships/hyperlink" Target="https://in.nau.edu/environmental-health-and-safety/safety-programs/biological-safety/" TargetMode="External"/><Relationship Id="rId11" Type="http://schemas.openxmlformats.org/officeDocument/2006/relationships/footer" Target="footer1.xml"/><Relationship Id="rId32" Type="http://schemas.openxmlformats.org/officeDocument/2006/relationships/hyperlink" Target="https://www.asha.org/certification/2020-slp-certification-standards/" TargetMode="External"/><Relationship Id="rId37" Type="http://schemas.openxmlformats.org/officeDocument/2006/relationships/hyperlink" Target="https://www.azed.gov/educator-certification/speech-language-pathologist-prek-12" TargetMode="External"/><Relationship Id="rId53" Type="http://schemas.openxmlformats.org/officeDocument/2006/relationships/hyperlink" Target="https://nau.edu/student-affairs/formal-complaints/" TargetMode="External"/><Relationship Id="rId58" Type="http://schemas.openxmlformats.org/officeDocument/2006/relationships/hyperlink" Target="https://www.asha.org/siteassets/uploadedfiles/icd-10-codes-slp.pdf?srsltid=AfmBOorkwhyoZvQTldqee06lnaMoJ5AH2VldSI8dUgdVl3VDvBqPagrh" TargetMode="External"/><Relationship Id="rId74" Type="http://schemas.openxmlformats.org/officeDocument/2006/relationships/hyperlink" Target="https://www.asha.org/certification/supervision-requirements/" TargetMode="External"/><Relationship Id="rId79" Type="http://schemas.openxmlformats.org/officeDocument/2006/relationships/hyperlink" Target="https://steps.exxat.com/account/login"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growthzonecmsprodeastus.azureedge.net/sites/1782/2023/04/Core-Functions-for-AUD-and-SLP-Approved-4-3-23-rev-4-25-23-4b25d025-b102-44d3-80ee-2323381d68ab.pdf" TargetMode="External"/><Relationship Id="rId22" Type="http://schemas.openxmlformats.org/officeDocument/2006/relationships/hyperlink" Target="https://nau.edu/csd/forms/" TargetMode="External"/><Relationship Id="rId27" Type="http://schemas.openxmlformats.org/officeDocument/2006/relationships/hyperlink" Target="https://in.nau.edu/environmental-health-and-safety/safety-programs/biological-safety/" TargetMode="External"/><Relationship Id="rId30" Type="http://schemas.openxmlformats.org/officeDocument/2006/relationships/hyperlink" Target="https://www.asha.org/policy/et2016-00342/" TargetMode="External"/><Relationship Id="rId35" Type="http://schemas.openxmlformats.org/officeDocument/2006/relationships/hyperlink" Target="https://www.asha.org/members/international/intl_assoc/" TargetMode="External"/><Relationship Id="rId43" Type="http://schemas.openxmlformats.org/officeDocument/2006/relationships/hyperlink" Target="https://docs.google.com/document/d/1hZS5KZycuNtfzgG26L15f6BSccc6mQyI/edit" TargetMode="External"/><Relationship Id="rId48" Type="http://schemas.openxmlformats.org/officeDocument/2006/relationships/hyperlink" Target="https://forms.gle/gQB36bD2Qk5wPBiv9" TargetMode="External"/><Relationship Id="rId56" Type="http://schemas.openxmlformats.org/officeDocument/2006/relationships/hyperlink" Target="https://in.nau.edu/campus-health-services/covid-information/" TargetMode="External"/><Relationship Id="rId64" Type="http://schemas.openxmlformats.org/officeDocument/2006/relationships/hyperlink" Target="https://www.azdhs.gov/documents/licensing/blpo/speech-hearing/forms/temp-speech-language-pathologist-initial-application.pdf?v=20241031" TargetMode="External"/><Relationship Id="rId69" Type="http://schemas.openxmlformats.org/officeDocument/2006/relationships/hyperlink" Target="https://apps.asha.org/eweb/ashadynamicpage.aspx?site=ashacms&amp;webcode=ccchome" TargetMode="External"/><Relationship Id="rId77" Type="http://schemas.openxmlformats.org/officeDocument/2006/relationships/hyperlink" Target="https://in.nau.edu/environmental-health-and-safety/safety-programs/biological-safety/" TargetMode="External"/><Relationship Id="rId8" Type="http://schemas.openxmlformats.org/officeDocument/2006/relationships/hyperlink" Target="mailto:shclinic@nau.edu" TargetMode="External"/><Relationship Id="rId51" Type="http://schemas.openxmlformats.org/officeDocument/2006/relationships/hyperlink" Target="https://steps.exxat.com/account/login" TargetMode="External"/><Relationship Id="rId72" Type="http://schemas.openxmlformats.org/officeDocument/2006/relationships/hyperlink" Target="https://www.asha.org/advocacy/state/" TargetMode="External"/><Relationship Id="rId80" Type="http://schemas.openxmlformats.org/officeDocument/2006/relationships/hyperlink" Target="https://www9.nau.edu/policies/Client/IndexPaged?whoIsLooking=1&amp;pertainsTo=1&amp;sortDirection=Descending&amp;page=1" TargetMode="External"/><Relationship Id="rId85" Type="http://schemas.openxmlformats.org/officeDocument/2006/relationships/hyperlink" Target="https://nau.edu/csd/forms/"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n.nau.edu/its/hipaa/" TargetMode="External"/><Relationship Id="rId25" Type="http://schemas.openxmlformats.org/officeDocument/2006/relationships/hyperlink" Target="https://www.asha.org/siteassets/publications/code-of-ethics-2023.pdf?srsltid=AfmBOopJz_LqkCQXPeS5J6fagqzdLgyDk4kXLYnAnWRsnUHMZOU-7tB-" TargetMode="External"/><Relationship Id="rId33" Type="http://schemas.openxmlformats.org/officeDocument/2006/relationships/hyperlink" Target="https://www.asha.org/advocacy/state/" TargetMode="External"/><Relationship Id="rId38" Type="http://schemas.openxmlformats.org/officeDocument/2006/relationships/hyperlink" Target="https://www.asha.org/Certification/Prof-Dev-for-2020-Certification-Standards/" TargetMode="External"/><Relationship Id="rId46" Type="http://schemas.openxmlformats.org/officeDocument/2006/relationships/hyperlink" Target="https://nau.edu/pep/identity-verified-prints-fingerprint-clearance-card-application/" TargetMode="External"/><Relationship Id="rId59" Type="http://schemas.openxmlformats.org/officeDocument/2006/relationships/hyperlink" Target="https://www.asha.org/siteassets/publications/code-of-ethics-2023.pdf?srsltid=AfmBOopJz_LqkCQXPeS5J6fagqzdLgyDk4kXLYnAnWRsnUHMZOU-7tB-" TargetMode="External"/><Relationship Id="rId67" Type="http://schemas.openxmlformats.org/officeDocument/2006/relationships/hyperlink" Target="https://www.asha.org/siteassets/uploadedfiles/icd-10-codes-slp.pdf?srsltid=AfmBOorkwhyoZvQTldqee06lnaMoJ5AH2VldSI8dUgdVl3VDvBqPagrh" TargetMode="External"/><Relationship Id="rId20" Type="http://schemas.openxmlformats.org/officeDocument/2006/relationships/hyperlink" Target="https://in.nau.edu/environmental-health-and-safety/safety-programs/biological-safety/" TargetMode="External"/><Relationship Id="rId41" Type="http://schemas.openxmlformats.org/officeDocument/2006/relationships/hyperlink" Target="https://www.asha.org/certification/supervision-requirements/" TargetMode="External"/><Relationship Id="rId54" Type="http://schemas.openxmlformats.org/officeDocument/2006/relationships/hyperlink" Target="https://www.asha.org/policy/pi2011-00324/" TargetMode="External"/><Relationship Id="rId62" Type="http://schemas.openxmlformats.org/officeDocument/2006/relationships/hyperlink" Target="https://nau.edu/pep/identity-verified-prints-fingerprint-clearance-card-application/" TargetMode="External"/><Relationship Id="rId70" Type="http://schemas.openxmlformats.org/officeDocument/2006/relationships/hyperlink" Target="https://www.asha.org/siteassets/publications/code-of-ethics-2023.pdf?srsltid=AfmBOopJz_LqkCQXPeS5J6fagqzdLgyDk4kXLYnAnWRsnUHMZOU-7tB-" TargetMode="External"/><Relationship Id="rId75" Type="http://schemas.openxmlformats.org/officeDocument/2006/relationships/hyperlink" Target="https://www.asha.org/policy/ps1998-00117/?srsltid=AfmBOool5Mq5rAgGVbp2BV3ay3CYsXoQ1-Pf7I8fmF5_J1NE3bG4Xw6_" TargetMode="External"/><Relationship Id="rId83" Type="http://schemas.openxmlformats.org/officeDocument/2006/relationships/hyperlink" Target="https://in.nau.edu/campus-health-services/covid-information/" TargetMode="External"/><Relationship Id="rId88" Type="http://schemas.openxmlformats.org/officeDocument/2006/relationships/hyperlink" Target="https://nau.edu/student-affairs/formal-complaints/"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rowthzonecmsprodeastus.azureedge.net/sites/1782/2023/04/Core-Functions-for-AUD-and-SLP-Approved-4-3-23-rev-4-25-23-4b25d025-b102-44d3-80ee-2323381d68ab.pdf" TargetMode="External"/><Relationship Id="rId23" Type="http://schemas.openxmlformats.org/officeDocument/2006/relationships/hyperlink" Target="mailto:Stacey.Magee@nau.edu" TargetMode="External"/><Relationship Id="rId28" Type="http://schemas.openxmlformats.org/officeDocument/2006/relationships/hyperlink" Target="https://www.osha.gov/SLTC/etools/hospital/hazards/univprec/univ.html" TargetMode="External"/><Relationship Id="rId36" Type="http://schemas.openxmlformats.org/officeDocument/2006/relationships/hyperlink" Target="https://www.azdhs.gov/documents/licensing/blpo/speech-hearing/forms/temp-speech-language-pathologist-initial-application.pdf?v=20241031" TargetMode="External"/><Relationship Id="rId49" Type="http://schemas.openxmlformats.org/officeDocument/2006/relationships/hyperlink" Target="https://www.asha.org/certification/supervision-requirements/" TargetMode="External"/><Relationship Id="rId57" Type="http://schemas.openxmlformats.org/officeDocument/2006/relationships/hyperlink" Target="https://drive.google.com/drive/folders/1ROtM1BbMuZPR6tRmEHOfpU8i4rX_ea1M" TargetMode="External"/><Relationship Id="rId10" Type="http://schemas.openxmlformats.org/officeDocument/2006/relationships/header" Target="header1.xml"/><Relationship Id="rId31" Type="http://schemas.openxmlformats.org/officeDocument/2006/relationships/hyperlink" Target="http://www.asha.org/certification/2020-SLP-Certification-Standards" TargetMode="External"/><Relationship Id="rId44" Type="http://schemas.openxmlformats.org/officeDocument/2006/relationships/hyperlink" Target="https://docs.google.com/document/d/1uAsSDLLygdHP45Ud-isbuRA2Duip6jKwfNfCo9PSKWs/edit" TargetMode="External"/><Relationship Id="rId52" Type="http://schemas.openxmlformats.org/officeDocument/2006/relationships/hyperlink" Target="https://www9.nau.edu/policies/Client/IndexPaged?whoIsLooking=1&amp;pertainsTo=1&amp;sortDirection=Descending&amp;page=1" TargetMode="External"/><Relationship Id="rId60" Type="http://schemas.openxmlformats.org/officeDocument/2006/relationships/hyperlink" Target="https://growthzonecmsprodeastus.azureedge.net/sites/1782/2023/04/Core-Functions-for-AUD-and-SLP-Approved-4-3-23-rev-4-25-23-4b25d025-b102-44d3-80ee-2323381d68ab.pdf" TargetMode="External"/><Relationship Id="rId65" Type="http://schemas.openxmlformats.org/officeDocument/2006/relationships/hyperlink" Target="http://www.asha.org/certification/2020-SLP-Certification-Standards" TargetMode="External"/><Relationship Id="rId73" Type="http://schemas.openxmlformats.org/officeDocument/2006/relationships/hyperlink" Target="https://www.asha.org/certification/supervision-requirements/" TargetMode="External"/><Relationship Id="rId78" Type="http://schemas.openxmlformats.org/officeDocument/2006/relationships/hyperlink" Target="https://in.nau.edu/eao/" TargetMode="External"/><Relationship Id="rId81" Type="http://schemas.openxmlformats.org/officeDocument/2006/relationships/hyperlink" Target="https://www9.nau.edu/policies/Client/IndexPaged?whoIsLooking=1&amp;pertainsTo=1&amp;sortDirection=Descending&amp;page=1" TargetMode="External"/><Relationship Id="rId86" Type="http://schemas.openxmlformats.org/officeDocument/2006/relationships/hyperlink" Target="https://drive.google.com/drive/folders/1ROtM1BbMuZPR6tRmEHOfpU8i4rX_ea1M" TargetMode="External"/><Relationship Id="rId4" Type="http://schemas.openxmlformats.org/officeDocument/2006/relationships/webSettings" Target="webSettings.xml"/><Relationship Id="rId9" Type="http://schemas.openxmlformats.org/officeDocument/2006/relationships/hyperlink" Target="mailto:Heather.Caska@nau.edu" TargetMode="External"/><Relationship Id="rId13" Type="http://schemas.openxmlformats.org/officeDocument/2006/relationships/footer" Target="footer2.xml"/><Relationship Id="rId18" Type="http://schemas.openxmlformats.org/officeDocument/2006/relationships/hyperlink" Target="https://nau.edu/pep/identity-verified-prints-fingerprint-clearance-card-application/" TargetMode="External"/><Relationship Id="rId39" Type="http://schemas.openxmlformats.org/officeDocument/2006/relationships/hyperlink" Target="https://www.asha.org/certification/supervision-requirements/" TargetMode="External"/><Relationship Id="rId34" Type="http://schemas.openxmlformats.org/officeDocument/2006/relationships/hyperlink" Target="mailto:states@asha.org" TargetMode="External"/><Relationship Id="rId50" Type="http://schemas.openxmlformats.org/officeDocument/2006/relationships/hyperlink" Target="https://in.nau.edu/career/career-advising/" TargetMode="External"/><Relationship Id="rId55" Type="http://schemas.openxmlformats.org/officeDocument/2006/relationships/hyperlink" Target="https://www.asha.org/policy/ps1998-00117/?srsltid=AfmBOool5Mq5rAgGVbp2BV3ay3CYsXoQ1-Pf7I8fmF5_J1NE3bG4Xw6_" TargetMode="External"/><Relationship Id="rId76" Type="http://schemas.openxmlformats.org/officeDocument/2006/relationships/hyperlink" Target="https://www.asha.org/policy/pi2011-00324/" TargetMode="External"/><Relationship Id="rId7" Type="http://schemas.openxmlformats.org/officeDocument/2006/relationships/image" Target="media/image1.png"/><Relationship Id="rId71" Type="http://schemas.openxmlformats.org/officeDocument/2006/relationships/hyperlink" Target="https://www.asha.org/siteassets/publications/code-of-ethics-2023.pdf?srsltid=AfmBOopJz_LqkCQXPeS5J6fagqzdLgyDk4kXLYnAnWRsnUHMZOU-7tB-" TargetMode="External"/><Relationship Id="rId2" Type="http://schemas.openxmlformats.org/officeDocument/2006/relationships/styles" Target="styles.xml"/><Relationship Id="rId29" Type="http://schemas.openxmlformats.org/officeDocument/2006/relationships/hyperlink" Target="https://in.nau.edu/campus-health-services/covid-information/" TargetMode="External"/><Relationship Id="rId24" Type="http://schemas.openxmlformats.org/officeDocument/2006/relationships/hyperlink" Target="https://www.asha.org/siteassets/publications/code-of-ethics-2023.pdf?srsltid=AfmBOopJz_LqkCQXPeS5J6fagqzdLgyDk4kXLYnAnWRsnUHMZOU-7tB-" TargetMode="External"/><Relationship Id="rId40" Type="http://schemas.openxmlformats.org/officeDocument/2006/relationships/hyperlink" Target="https://apps.asha.org/eweb/ashadynamicpage.aspx?site=ashacms&amp;webcode=ccchome" TargetMode="External"/><Relationship Id="rId45" Type="http://schemas.openxmlformats.org/officeDocument/2006/relationships/hyperlink" Target="https://docs.google.com/document/d/11EbcN8Pul9MwXMx0IFE7dJA30aCjVQFns3czEEQq1XI/edit" TargetMode="External"/><Relationship Id="rId66" Type="http://schemas.openxmlformats.org/officeDocument/2006/relationships/hyperlink" Target="https://www.asha.org/siteassets/uploadedfiles/icd-10-codes-slp.pdf?srsltid=AfmBOorkwhyoZvQTldqee06lnaMoJ5AH2VldSI8dUgdVl3VDvBqPagrh" TargetMode="External"/><Relationship Id="rId87" Type="http://schemas.openxmlformats.org/officeDocument/2006/relationships/hyperlink" Target="https://drive.google.com/drive/folders/1ROtM1BbMuZPR6tRmEHOfpU8i4rX_ea1M" TargetMode="External"/><Relationship Id="rId61" Type="http://schemas.openxmlformats.org/officeDocument/2006/relationships/hyperlink" Target="https://growthzonecmsprodeastus.azureedge.net/sites/1782/2023/04/Core-Functions-for-AUD-and-SLP-Approved-4-3-23-rev-4-25-23-4b25d025-b102-44d3-80ee-2323381d68ab.pdf" TargetMode="External"/><Relationship Id="rId82" Type="http://schemas.openxmlformats.org/officeDocument/2006/relationships/hyperlink" Target="https://in.nau.edu/its/hipaa/" TargetMode="External"/><Relationship Id="rId19" Type="http://schemas.openxmlformats.org/officeDocument/2006/relationships/hyperlink" Target="https://www.hps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15908</Words>
  <Characters>90677</Characters>
  <Application>Microsoft Office Word</Application>
  <DocSecurity>0</DocSecurity>
  <Lines>755</Lines>
  <Paragraphs>212</Paragraphs>
  <ScaleCrop>false</ScaleCrop>
  <Company>Northern Arizona University</Company>
  <LinksUpToDate>false</LinksUpToDate>
  <CharactersWithSpaces>106373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V Sosa</dc:creator>
  <cp:lastModifiedBy>Anna V Sosa</cp:lastModifiedBy>
  <cp:revision>2</cp:revision>
  <dcterms:created xsi:type="dcterms:W3CDTF">2025-01-14T23:13:00Z</dcterms:created>
  <dcterms:modified xsi:type="dcterms:W3CDTF">2025-01-14T23:13:00Z</dcterms:modified>
</cp:coreProperties>
</file>