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244D0" w14:textId="77777777" w:rsidR="00176187" w:rsidRDefault="00176187" w:rsidP="00176187">
      <w:bookmarkStart w:id="0" w:name="_GoBack"/>
      <w:bookmarkEnd w:id="0"/>
    </w:p>
    <w:p w14:paraId="4556DBDE" w14:textId="77777777" w:rsidR="00176187" w:rsidRDefault="00DF1769" w:rsidP="00176187">
      <w:r>
        <w:rPr>
          <w:noProof/>
        </w:rPr>
        <w:drawing>
          <wp:inline distT="0" distB="0" distL="0" distR="0" wp14:anchorId="7D452399" wp14:editId="607397F8">
            <wp:extent cx="6400800" cy="3117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U_Acronym_Horiz_1Line-281_3514.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00800" cy="311785"/>
                    </a:xfrm>
                    <a:prstGeom prst="rect">
                      <a:avLst/>
                    </a:prstGeom>
                  </pic:spPr>
                </pic:pic>
              </a:graphicData>
            </a:graphic>
          </wp:inline>
        </w:drawing>
      </w:r>
    </w:p>
    <w:p w14:paraId="303DBAAD" w14:textId="77777777" w:rsidR="00176187" w:rsidRDefault="00176187" w:rsidP="00176187"/>
    <w:p w14:paraId="4B2F4F52" w14:textId="77777777" w:rsidR="00176187" w:rsidRDefault="00176187" w:rsidP="00176187">
      <w:pPr>
        <w:ind w:right="720"/>
      </w:pPr>
    </w:p>
    <w:p w14:paraId="7102D9C6" w14:textId="77777777" w:rsidR="00176187" w:rsidRDefault="00176187" w:rsidP="00176187">
      <w:pPr>
        <w:ind w:right="720"/>
      </w:pPr>
    </w:p>
    <w:p w14:paraId="15696ABB" w14:textId="77777777" w:rsidR="00176187" w:rsidRDefault="00176187" w:rsidP="00176187">
      <w:pPr>
        <w:ind w:right="720"/>
      </w:pPr>
    </w:p>
    <w:p w14:paraId="08304DB2" w14:textId="77777777" w:rsidR="00176187" w:rsidRDefault="00176187" w:rsidP="00176187">
      <w:pPr>
        <w:ind w:right="720"/>
      </w:pPr>
    </w:p>
    <w:p w14:paraId="40215D43" w14:textId="77777777" w:rsidR="00176187" w:rsidRDefault="00176187" w:rsidP="00176187">
      <w:pPr>
        <w:ind w:right="720"/>
      </w:pPr>
    </w:p>
    <w:p w14:paraId="5B03A4A3" w14:textId="77777777" w:rsidR="00176187" w:rsidRPr="004E7F18" w:rsidRDefault="00176187" w:rsidP="00176187">
      <w:pPr>
        <w:pStyle w:val="Heading1"/>
        <w:ind w:right="720"/>
        <w:jc w:val="right"/>
        <w:rPr>
          <w:sz w:val="36"/>
          <w:szCs w:val="36"/>
        </w:rPr>
      </w:pPr>
      <w:r>
        <w:rPr>
          <w:sz w:val="36"/>
          <w:szCs w:val="36"/>
        </w:rPr>
        <w:t xml:space="preserve">AY </w:t>
      </w:r>
      <w:r w:rsidR="001145B5">
        <w:rPr>
          <w:sz w:val="36"/>
          <w:szCs w:val="36"/>
        </w:rPr>
        <w:t>201</w:t>
      </w:r>
      <w:r w:rsidR="00DF1769">
        <w:rPr>
          <w:sz w:val="36"/>
          <w:szCs w:val="36"/>
        </w:rPr>
        <w:t>9</w:t>
      </w:r>
      <w:r w:rsidR="001145B5">
        <w:rPr>
          <w:sz w:val="36"/>
          <w:szCs w:val="36"/>
        </w:rPr>
        <w:t>-</w:t>
      </w:r>
      <w:r w:rsidR="00DF1769">
        <w:rPr>
          <w:sz w:val="36"/>
          <w:szCs w:val="36"/>
        </w:rPr>
        <w:t>20</w:t>
      </w:r>
    </w:p>
    <w:p w14:paraId="35CFDE20" w14:textId="77777777" w:rsidR="00176187" w:rsidRDefault="00176187" w:rsidP="00176187">
      <w:pPr>
        <w:ind w:right="720"/>
        <w:jc w:val="right"/>
      </w:pPr>
    </w:p>
    <w:p w14:paraId="02895476" w14:textId="77777777" w:rsidR="00176187" w:rsidRDefault="00176187" w:rsidP="00176187">
      <w:pPr>
        <w:ind w:right="720"/>
        <w:jc w:val="right"/>
      </w:pPr>
    </w:p>
    <w:p w14:paraId="6979D662" w14:textId="77777777" w:rsidR="00176187" w:rsidRPr="00910C20" w:rsidRDefault="00176187" w:rsidP="00176187">
      <w:pPr>
        <w:pStyle w:val="Heading1"/>
        <w:ind w:right="720"/>
        <w:jc w:val="right"/>
        <w:rPr>
          <w:sz w:val="64"/>
          <w:szCs w:val="64"/>
        </w:rPr>
      </w:pPr>
      <w:r w:rsidRPr="00910C20">
        <w:rPr>
          <w:sz w:val="64"/>
          <w:szCs w:val="64"/>
        </w:rPr>
        <w:t>Academic Program Review</w:t>
      </w:r>
    </w:p>
    <w:p w14:paraId="02224B32" w14:textId="77777777" w:rsidR="00176187" w:rsidRPr="009C366B" w:rsidRDefault="00176187" w:rsidP="00176187">
      <w:pPr>
        <w:ind w:right="720"/>
        <w:jc w:val="right"/>
        <w:rPr>
          <w:b/>
          <w:sz w:val="56"/>
          <w:szCs w:val="56"/>
        </w:rPr>
      </w:pPr>
      <w:r w:rsidRPr="009C366B">
        <w:rPr>
          <w:b/>
          <w:sz w:val="56"/>
          <w:szCs w:val="56"/>
        </w:rPr>
        <w:t>Self-Study Report Template</w:t>
      </w:r>
    </w:p>
    <w:p w14:paraId="78AB5C42" w14:textId="77777777" w:rsidR="00176187" w:rsidRDefault="00176187" w:rsidP="00176187">
      <w:pPr>
        <w:ind w:right="720"/>
        <w:jc w:val="right"/>
        <w:rPr>
          <w:sz w:val="28"/>
          <w:szCs w:val="28"/>
        </w:rPr>
      </w:pPr>
    </w:p>
    <w:p w14:paraId="60FF386D" w14:textId="77777777" w:rsidR="00176187" w:rsidRDefault="00176187" w:rsidP="00176187">
      <w:pPr>
        <w:ind w:right="720"/>
        <w:jc w:val="right"/>
        <w:rPr>
          <w:sz w:val="28"/>
          <w:szCs w:val="28"/>
        </w:rPr>
      </w:pPr>
    </w:p>
    <w:p w14:paraId="3A24A675" w14:textId="77777777" w:rsidR="00176187" w:rsidRDefault="00176187" w:rsidP="00176187">
      <w:pPr>
        <w:ind w:right="720"/>
        <w:jc w:val="right"/>
        <w:rPr>
          <w:sz w:val="28"/>
          <w:szCs w:val="28"/>
        </w:rPr>
      </w:pPr>
    </w:p>
    <w:p w14:paraId="2B12AFD2" w14:textId="77777777" w:rsidR="00176187" w:rsidRDefault="00176187" w:rsidP="00176187">
      <w:pPr>
        <w:ind w:right="720"/>
        <w:jc w:val="right"/>
        <w:rPr>
          <w:sz w:val="28"/>
          <w:szCs w:val="28"/>
        </w:rPr>
      </w:pPr>
      <w:r w:rsidRPr="00A976F0">
        <w:rPr>
          <w:sz w:val="28"/>
          <w:szCs w:val="28"/>
        </w:rPr>
        <w:t xml:space="preserve">For Academic Units Writing their Self-Study Report in </w:t>
      </w:r>
      <w:r>
        <w:rPr>
          <w:sz w:val="28"/>
          <w:szCs w:val="28"/>
        </w:rPr>
        <w:t xml:space="preserve">AY </w:t>
      </w:r>
      <w:r w:rsidR="00DF1769">
        <w:rPr>
          <w:sz w:val="28"/>
          <w:szCs w:val="28"/>
        </w:rPr>
        <w:t>2019-20</w:t>
      </w:r>
    </w:p>
    <w:p w14:paraId="06EFD28D" w14:textId="77777777" w:rsidR="00176187" w:rsidRDefault="00176187" w:rsidP="00176187">
      <w:pPr>
        <w:ind w:right="720"/>
        <w:jc w:val="right"/>
      </w:pPr>
    </w:p>
    <w:p w14:paraId="396D14BC" w14:textId="77777777" w:rsidR="00176187" w:rsidRDefault="00176187" w:rsidP="00176187">
      <w:pPr>
        <w:ind w:right="720"/>
        <w:jc w:val="right"/>
      </w:pPr>
    </w:p>
    <w:p w14:paraId="28C13BE7" w14:textId="77777777" w:rsidR="00176187" w:rsidRDefault="00176187" w:rsidP="00176187">
      <w:pPr>
        <w:ind w:right="720"/>
        <w:jc w:val="right"/>
      </w:pPr>
    </w:p>
    <w:p w14:paraId="1823CAF6" w14:textId="77777777" w:rsidR="00176187" w:rsidRDefault="00176187" w:rsidP="00176187">
      <w:pPr>
        <w:ind w:right="720"/>
        <w:jc w:val="right"/>
      </w:pPr>
    </w:p>
    <w:p w14:paraId="302E0221" w14:textId="77777777" w:rsidR="00176187" w:rsidRDefault="00176187" w:rsidP="00176187">
      <w:pPr>
        <w:ind w:right="720"/>
        <w:jc w:val="right"/>
      </w:pPr>
    </w:p>
    <w:p w14:paraId="70147FC1" w14:textId="77777777" w:rsidR="00176187" w:rsidRDefault="00176187" w:rsidP="00176187">
      <w:pPr>
        <w:ind w:right="720"/>
        <w:jc w:val="right"/>
      </w:pPr>
    </w:p>
    <w:p w14:paraId="5D761229" w14:textId="77777777" w:rsidR="00176187" w:rsidRDefault="00176187" w:rsidP="00176187">
      <w:pPr>
        <w:ind w:right="720"/>
        <w:jc w:val="right"/>
      </w:pPr>
    </w:p>
    <w:p w14:paraId="15A3A343" w14:textId="77777777" w:rsidR="00176187" w:rsidRDefault="00176187" w:rsidP="00176187">
      <w:pPr>
        <w:ind w:right="720"/>
        <w:jc w:val="right"/>
      </w:pPr>
    </w:p>
    <w:p w14:paraId="41BAF830" w14:textId="77777777" w:rsidR="00176187" w:rsidRDefault="00176187" w:rsidP="00176187">
      <w:pPr>
        <w:ind w:right="720"/>
        <w:jc w:val="right"/>
      </w:pPr>
    </w:p>
    <w:p w14:paraId="3CD021C7" w14:textId="77777777" w:rsidR="00176187" w:rsidRDefault="00176187" w:rsidP="00176187">
      <w:pPr>
        <w:ind w:right="720"/>
        <w:jc w:val="right"/>
      </w:pPr>
    </w:p>
    <w:p w14:paraId="17ACAF0E" w14:textId="77777777" w:rsidR="00176187" w:rsidRDefault="00176187" w:rsidP="00176187">
      <w:pPr>
        <w:ind w:right="720"/>
        <w:jc w:val="right"/>
      </w:pPr>
    </w:p>
    <w:p w14:paraId="56C464CE" w14:textId="77777777" w:rsidR="001145B5" w:rsidRDefault="001145B5" w:rsidP="00176187">
      <w:pPr>
        <w:ind w:right="720"/>
        <w:jc w:val="right"/>
      </w:pPr>
    </w:p>
    <w:p w14:paraId="475C1FEE" w14:textId="77777777" w:rsidR="001145B5" w:rsidRDefault="001145B5" w:rsidP="00176187">
      <w:pPr>
        <w:ind w:right="720"/>
        <w:jc w:val="right"/>
      </w:pPr>
    </w:p>
    <w:p w14:paraId="3441D949" w14:textId="77777777" w:rsidR="001145B5" w:rsidRDefault="001145B5" w:rsidP="00176187">
      <w:pPr>
        <w:ind w:right="720"/>
        <w:jc w:val="right"/>
      </w:pPr>
    </w:p>
    <w:p w14:paraId="5D39879B" w14:textId="77777777" w:rsidR="001145B5" w:rsidRDefault="001145B5" w:rsidP="00176187">
      <w:pPr>
        <w:ind w:right="720"/>
        <w:jc w:val="right"/>
      </w:pPr>
    </w:p>
    <w:p w14:paraId="03142718" w14:textId="77777777" w:rsidR="001145B5" w:rsidRDefault="001145B5" w:rsidP="00176187">
      <w:pPr>
        <w:ind w:right="720"/>
        <w:jc w:val="right"/>
      </w:pPr>
    </w:p>
    <w:p w14:paraId="372C78C5" w14:textId="77777777" w:rsidR="001145B5" w:rsidRDefault="001145B5" w:rsidP="00176187">
      <w:pPr>
        <w:ind w:right="720"/>
        <w:jc w:val="right"/>
      </w:pPr>
    </w:p>
    <w:p w14:paraId="4021E81F" w14:textId="77777777" w:rsidR="001145B5" w:rsidRDefault="001145B5" w:rsidP="00176187">
      <w:pPr>
        <w:ind w:right="720"/>
        <w:jc w:val="right"/>
      </w:pPr>
    </w:p>
    <w:p w14:paraId="6FD2D3D6" w14:textId="77777777" w:rsidR="001145B5" w:rsidRDefault="001145B5" w:rsidP="00176187">
      <w:pPr>
        <w:ind w:right="720"/>
        <w:jc w:val="right"/>
      </w:pPr>
    </w:p>
    <w:p w14:paraId="0615AC23" w14:textId="77777777" w:rsidR="001145B5" w:rsidRDefault="001145B5" w:rsidP="00176187">
      <w:pPr>
        <w:ind w:right="720"/>
        <w:jc w:val="right"/>
      </w:pPr>
    </w:p>
    <w:p w14:paraId="087963B4" w14:textId="77777777" w:rsidR="001145B5" w:rsidRDefault="001145B5" w:rsidP="00176187">
      <w:pPr>
        <w:ind w:right="720"/>
        <w:jc w:val="right"/>
      </w:pPr>
    </w:p>
    <w:p w14:paraId="33F2B194" w14:textId="77777777" w:rsidR="001145B5" w:rsidRDefault="001145B5" w:rsidP="00176187">
      <w:pPr>
        <w:ind w:right="720"/>
        <w:jc w:val="right"/>
      </w:pPr>
    </w:p>
    <w:p w14:paraId="009355A8" w14:textId="77777777" w:rsidR="001145B5" w:rsidRDefault="001145B5" w:rsidP="00176187">
      <w:pPr>
        <w:ind w:right="720"/>
        <w:jc w:val="right"/>
      </w:pPr>
    </w:p>
    <w:p w14:paraId="2F49CE2C" w14:textId="77777777" w:rsidR="00176187" w:rsidRDefault="00176187" w:rsidP="00176187">
      <w:pPr>
        <w:ind w:right="720"/>
        <w:jc w:val="right"/>
      </w:pPr>
    </w:p>
    <w:p w14:paraId="3D77340B" w14:textId="77777777" w:rsidR="00176187" w:rsidRDefault="00176187" w:rsidP="00176187">
      <w:pPr>
        <w:ind w:right="720"/>
        <w:jc w:val="right"/>
      </w:pPr>
    </w:p>
    <w:p w14:paraId="211468F8" w14:textId="77777777" w:rsidR="00176187" w:rsidRDefault="00176187" w:rsidP="00176187">
      <w:pPr>
        <w:ind w:right="720"/>
        <w:jc w:val="right"/>
      </w:pPr>
    </w:p>
    <w:p w14:paraId="270BC185" w14:textId="77777777" w:rsidR="001145B5" w:rsidRDefault="001145B5" w:rsidP="00176187">
      <w:pPr>
        <w:ind w:right="720"/>
        <w:jc w:val="right"/>
      </w:pPr>
    </w:p>
    <w:p w14:paraId="090BD37A" w14:textId="77777777" w:rsidR="00176187" w:rsidRDefault="00176187" w:rsidP="001145B5">
      <w:pPr>
        <w:ind w:right="720"/>
        <w:jc w:val="right"/>
      </w:pPr>
      <w:r w:rsidRPr="0055596E">
        <w:rPr>
          <w:sz w:val="24"/>
          <w:szCs w:val="24"/>
        </w:rPr>
        <w:t>Office of the Provost</w:t>
      </w:r>
      <w:r>
        <w:br w:type="page"/>
      </w:r>
    </w:p>
    <w:p w14:paraId="25BC9FBA" w14:textId="77777777" w:rsidR="00176187" w:rsidRDefault="009C366B" w:rsidP="00176187">
      <w:pPr>
        <w:pStyle w:val="Heading1"/>
      </w:pPr>
      <w:r>
        <w:lastRenderedPageBreak/>
        <w:t>Self-Study Report Template</w:t>
      </w:r>
      <w:r w:rsidR="00176187" w:rsidRPr="004E7F18">
        <w:t xml:space="preserve">: Table of </w:t>
      </w:r>
      <w:r w:rsidR="00176187">
        <w:t>C</w:t>
      </w:r>
      <w:r w:rsidR="00176187" w:rsidRPr="004E7F18">
        <w:t>ontents</w:t>
      </w:r>
    </w:p>
    <w:p w14:paraId="50486315" w14:textId="77777777" w:rsidR="00176187" w:rsidRDefault="00176187" w:rsidP="0017618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1"/>
        <w:gridCol w:w="548"/>
      </w:tblGrid>
      <w:tr w:rsidR="00176187" w14:paraId="2492CD1E" w14:textId="77777777" w:rsidTr="00E42F0D">
        <w:tc>
          <w:tcPr>
            <w:tcW w:w="9021" w:type="dxa"/>
          </w:tcPr>
          <w:p w14:paraId="040E0588" w14:textId="77777777" w:rsidR="00176187" w:rsidRDefault="009C366B" w:rsidP="008047B0">
            <w:pPr>
              <w:pStyle w:val="Heading2"/>
            </w:pPr>
            <w:r>
              <w:t>Title Page</w:t>
            </w:r>
          </w:p>
        </w:tc>
        <w:tc>
          <w:tcPr>
            <w:tcW w:w="542" w:type="dxa"/>
          </w:tcPr>
          <w:p w14:paraId="28F6F146" w14:textId="77777777" w:rsidR="00176187" w:rsidRDefault="009C366B" w:rsidP="00253A8D">
            <w:pPr>
              <w:pStyle w:val="Heading2"/>
              <w:jc w:val="right"/>
            </w:pPr>
            <w:r>
              <w:t>3</w:t>
            </w:r>
          </w:p>
        </w:tc>
      </w:tr>
      <w:tr w:rsidR="00176187" w14:paraId="3523CA4B" w14:textId="77777777" w:rsidTr="00E42F0D">
        <w:tc>
          <w:tcPr>
            <w:tcW w:w="9021" w:type="dxa"/>
          </w:tcPr>
          <w:p w14:paraId="2ED3C4B4" w14:textId="77777777" w:rsidR="00176187" w:rsidRDefault="00176187" w:rsidP="008047B0"/>
        </w:tc>
        <w:tc>
          <w:tcPr>
            <w:tcW w:w="542" w:type="dxa"/>
          </w:tcPr>
          <w:p w14:paraId="0D2DE7D7" w14:textId="77777777" w:rsidR="00176187" w:rsidRDefault="00176187" w:rsidP="00253A8D">
            <w:pPr>
              <w:jc w:val="right"/>
            </w:pPr>
          </w:p>
        </w:tc>
      </w:tr>
      <w:tr w:rsidR="007872B7" w14:paraId="1B707342" w14:textId="77777777" w:rsidTr="00E42F0D">
        <w:tc>
          <w:tcPr>
            <w:tcW w:w="9021" w:type="dxa"/>
          </w:tcPr>
          <w:p w14:paraId="39147903" w14:textId="77777777" w:rsidR="007872B7" w:rsidRDefault="007872B7" w:rsidP="008047B0">
            <w:pPr>
              <w:pStyle w:val="Heading2"/>
            </w:pPr>
            <w:r>
              <w:t>Table of Contents</w:t>
            </w:r>
          </w:p>
        </w:tc>
        <w:tc>
          <w:tcPr>
            <w:tcW w:w="542" w:type="dxa"/>
          </w:tcPr>
          <w:p w14:paraId="617332CB" w14:textId="77777777" w:rsidR="007872B7" w:rsidRDefault="007872B7" w:rsidP="00253A8D">
            <w:pPr>
              <w:pStyle w:val="Heading2"/>
              <w:jc w:val="right"/>
            </w:pPr>
            <w:r>
              <w:t>4</w:t>
            </w:r>
          </w:p>
        </w:tc>
      </w:tr>
      <w:tr w:rsidR="00176187" w14:paraId="58C9F377" w14:textId="77777777" w:rsidTr="00E42F0D">
        <w:tc>
          <w:tcPr>
            <w:tcW w:w="9021" w:type="dxa"/>
          </w:tcPr>
          <w:p w14:paraId="440278D4" w14:textId="77777777" w:rsidR="00176187" w:rsidRDefault="00176187" w:rsidP="008047B0"/>
        </w:tc>
        <w:tc>
          <w:tcPr>
            <w:tcW w:w="542" w:type="dxa"/>
          </w:tcPr>
          <w:p w14:paraId="2DE22C4B" w14:textId="77777777" w:rsidR="00176187" w:rsidRDefault="00176187" w:rsidP="00253A8D">
            <w:pPr>
              <w:jc w:val="right"/>
            </w:pPr>
          </w:p>
        </w:tc>
      </w:tr>
      <w:tr w:rsidR="00176187" w14:paraId="445E9576" w14:textId="77777777" w:rsidTr="00E42F0D">
        <w:tc>
          <w:tcPr>
            <w:tcW w:w="9021" w:type="dxa"/>
          </w:tcPr>
          <w:p w14:paraId="568DFB3D" w14:textId="77777777" w:rsidR="00176187" w:rsidRDefault="007872B7" w:rsidP="007872B7">
            <w:pPr>
              <w:pStyle w:val="Heading2"/>
            </w:pPr>
            <w:r>
              <w:t>Part I. Introduction: Academic Unit Purpose &amp; Context</w:t>
            </w:r>
          </w:p>
        </w:tc>
        <w:tc>
          <w:tcPr>
            <w:tcW w:w="542" w:type="dxa"/>
          </w:tcPr>
          <w:p w14:paraId="1FEC394A" w14:textId="77777777" w:rsidR="00176187" w:rsidRDefault="00176187" w:rsidP="00253A8D">
            <w:pPr>
              <w:pStyle w:val="Heading2"/>
              <w:jc w:val="right"/>
            </w:pPr>
            <w:r>
              <w:t>5</w:t>
            </w:r>
          </w:p>
        </w:tc>
      </w:tr>
      <w:tr w:rsidR="00176187" w14:paraId="154A0437" w14:textId="77777777" w:rsidTr="00E42F0D">
        <w:tc>
          <w:tcPr>
            <w:tcW w:w="9021" w:type="dxa"/>
          </w:tcPr>
          <w:p w14:paraId="7B98B7F0" w14:textId="77777777" w:rsidR="00176187" w:rsidRDefault="00176187" w:rsidP="008047B0"/>
        </w:tc>
        <w:tc>
          <w:tcPr>
            <w:tcW w:w="542" w:type="dxa"/>
          </w:tcPr>
          <w:p w14:paraId="2CD57DDB" w14:textId="77777777" w:rsidR="00176187" w:rsidRDefault="00176187" w:rsidP="00253A8D">
            <w:pPr>
              <w:jc w:val="right"/>
            </w:pPr>
          </w:p>
        </w:tc>
      </w:tr>
      <w:tr w:rsidR="00002C92" w14:paraId="703DA5CB" w14:textId="77777777" w:rsidTr="00E42F0D">
        <w:tc>
          <w:tcPr>
            <w:tcW w:w="9021" w:type="dxa"/>
          </w:tcPr>
          <w:p w14:paraId="53907AA9" w14:textId="77777777" w:rsidR="00002C92" w:rsidRDefault="00002C92" w:rsidP="00002C92">
            <w:pPr>
              <w:pStyle w:val="Heading2"/>
            </w:pPr>
            <w:r>
              <w:t>Part II. Descriptions to Inform Analyses</w:t>
            </w:r>
          </w:p>
        </w:tc>
        <w:tc>
          <w:tcPr>
            <w:tcW w:w="542" w:type="dxa"/>
          </w:tcPr>
          <w:p w14:paraId="68BE8693" w14:textId="77777777" w:rsidR="00002C92" w:rsidRDefault="00002C92" w:rsidP="00253A8D">
            <w:pPr>
              <w:pStyle w:val="Heading2"/>
              <w:jc w:val="right"/>
            </w:pPr>
            <w:r>
              <w:t>5</w:t>
            </w:r>
          </w:p>
        </w:tc>
      </w:tr>
      <w:tr w:rsidR="00176187" w14:paraId="7820A4B6" w14:textId="77777777" w:rsidTr="00E42F0D">
        <w:tc>
          <w:tcPr>
            <w:tcW w:w="9021" w:type="dxa"/>
          </w:tcPr>
          <w:p w14:paraId="080E4846" w14:textId="77777777" w:rsidR="00176187" w:rsidRDefault="00002C92" w:rsidP="008047B0">
            <w:r>
              <w:t xml:space="preserve">     II.A. Student Success</w:t>
            </w:r>
            <w:r w:rsidR="00EB5235">
              <w:t>…………………………………………………………………………………………………………</w:t>
            </w:r>
          </w:p>
        </w:tc>
        <w:tc>
          <w:tcPr>
            <w:tcW w:w="542" w:type="dxa"/>
          </w:tcPr>
          <w:p w14:paraId="26F74BB8" w14:textId="77777777" w:rsidR="00176187" w:rsidRDefault="00002C92" w:rsidP="00253A8D">
            <w:pPr>
              <w:jc w:val="right"/>
            </w:pPr>
            <w:r>
              <w:t>5</w:t>
            </w:r>
          </w:p>
        </w:tc>
      </w:tr>
      <w:tr w:rsidR="00176187" w14:paraId="37780B08" w14:textId="77777777" w:rsidTr="00E42F0D">
        <w:tc>
          <w:tcPr>
            <w:tcW w:w="9021" w:type="dxa"/>
          </w:tcPr>
          <w:p w14:paraId="175BD647" w14:textId="77777777" w:rsidR="00176187" w:rsidRDefault="00002C92" w:rsidP="008047B0">
            <w:r>
              <w:t xml:space="preserve">     II.B. Curriculum &amp; Assessment</w:t>
            </w:r>
            <w:r w:rsidR="00EB5235">
              <w:t>…………………………………………………………………………………………..</w:t>
            </w:r>
          </w:p>
        </w:tc>
        <w:tc>
          <w:tcPr>
            <w:tcW w:w="542" w:type="dxa"/>
          </w:tcPr>
          <w:p w14:paraId="39381485" w14:textId="77777777" w:rsidR="00176187" w:rsidRDefault="006767CB" w:rsidP="00253A8D">
            <w:pPr>
              <w:jc w:val="right"/>
            </w:pPr>
            <w:r>
              <w:t>7</w:t>
            </w:r>
          </w:p>
        </w:tc>
      </w:tr>
      <w:tr w:rsidR="00176187" w14:paraId="68840556" w14:textId="77777777" w:rsidTr="00E42F0D">
        <w:tc>
          <w:tcPr>
            <w:tcW w:w="9021" w:type="dxa"/>
          </w:tcPr>
          <w:p w14:paraId="134C0E25" w14:textId="77777777" w:rsidR="00176187" w:rsidRDefault="00002C92" w:rsidP="008047B0">
            <w:r>
              <w:t xml:space="preserve">     II.C. Faculty</w:t>
            </w:r>
            <w:r w:rsidR="00EB5235">
              <w:t>………………………………………………………………………………………………………………………</w:t>
            </w:r>
          </w:p>
        </w:tc>
        <w:tc>
          <w:tcPr>
            <w:tcW w:w="542" w:type="dxa"/>
          </w:tcPr>
          <w:p w14:paraId="67C76BEB" w14:textId="77777777" w:rsidR="00176187" w:rsidRDefault="00002C92" w:rsidP="00253A8D">
            <w:pPr>
              <w:jc w:val="right"/>
            </w:pPr>
            <w:r>
              <w:t>10</w:t>
            </w:r>
          </w:p>
        </w:tc>
      </w:tr>
      <w:tr w:rsidR="00176187" w14:paraId="1AFD75D6" w14:textId="77777777" w:rsidTr="00E42F0D">
        <w:tc>
          <w:tcPr>
            <w:tcW w:w="9021" w:type="dxa"/>
          </w:tcPr>
          <w:p w14:paraId="2BCDB4D2" w14:textId="77777777" w:rsidR="00176187" w:rsidRDefault="00002C92" w:rsidP="008047B0">
            <w:r>
              <w:t xml:space="preserve">     </w:t>
            </w:r>
            <w:r w:rsidR="00EB5235">
              <w:t>II.D. Resources…………………………………………………………………………………………………………………</w:t>
            </w:r>
          </w:p>
        </w:tc>
        <w:tc>
          <w:tcPr>
            <w:tcW w:w="542" w:type="dxa"/>
          </w:tcPr>
          <w:p w14:paraId="0D9EAA71" w14:textId="77777777" w:rsidR="00176187" w:rsidRDefault="00EB5235" w:rsidP="00253A8D">
            <w:pPr>
              <w:jc w:val="right"/>
            </w:pPr>
            <w:r>
              <w:t>10</w:t>
            </w:r>
          </w:p>
        </w:tc>
      </w:tr>
      <w:tr w:rsidR="00176187" w14:paraId="7CCB0913" w14:textId="77777777" w:rsidTr="00E42F0D">
        <w:tc>
          <w:tcPr>
            <w:tcW w:w="9021" w:type="dxa"/>
          </w:tcPr>
          <w:p w14:paraId="089E62D8" w14:textId="77777777" w:rsidR="00176187" w:rsidRDefault="00176187" w:rsidP="008047B0"/>
        </w:tc>
        <w:tc>
          <w:tcPr>
            <w:tcW w:w="542" w:type="dxa"/>
          </w:tcPr>
          <w:p w14:paraId="3F42B29D" w14:textId="77777777" w:rsidR="00176187" w:rsidRDefault="00176187" w:rsidP="00253A8D">
            <w:pPr>
              <w:jc w:val="right"/>
            </w:pPr>
          </w:p>
        </w:tc>
      </w:tr>
      <w:tr w:rsidR="00EB5235" w14:paraId="0E21ACDA" w14:textId="77777777" w:rsidTr="00E42F0D">
        <w:tc>
          <w:tcPr>
            <w:tcW w:w="9021" w:type="dxa"/>
          </w:tcPr>
          <w:p w14:paraId="14280827" w14:textId="77777777" w:rsidR="00EB5235" w:rsidRDefault="00EB5235" w:rsidP="0066690D">
            <w:pPr>
              <w:pStyle w:val="Heading2"/>
            </w:pPr>
            <w:r>
              <w:t xml:space="preserve">Part III. Strategic Questions, SWOT Summary &amp; Future </w:t>
            </w:r>
            <w:r w:rsidR="0066690D">
              <w:t>Goals</w:t>
            </w:r>
          </w:p>
        </w:tc>
        <w:tc>
          <w:tcPr>
            <w:tcW w:w="542" w:type="dxa"/>
          </w:tcPr>
          <w:p w14:paraId="5ECD8985" w14:textId="77777777" w:rsidR="00EB5235" w:rsidRDefault="00EB5235" w:rsidP="00253A8D">
            <w:pPr>
              <w:pStyle w:val="Heading2"/>
              <w:jc w:val="right"/>
            </w:pPr>
            <w:r>
              <w:t>11</w:t>
            </w:r>
          </w:p>
        </w:tc>
      </w:tr>
    </w:tbl>
    <w:p w14:paraId="3CF0F280" w14:textId="77777777" w:rsidR="00176187" w:rsidRDefault="00176187" w:rsidP="00176187"/>
    <w:p w14:paraId="0293E109" w14:textId="77777777" w:rsidR="00176187" w:rsidRDefault="00176187">
      <w:r>
        <w:br w:type="page"/>
      </w:r>
    </w:p>
    <w:tbl>
      <w:tblPr>
        <w:tblStyle w:val="TableGrid"/>
        <w:tblW w:w="10075" w:type="dxa"/>
        <w:shd w:val="clear" w:color="auto" w:fill="000000" w:themeFill="text1"/>
        <w:tblLook w:val="04A0" w:firstRow="1" w:lastRow="0" w:firstColumn="1" w:lastColumn="0" w:noHBand="0" w:noVBand="1"/>
      </w:tblPr>
      <w:tblGrid>
        <w:gridCol w:w="10075"/>
      </w:tblGrid>
      <w:tr w:rsidR="00E878F1" w:rsidRPr="006F19CD" w14:paraId="16478172" w14:textId="77777777" w:rsidTr="00071A6C">
        <w:tc>
          <w:tcPr>
            <w:tcW w:w="10075" w:type="dxa"/>
            <w:shd w:val="clear" w:color="auto" w:fill="000000" w:themeFill="text1"/>
          </w:tcPr>
          <w:p w14:paraId="7E2CC326" w14:textId="77777777" w:rsidR="00E878F1" w:rsidRPr="006F19CD" w:rsidRDefault="00E878F1" w:rsidP="006F19CD">
            <w:pPr>
              <w:rPr>
                <w:b/>
                <w:sz w:val="32"/>
                <w:szCs w:val="32"/>
              </w:rPr>
            </w:pPr>
            <w:r w:rsidRPr="006F19CD">
              <w:rPr>
                <w:b/>
                <w:sz w:val="32"/>
                <w:szCs w:val="32"/>
              </w:rPr>
              <w:lastRenderedPageBreak/>
              <w:t>Title Page</w:t>
            </w:r>
          </w:p>
        </w:tc>
      </w:tr>
    </w:tbl>
    <w:p w14:paraId="503DA78A" w14:textId="77777777" w:rsidR="00E878F1" w:rsidRDefault="00E878F1" w:rsidP="00E878F1">
      <w:pPr>
        <w:jc w:val="center"/>
      </w:pPr>
    </w:p>
    <w:p w14:paraId="68512AA7" w14:textId="77777777" w:rsidR="00E878F1" w:rsidRPr="006F19CD" w:rsidRDefault="00E878F1" w:rsidP="00FE4246">
      <w:pPr>
        <w:pStyle w:val="Heading1"/>
        <w:jc w:val="center"/>
      </w:pPr>
      <w:r w:rsidRPr="006F19CD">
        <w:t>Academic Program Review</w:t>
      </w:r>
    </w:p>
    <w:p w14:paraId="0CDE3A7D" w14:textId="77777777" w:rsidR="00E878F1" w:rsidRPr="006F19CD" w:rsidRDefault="00E878F1" w:rsidP="00E878F1">
      <w:pPr>
        <w:pStyle w:val="Heading2"/>
        <w:jc w:val="center"/>
        <w:rPr>
          <w:sz w:val="32"/>
          <w:szCs w:val="32"/>
        </w:rPr>
      </w:pPr>
      <w:r w:rsidRPr="006F19CD">
        <w:rPr>
          <w:sz w:val="32"/>
          <w:szCs w:val="32"/>
        </w:rPr>
        <w:t>Evaluation Period Fall XXXX – Spring XXXX</w:t>
      </w:r>
    </w:p>
    <w:p w14:paraId="44767D84" w14:textId="77777777" w:rsidR="00E878F1" w:rsidRDefault="00E878F1" w:rsidP="00E878F1">
      <w:pPr>
        <w:jc w:val="center"/>
      </w:pPr>
    </w:p>
    <w:p w14:paraId="10B9FBF6" w14:textId="77777777" w:rsidR="00E878F1" w:rsidRPr="006F19CD" w:rsidRDefault="00E878F1" w:rsidP="00FE4246">
      <w:pPr>
        <w:pStyle w:val="Heading1"/>
        <w:jc w:val="center"/>
      </w:pPr>
      <w:r w:rsidRPr="006F19CD">
        <w:t>Self-Study Report</w:t>
      </w:r>
    </w:p>
    <w:p w14:paraId="4A03B906" w14:textId="77777777" w:rsidR="00E878F1" w:rsidRDefault="00E878F1" w:rsidP="00E878F1">
      <w:pPr>
        <w:jc w:val="center"/>
      </w:pPr>
    </w:p>
    <w:p w14:paraId="0BDDFEEA" w14:textId="77777777" w:rsidR="00E878F1" w:rsidRDefault="00E878F1" w:rsidP="00E878F1">
      <w:pPr>
        <w:jc w:val="center"/>
      </w:pPr>
      <w:r>
        <w:t>for the</w:t>
      </w:r>
    </w:p>
    <w:p w14:paraId="5E89016A" w14:textId="77777777" w:rsidR="00E878F1" w:rsidRDefault="00E878F1" w:rsidP="00E878F1">
      <w:pPr>
        <w:jc w:val="center"/>
      </w:pPr>
    </w:p>
    <w:p w14:paraId="4908385E" w14:textId="77777777" w:rsidR="00E878F1" w:rsidRPr="006F19CD" w:rsidRDefault="00E878F1" w:rsidP="00E878F1">
      <w:pPr>
        <w:pStyle w:val="Heading2"/>
        <w:jc w:val="center"/>
        <w:rPr>
          <w:sz w:val="32"/>
          <w:szCs w:val="32"/>
        </w:rPr>
      </w:pPr>
      <w:r w:rsidRPr="006F19CD">
        <w:rPr>
          <w:sz w:val="32"/>
          <w:szCs w:val="32"/>
        </w:rPr>
        <w:t>Academic Unit or Program Name</w:t>
      </w:r>
    </w:p>
    <w:p w14:paraId="5B674776" w14:textId="77777777" w:rsidR="00E878F1" w:rsidRDefault="00E878F1" w:rsidP="00E878F1">
      <w:pPr>
        <w:jc w:val="center"/>
      </w:pPr>
    </w:p>
    <w:p w14:paraId="242D677D" w14:textId="77777777" w:rsidR="00E878F1" w:rsidRDefault="00E878F1" w:rsidP="00E878F1">
      <w:pPr>
        <w:jc w:val="center"/>
      </w:pPr>
      <w:r>
        <w:t>at</w:t>
      </w:r>
    </w:p>
    <w:p w14:paraId="7CE7F648" w14:textId="77777777" w:rsidR="00E878F1" w:rsidRDefault="00E878F1" w:rsidP="00E878F1">
      <w:pPr>
        <w:jc w:val="center"/>
      </w:pPr>
    </w:p>
    <w:p w14:paraId="69E01A1F" w14:textId="77777777" w:rsidR="00E878F1" w:rsidRPr="006F19CD" w:rsidRDefault="00E878F1" w:rsidP="00FE4246">
      <w:pPr>
        <w:pStyle w:val="Heading1"/>
        <w:jc w:val="center"/>
      </w:pPr>
      <w:r w:rsidRPr="006F19CD">
        <w:t>Northern Arizona University</w:t>
      </w:r>
    </w:p>
    <w:p w14:paraId="5556FBBD" w14:textId="77777777" w:rsidR="00E878F1" w:rsidRPr="006F19CD" w:rsidRDefault="00E878F1" w:rsidP="00FE4246">
      <w:pPr>
        <w:pStyle w:val="Heading1"/>
        <w:jc w:val="center"/>
      </w:pPr>
      <w:r w:rsidRPr="006F19CD">
        <w:t>Flagstaff, Arizona</w:t>
      </w:r>
    </w:p>
    <w:p w14:paraId="050471C2" w14:textId="77777777" w:rsidR="00E878F1" w:rsidRDefault="00E878F1" w:rsidP="00E878F1">
      <w:pPr>
        <w:jc w:val="center"/>
      </w:pPr>
      <w:r>
        <w:t>Prepared by</w:t>
      </w:r>
    </w:p>
    <w:p w14:paraId="168CC8C4" w14:textId="77777777" w:rsidR="00E878F1" w:rsidRDefault="00E878F1" w:rsidP="00E878F1">
      <w:pPr>
        <w:jc w:val="center"/>
      </w:pPr>
    </w:p>
    <w:p w14:paraId="31FEBDE7" w14:textId="77777777" w:rsidR="00E878F1" w:rsidRPr="006F19CD" w:rsidRDefault="00E878F1" w:rsidP="00E878F1">
      <w:pPr>
        <w:pStyle w:val="Heading2"/>
        <w:jc w:val="center"/>
        <w:rPr>
          <w:sz w:val="32"/>
          <w:szCs w:val="32"/>
        </w:rPr>
      </w:pPr>
      <w:r w:rsidRPr="006F19CD">
        <w:rPr>
          <w:sz w:val="32"/>
          <w:szCs w:val="32"/>
        </w:rPr>
        <w:t>Names &amp; Titles</w:t>
      </w:r>
    </w:p>
    <w:p w14:paraId="14C81153" w14:textId="77777777" w:rsidR="00E878F1" w:rsidRDefault="00E878F1" w:rsidP="00E878F1">
      <w:pPr>
        <w:jc w:val="center"/>
      </w:pPr>
    </w:p>
    <w:p w14:paraId="5A4D5ECA" w14:textId="77777777" w:rsidR="00E878F1" w:rsidRPr="006F19CD" w:rsidRDefault="00E878F1" w:rsidP="00E878F1">
      <w:pPr>
        <w:jc w:val="center"/>
        <w:rPr>
          <w:b/>
          <w:sz w:val="24"/>
          <w:szCs w:val="24"/>
        </w:rPr>
      </w:pPr>
      <w:r w:rsidRPr="006F19CD">
        <w:rPr>
          <w:b/>
          <w:sz w:val="24"/>
          <w:szCs w:val="24"/>
        </w:rPr>
        <w:t>Date of submission</w:t>
      </w:r>
    </w:p>
    <w:p w14:paraId="653A49B7" w14:textId="77777777" w:rsidR="00E878F1" w:rsidRDefault="00E878F1" w:rsidP="00E878F1">
      <w:pPr>
        <w:jc w:val="center"/>
        <w:rPr>
          <w:b/>
        </w:rPr>
      </w:pPr>
    </w:p>
    <w:p w14:paraId="082AE5A0" w14:textId="77777777" w:rsidR="00176187" w:rsidRDefault="009C366B" w:rsidP="009C366B">
      <w:pPr>
        <w:rPr>
          <w:b/>
        </w:rPr>
      </w:pPr>
      <w:r>
        <w:rPr>
          <w:b/>
        </w:rPr>
        <w:br w:type="page"/>
      </w:r>
    </w:p>
    <w:tbl>
      <w:tblPr>
        <w:tblStyle w:val="TableGrid"/>
        <w:tblW w:w="10075" w:type="dxa"/>
        <w:shd w:val="clear" w:color="auto" w:fill="000000" w:themeFill="text1"/>
        <w:tblLook w:val="04A0" w:firstRow="1" w:lastRow="0" w:firstColumn="1" w:lastColumn="0" w:noHBand="0" w:noVBand="1"/>
      </w:tblPr>
      <w:tblGrid>
        <w:gridCol w:w="10075"/>
      </w:tblGrid>
      <w:tr w:rsidR="00E878F1" w:rsidRPr="006F19CD" w14:paraId="5642E9E1" w14:textId="77777777" w:rsidTr="006F19CD">
        <w:tc>
          <w:tcPr>
            <w:tcW w:w="10075" w:type="dxa"/>
            <w:shd w:val="clear" w:color="auto" w:fill="000000" w:themeFill="text1"/>
          </w:tcPr>
          <w:p w14:paraId="70B7CD11" w14:textId="77777777" w:rsidR="00E878F1" w:rsidRPr="006F19CD" w:rsidRDefault="00E878F1" w:rsidP="009C366B">
            <w:pPr>
              <w:rPr>
                <w:b/>
                <w:sz w:val="32"/>
                <w:szCs w:val="32"/>
              </w:rPr>
            </w:pPr>
            <w:r w:rsidRPr="006F19CD">
              <w:rPr>
                <w:b/>
                <w:sz w:val="32"/>
                <w:szCs w:val="32"/>
              </w:rPr>
              <w:lastRenderedPageBreak/>
              <w:t>Table of Contents</w:t>
            </w:r>
          </w:p>
        </w:tc>
      </w:tr>
    </w:tbl>
    <w:p w14:paraId="60133B5F" w14:textId="77777777" w:rsidR="00E878F1" w:rsidRDefault="00E878F1" w:rsidP="00E878F1"/>
    <w:p w14:paraId="5CD99529" w14:textId="77777777" w:rsidR="00354E29" w:rsidRDefault="00354E29" w:rsidP="00354E2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1"/>
        <w:gridCol w:w="1059"/>
      </w:tblGrid>
      <w:tr w:rsidR="00354E29" w14:paraId="6FAF4124" w14:textId="77777777" w:rsidTr="00C13988">
        <w:tc>
          <w:tcPr>
            <w:tcW w:w="9021" w:type="dxa"/>
          </w:tcPr>
          <w:p w14:paraId="223C2415" w14:textId="77777777" w:rsidR="00354E29" w:rsidRDefault="00354E29" w:rsidP="006A0374">
            <w:pPr>
              <w:pStyle w:val="Heading2"/>
            </w:pPr>
            <w:r>
              <w:t xml:space="preserve">Part I. Introduction: Academic Unit </w:t>
            </w:r>
            <w:r w:rsidR="006A0374">
              <w:t>Description</w:t>
            </w:r>
            <w:r>
              <w:t xml:space="preserve"> &amp; Context</w:t>
            </w:r>
          </w:p>
        </w:tc>
        <w:tc>
          <w:tcPr>
            <w:tcW w:w="1059" w:type="dxa"/>
          </w:tcPr>
          <w:p w14:paraId="7840F977" w14:textId="77777777" w:rsidR="00354E29" w:rsidRDefault="001428BA" w:rsidP="00C13988">
            <w:pPr>
              <w:pStyle w:val="Heading2"/>
            </w:pPr>
            <w:r>
              <w:t>N</w:t>
            </w:r>
          </w:p>
        </w:tc>
      </w:tr>
      <w:tr w:rsidR="00354E29" w14:paraId="598FD863" w14:textId="77777777" w:rsidTr="00C13988">
        <w:tc>
          <w:tcPr>
            <w:tcW w:w="9021" w:type="dxa"/>
          </w:tcPr>
          <w:p w14:paraId="3162E61C" w14:textId="77777777" w:rsidR="00354E29" w:rsidRDefault="00354E29" w:rsidP="00C13988"/>
        </w:tc>
        <w:tc>
          <w:tcPr>
            <w:tcW w:w="1059" w:type="dxa"/>
          </w:tcPr>
          <w:p w14:paraId="3A228688" w14:textId="77777777" w:rsidR="00354E29" w:rsidRDefault="00354E29" w:rsidP="00C13988"/>
        </w:tc>
      </w:tr>
      <w:tr w:rsidR="00354E29" w14:paraId="51108435" w14:textId="77777777" w:rsidTr="00C13988">
        <w:tc>
          <w:tcPr>
            <w:tcW w:w="9021" w:type="dxa"/>
          </w:tcPr>
          <w:p w14:paraId="7E6D24A7" w14:textId="77777777" w:rsidR="00354E29" w:rsidRDefault="00354E29" w:rsidP="00C13988">
            <w:pPr>
              <w:pStyle w:val="Heading2"/>
            </w:pPr>
            <w:r>
              <w:t>Part II. Descriptions to Inform Analyses</w:t>
            </w:r>
          </w:p>
        </w:tc>
        <w:tc>
          <w:tcPr>
            <w:tcW w:w="1059" w:type="dxa"/>
          </w:tcPr>
          <w:p w14:paraId="3C2420F1" w14:textId="77777777" w:rsidR="00354E29" w:rsidRDefault="001428BA" w:rsidP="00C13988">
            <w:pPr>
              <w:pStyle w:val="Heading2"/>
            </w:pPr>
            <w:r>
              <w:t>N</w:t>
            </w:r>
          </w:p>
        </w:tc>
      </w:tr>
      <w:tr w:rsidR="00354E29" w:rsidRPr="0083263F" w14:paraId="0CE21CA7" w14:textId="77777777" w:rsidTr="00C13988">
        <w:tc>
          <w:tcPr>
            <w:tcW w:w="9021" w:type="dxa"/>
          </w:tcPr>
          <w:p w14:paraId="01ACCA1D" w14:textId="77777777" w:rsidR="00354E29" w:rsidRPr="0083263F" w:rsidRDefault="00354E29" w:rsidP="00C13988">
            <w:pPr>
              <w:rPr>
                <w:sz w:val="24"/>
                <w:szCs w:val="24"/>
              </w:rPr>
            </w:pPr>
            <w:r w:rsidRPr="0083263F">
              <w:rPr>
                <w:sz w:val="24"/>
                <w:szCs w:val="24"/>
              </w:rPr>
              <w:t xml:space="preserve">     II.A. Student Success……………………………………………………………………………………………</w:t>
            </w:r>
          </w:p>
        </w:tc>
        <w:tc>
          <w:tcPr>
            <w:tcW w:w="1059" w:type="dxa"/>
          </w:tcPr>
          <w:p w14:paraId="5CD25A61" w14:textId="77777777" w:rsidR="00354E29" w:rsidRPr="0083263F" w:rsidRDefault="001428BA" w:rsidP="00C13988">
            <w:pPr>
              <w:rPr>
                <w:sz w:val="24"/>
                <w:szCs w:val="24"/>
              </w:rPr>
            </w:pPr>
            <w:r>
              <w:rPr>
                <w:sz w:val="24"/>
                <w:szCs w:val="24"/>
              </w:rPr>
              <w:t>N</w:t>
            </w:r>
          </w:p>
        </w:tc>
      </w:tr>
      <w:tr w:rsidR="00354E29" w14:paraId="1217E5E8" w14:textId="77777777" w:rsidTr="00C13988">
        <w:tc>
          <w:tcPr>
            <w:tcW w:w="9021" w:type="dxa"/>
          </w:tcPr>
          <w:p w14:paraId="5971DBE1" w14:textId="77777777" w:rsidR="00354E29" w:rsidRDefault="00354E29" w:rsidP="00C13988">
            <w:r>
              <w:t xml:space="preserve">     II.B. Curriculum &amp; Assessment…………………………………………………………………………………………..</w:t>
            </w:r>
          </w:p>
        </w:tc>
        <w:tc>
          <w:tcPr>
            <w:tcW w:w="1059" w:type="dxa"/>
          </w:tcPr>
          <w:p w14:paraId="000D1CD6" w14:textId="77777777" w:rsidR="00354E29" w:rsidRDefault="001428BA" w:rsidP="00C13988">
            <w:r>
              <w:t>N</w:t>
            </w:r>
          </w:p>
        </w:tc>
      </w:tr>
      <w:tr w:rsidR="00354E29" w14:paraId="6649437C" w14:textId="77777777" w:rsidTr="00C13988">
        <w:tc>
          <w:tcPr>
            <w:tcW w:w="9021" w:type="dxa"/>
          </w:tcPr>
          <w:p w14:paraId="39DBB68C" w14:textId="77777777" w:rsidR="00354E29" w:rsidRDefault="00354E29" w:rsidP="00C13988">
            <w:r>
              <w:t xml:space="preserve">     II.C. Faculty………………………………………………………………………………………………………………………</w:t>
            </w:r>
          </w:p>
        </w:tc>
        <w:tc>
          <w:tcPr>
            <w:tcW w:w="1059" w:type="dxa"/>
          </w:tcPr>
          <w:p w14:paraId="3CF6E202" w14:textId="77777777" w:rsidR="00354E29" w:rsidRDefault="001428BA" w:rsidP="00C13988">
            <w:r>
              <w:t>N</w:t>
            </w:r>
          </w:p>
        </w:tc>
      </w:tr>
      <w:tr w:rsidR="00354E29" w14:paraId="142FFE58" w14:textId="77777777" w:rsidTr="00C13988">
        <w:tc>
          <w:tcPr>
            <w:tcW w:w="9021" w:type="dxa"/>
          </w:tcPr>
          <w:p w14:paraId="23AEE74E" w14:textId="77777777" w:rsidR="00354E29" w:rsidRDefault="00354E29" w:rsidP="00C13988">
            <w:r>
              <w:t xml:space="preserve">     II.D. Resources &amp; Governance……………………………………………………………………………………………</w:t>
            </w:r>
          </w:p>
        </w:tc>
        <w:tc>
          <w:tcPr>
            <w:tcW w:w="1059" w:type="dxa"/>
          </w:tcPr>
          <w:p w14:paraId="07EC6D76" w14:textId="77777777" w:rsidR="00354E29" w:rsidRDefault="001428BA" w:rsidP="00C13988">
            <w:r>
              <w:t>N</w:t>
            </w:r>
          </w:p>
        </w:tc>
      </w:tr>
      <w:tr w:rsidR="00354E29" w14:paraId="04EE6C6F" w14:textId="77777777" w:rsidTr="00C13988">
        <w:tc>
          <w:tcPr>
            <w:tcW w:w="9021" w:type="dxa"/>
          </w:tcPr>
          <w:p w14:paraId="103D2B79" w14:textId="77777777" w:rsidR="00354E29" w:rsidRDefault="00354E29" w:rsidP="00C13988"/>
        </w:tc>
        <w:tc>
          <w:tcPr>
            <w:tcW w:w="1059" w:type="dxa"/>
          </w:tcPr>
          <w:p w14:paraId="15B96899" w14:textId="77777777" w:rsidR="00354E29" w:rsidRDefault="00354E29" w:rsidP="00C13988"/>
        </w:tc>
      </w:tr>
      <w:tr w:rsidR="00354E29" w14:paraId="10B01A05" w14:textId="77777777" w:rsidTr="001428BA">
        <w:tc>
          <w:tcPr>
            <w:tcW w:w="9021" w:type="dxa"/>
          </w:tcPr>
          <w:p w14:paraId="49C2904D" w14:textId="77777777" w:rsidR="00354E29" w:rsidRDefault="00354E29" w:rsidP="00C13988">
            <w:pPr>
              <w:pStyle w:val="Heading2"/>
            </w:pPr>
            <w:r>
              <w:t>Part III. Strategic Questions, SWOT Summary &amp; Future Goals</w:t>
            </w:r>
          </w:p>
        </w:tc>
        <w:tc>
          <w:tcPr>
            <w:tcW w:w="1059" w:type="dxa"/>
          </w:tcPr>
          <w:p w14:paraId="4826B9BB" w14:textId="77777777" w:rsidR="00354E29" w:rsidRDefault="001428BA" w:rsidP="00C13988">
            <w:pPr>
              <w:pStyle w:val="Heading2"/>
            </w:pPr>
            <w:r>
              <w:t>N</w:t>
            </w:r>
          </w:p>
        </w:tc>
      </w:tr>
      <w:tr w:rsidR="001428BA" w:rsidRPr="0083263F" w14:paraId="07E841AA" w14:textId="77777777" w:rsidTr="001428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21" w:type="dxa"/>
            <w:tcBorders>
              <w:top w:val="nil"/>
              <w:left w:val="nil"/>
              <w:bottom w:val="nil"/>
              <w:right w:val="nil"/>
            </w:tcBorders>
          </w:tcPr>
          <w:p w14:paraId="4EE2F88C" w14:textId="77777777" w:rsidR="001428BA" w:rsidRPr="0083263F" w:rsidRDefault="001428BA" w:rsidP="00C13988">
            <w:pPr>
              <w:rPr>
                <w:sz w:val="24"/>
                <w:szCs w:val="24"/>
              </w:rPr>
            </w:pPr>
          </w:p>
        </w:tc>
        <w:tc>
          <w:tcPr>
            <w:tcW w:w="1059" w:type="dxa"/>
            <w:tcBorders>
              <w:top w:val="nil"/>
              <w:left w:val="nil"/>
              <w:bottom w:val="nil"/>
              <w:right w:val="nil"/>
            </w:tcBorders>
          </w:tcPr>
          <w:p w14:paraId="7465FEAE" w14:textId="77777777" w:rsidR="001428BA" w:rsidRPr="0083263F" w:rsidRDefault="001428BA" w:rsidP="00C13988">
            <w:pPr>
              <w:rPr>
                <w:sz w:val="24"/>
                <w:szCs w:val="24"/>
              </w:rPr>
            </w:pPr>
          </w:p>
        </w:tc>
      </w:tr>
      <w:tr w:rsidR="001428BA" w:rsidRPr="0083263F" w14:paraId="74FD4E52" w14:textId="77777777" w:rsidTr="001428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21" w:type="dxa"/>
            <w:tcBorders>
              <w:top w:val="nil"/>
              <w:left w:val="nil"/>
              <w:bottom w:val="nil"/>
              <w:right w:val="nil"/>
            </w:tcBorders>
          </w:tcPr>
          <w:p w14:paraId="742BD253" w14:textId="77777777" w:rsidR="001428BA" w:rsidRPr="0083263F" w:rsidRDefault="001428BA" w:rsidP="00C13988">
            <w:pPr>
              <w:rPr>
                <w:sz w:val="24"/>
                <w:szCs w:val="24"/>
              </w:rPr>
            </w:pPr>
            <w:r>
              <w:rPr>
                <w:sz w:val="24"/>
                <w:szCs w:val="24"/>
              </w:rPr>
              <w:t>Appendices, As Applicable</w:t>
            </w:r>
          </w:p>
        </w:tc>
        <w:tc>
          <w:tcPr>
            <w:tcW w:w="1059" w:type="dxa"/>
            <w:tcBorders>
              <w:top w:val="nil"/>
              <w:left w:val="nil"/>
              <w:bottom w:val="nil"/>
              <w:right w:val="nil"/>
            </w:tcBorders>
          </w:tcPr>
          <w:p w14:paraId="5030A380" w14:textId="77777777" w:rsidR="001428BA" w:rsidRPr="0083263F" w:rsidRDefault="001428BA" w:rsidP="00C13988">
            <w:pPr>
              <w:rPr>
                <w:sz w:val="24"/>
                <w:szCs w:val="24"/>
              </w:rPr>
            </w:pPr>
          </w:p>
        </w:tc>
      </w:tr>
      <w:tr w:rsidR="001428BA" w:rsidRPr="0083263F" w14:paraId="54F4D898" w14:textId="77777777" w:rsidTr="001428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21" w:type="dxa"/>
            <w:tcBorders>
              <w:top w:val="nil"/>
              <w:left w:val="nil"/>
              <w:bottom w:val="nil"/>
              <w:right w:val="nil"/>
            </w:tcBorders>
          </w:tcPr>
          <w:p w14:paraId="34B2A46A" w14:textId="77777777" w:rsidR="001428BA" w:rsidRPr="0083263F" w:rsidRDefault="001428BA" w:rsidP="00C13988">
            <w:pPr>
              <w:rPr>
                <w:sz w:val="24"/>
                <w:szCs w:val="24"/>
              </w:rPr>
            </w:pPr>
          </w:p>
        </w:tc>
        <w:tc>
          <w:tcPr>
            <w:tcW w:w="1059" w:type="dxa"/>
            <w:tcBorders>
              <w:top w:val="nil"/>
              <w:left w:val="nil"/>
              <w:bottom w:val="nil"/>
              <w:right w:val="nil"/>
            </w:tcBorders>
          </w:tcPr>
          <w:p w14:paraId="445A3D77" w14:textId="77777777" w:rsidR="001428BA" w:rsidRPr="0083263F" w:rsidRDefault="001428BA" w:rsidP="00C13988">
            <w:pPr>
              <w:rPr>
                <w:sz w:val="24"/>
                <w:szCs w:val="24"/>
              </w:rPr>
            </w:pPr>
          </w:p>
        </w:tc>
      </w:tr>
      <w:tr w:rsidR="001428BA" w:rsidRPr="0083263F" w14:paraId="4DAFB55F" w14:textId="77777777" w:rsidTr="001428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21" w:type="dxa"/>
            <w:tcBorders>
              <w:top w:val="nil"/>
              <w:left w:val="nil"/>
              <w:bottom w:val="nil"/>
              <w:right w:val="nil"/>
            </w:tcBorders>
          </w:tcPr>
          <w:p w14:paraId="50261B4E" w14:textId="77777777" w:rsidR="001428BA" w:rsidRPr="0083263F" w:rsidRDefault="001428BA" w:rsidP="00C13988">
            <w:pPr>
              <w:rPr>
                <w:sz w:val="24"/>
                <w:szCs w:val="24"/>
              </w:rPr>
            </w:pPr>
          </w:p>
        </w:tc>
        <w:tc>
          <w:tcPr>
            <w:tcW w:w="1059" w:type="dxa"/>
            <w:tcBorders>
              <w:top w:val="nil"/>
              <w:left w:val="nil"/>
              <w:bottom w:val="nil"/>
              <w:right w:val="nil"/>
            </w:tcBorders>
          </w:tcPr>
          <w:p w14:paraId="60F2623D" w14:textId="77777777" w:rsidR="001428BA" w:rsidRPr="0083263F" w:rsidRDefault="001428BA" w:rsidP="00C13988">
            <w:pPr>
              <w:rPr>
                <w:sz w:val="24"/>
                <w:szCs w:val="24"/>
              </w:rPr>
            </w:pPr>
          </w:p>
        </w:tc>
      </w:tr>
    </w:tbl>
    <w:p w14:paraId="68CDD6F9" w14:textId="77777777" w:rsidR="00354E29" w:rsidRDefault="00354E29" w:rsidP="00354E29"/>
    <w:p w14:paraId="3BBD0A04" w14:textId="77777777" w:rsidR="00354E29" w:rsidRDefault="00354E29" w:rsidP="00354E29">
      <w:r>
        <w:br w:type="page"/>
      </w:r>
    </w:p>
    <w:tbl>
      <w:tblPr>
        <w:tblStyle w:val="TableGrid"/>
        <w:tblW w:w="0" w:type="auto"/>
        <w:shd w:val="clear" w:color="auto" w:fill="000000" w:themeFill="text1"/>
        <w:tblLook w:val="04A0" w:firstRow="1" w:lastRow="0" w:firstColumn="1" w:lastColumn="0" w:noHBand="0" w:noVBand="1"/>
      </w:tblPr>
      <w:tblGrid>
        <w:gridCol w:w="10070"/>
      </w:tblGrid>
      <w:tr w:rsidR="00D113B1" w:rsidRPr="006F19CD" w14:paraId="59212F58" w14:textId="77777777" w:rsidTr="00176187">
        <w:tc>
          <w:tcPr>
            <w:tcW w:w="10070" w:type="dxa"/>
            <w:shd w:val="clear" w:color="auto" w:fill="000000" w:themeFill="text1"/>
          </w:tcPr>
          <w:p w14:paraId="5E360315" w14:textId="77777777" w:rsidR="00D113B1" w:rsidRPr="006F19CD" w:rsidRDefault="00B53D22" w:rsidP="006F19CD">
            <w:pPr>
              <w:rPr>
                <w:b/>
                <w:sz w:val="32"/>
                <w:szCs w:val="32"/>
              </w:rPr>
            </w:pPr>
            <w:r w:rsidRPr="006F19CD">
              <w:rPr>
                <w:b/>
                <w:sz w:val="32"/>
                <w:szCs w:val="32"/>
              </w:rPr>
              <w:t>I. Introduction</w:t>
            </w:r>
            <w:r w:rsidR="00CC36A9" w:rsidRPr="006F19CD">
              <w:rPr>
                <w:b/>
                <w:sz w:val="32"/>
                <w:szCs w:val="32"/>
              </w:rPr>
              <w:t>: Academic Unit Purpose &amp; Context</w:t>
            </w:r>
          </w:p>
        </w:tc>
      </w:tr>
    </w:tbl>
    <w:p w14:paraId="69222054" w14:textId="77777777" w:rsidR="00D113B1" w:rsidRDefault="00D113B1" w:rsidP="00D113B1"/>
    <w:p w14:paraId="5D3F1CCB" w14:textId="77777777" w:rsidR="00D113B1" w:rsidRPr="00D54DF6" w:rsidRDefault="00D66E24" w:rsidP="00D66E24">
      <w:pPr>
        <w:pStyle w:val="Heading2"/>
      </w:pPr>
      <w:r>
        <w:t xml:space="preserve">I.A. </w:t>
      </w:r>
      <w:r w:rsidR="00DB7312">
        <w:t>Description of Academic Unit</w:t>
      </w:r>
    </w:p>
    <w:p w14:paraId="59406F43" w14:textId="77777777" w:rsidR="0039779F" w:rsidRDefault="000B7693" w:rsidP="000B7693">
      <w:pPr>
        <w:rPr>
          <w:i/>
        </w:rPr>
      </w:pPr>
      <w:r>
        <w:rPr>
          <w:i/>
        </w:rPr>
        <w:t xml:space="preserve">The </w:t>
      </w:r>
      <w:r w:rsidR="00DB7312">
        <w:rPr>
          <w:i/>
        </w:rPr>
        <w:t>description of the academic unit</w:t>
      </w:r>
      <w:r>
        <w:rPr>
          <w:i/>
        </w:rPr>
        <w:t xml:space="preserve"> summarizes the goals and aims of the unit’s academic programs, its teaching, research/scholarly/creative agenda(s), and its service agenda(s).  Also, it clearly identifies any subunits (Centers, Institutes, etc.) and the specific role(s) each plays at NAU.</w:t>
      </w:r>
    </w:p>
    <w:p w14:paraId="17F93D2D" w14:textId="77777777" w:rsidR="000B7693" w:rsidRDefault="000B7693" w:rsidP="000B7693"/>
    <w:p w14:paraId="4FACA709" w14:textId="77777777" w:rsidR="00D113B1" w:rsidRPr="00D66E24" w:rsidRDefault="00D66E24" w:rsidP="00D66E24">
      <w:pPr>
        <w:pStyle w:val="Heading2"/>
      </w:pPr>
      <w:r>
        <w:t xml:space="preserve">I.B. </w:t>
      </w:r>
      <w:r w:rsidR="00D113B1" w:rsidRPr="00D66E24">
        <w:t>Context</w:t>
      </w:r>
      <w:r w:rsidR="00DB7312">
        <w:t xml:space="preserve"> of Academic Programs</w:t>
      </w:r>
    </w:p>
    <w:p w14:paraId="2D90ED3F" w14:textId="77777777" w:rsidR="0039779F" w:rsidRDefault="0026508A" w:rsidP="00D113B1">
      <w:pPr>
        <w:rPr>
          <w:i/>
        </w:rPr>
      </w:pPr>
      <w:r>
        <w:rPr>
          <w:i/>
        </w:rPr>
        <w:t>Describes the unit in relation to (a) trends in its field(s) or discipline(s), and (b) its alignment with NAU’s strategic plan.  Overall, the context summarizes the field/discipline, university and society needs that the unit seeks to fulfill, and describes what the unit has, is, and/or will implement in relation to adapting to or aligning with the areas listed.</w:t>
      </w:r>
    </w:p>
    <w:p w14:paraId="2BEA4FB9" w14:textId="77777777" w:rsidR="0095065D" w:rsidRDefault="0095065D" w:rsidP="00D113B1"/>
    <w:p w14:paraId="57012AC5" w14:textId="77777777" w:rsidR="00D113B1" w:rsidRPr="00D54DF6" w:rsidRDefault="00D66E24" w:rsidP="00D66E24">
      <w:pPr>
        <w:pStyle w:val="Heading2"/>
      </w:pPr>
      <w:r>
        <w:t xml:space="preserve">I.C. </w:t>
      </w:r>
      <w:r w:rsidR="00D113B1" w:rsidRPr="00D54DF6">
        <w:t>Brief History</w:t>
      </w:r>
      <w:r w:rsidR="0039779F">
        <w:t xml:space="preserve">: </w:t>
      </w:r>
      <w:r w:rsidR="00D113B1">
        <w:t>Progress</w:t>
      </w:r>
      <w:r w:rsidR="0039779F">
        <w:t xml:space="preserve"> and Substantive Changes </w:t>
      </w:r>
      <w:r w:rsidR="0026508A">
        <w:t>since</w:t>
      </w:r>
      <w:r w:rsidR="0039779F">
        <w:t xml:space="preserve"> </w:t>
      </w:r>
      <w:r w:rsidR="007D6260">
        <w:t xml:space="preserve">the </w:t>
      </w:r>
      <w:r w:rsidR="0039779F">
        <w:t>Previous Review</w:t>
      </w:r>
    </w:p>
    <w:p w14:paraId="62D2BB1B" w14:textId="77777777" w:rsidR="00DF2D83" w:rsidRDefault="0026508A" w:rsidP="00D113B1">
      <w:pPr>
        <w:rPr>
          <w:i/>
        </w:rPr>
      </w:pPr>
      <w:r w:rsidRPr="009D69AC">
        <w:rPr>
          <w:i/>
        </w:rPr>
        <w:t>Describe</w:t>
      </w:r>
      <w:r>
        <w:rPr>
          <w:i/>
        </w:rPr>
        <w:t>s</w:t>
      </w:r>
      <w:r w:rsidRPr="009D69AC">
        <w:rPr>
          <w:i/>
        </w:rPr>
        <w:t xml:space="preserve"> the unit’s progress </w:t>
      </w:r>
      <w:r>
        <w:rPr>
          <w:i/>
        </w:rPr>
        <w:t xml:space="preserve">and substantive changes </w:t>
      </w:r>
      <w:r w:rsidRPr="009D69AC">
        <w:rPr>
          <w:i/>
        </w:rPr>
        <w:t xml:space="preserve">since the </w:t>
      </w:r>
      <w:r>
        <w:rPr>
          <w:i/>
        </w:rPr>
        <w:t>previous</w:t>
      </w:r>
      <w:r w:rsidRPr="009D69AC">
        <w:rPr>
          <w:i/>
        </w:rPr>
        <w:t xml:space="preserve"> review.</w:t>
      </w:r>
      <w:r>
        <w:rPr>
          <w:i/>
        </w:rPr>
        <w:t xml:space="preserve">  As well, includes pertinent historical decisions that are important to understanding the unit in the present.</w:t>
      </w:r>
    </w:p>
    <w:p w14:paraId="4960D818" w14:textId="77777777" w:rsidR="0026508A" w:rsidRPr="0093568F" w:rsidRDefault="0026508A" w:rsidP="00D113B1"/>
    <w:p w14:paraId="234EF008" w14:textId="77777777" w:rsidR="00D113B1" w:rsidRPr="00EE4AC0" w:rsidRDefault="00D113B1" w:rsidP="00D113B1">
      <w:pPr>
        <w:rPr>
          <w:u w:val="single"/>
        </w:rPr>
      </w:pPr>
      <w:r w:rsidRPr="00EE4AC0">
        <w:rPr>
          <w:u w:val="single"/>
        </w:rPr>
        <w:t xml:space="preserve">Attach the Action Plan from your last review, as well as the </w:t>
      </w:r>
      <w:r w:rsidR="007E27AB">
        <w:rPr>
          <w:u w:val="single"/>
        </w:rPr>
        <w:t>m</w:t>
      </w:r>
      <w:r w:rsidRPr="00EE4AC0">
        <w:rPr>
          <w:u w:val="single"/>
        </w:rPr>
        <w:t>id-</w:t>
      </w:r>
      <w:r w:rsidR="007E27AB">
        <w:rPr>
          <w:u w:val="single"/>
        </w:rPr>
        <w:t>c</w:t>
      </w:r>
      <w:r w:rsidRPr="00EE4AC0">
        <w:rPr>
          <w:u w:val="single"/>
        </w:rPr>
        <w:t xml:space="preserve">ycle </w:t>
      </w:r>
      <w:r w:rsidR="007E27AB">
        <w:rPr>
          <w:u w:val="single"/>
        </w:rPr>
        <w:t>progress</w:t>
      </w:r>
      <w:r w:rsidRPr="00EE4AC0">
        <w:rPr>
          <w:u w:val="single"/>
        </w:rPr>
        <w:t xml:space="preserve"> </w:t>
      </w:r>
      <w:r w:rsidR="007E27AB">
        <w:rPr>
          <w:u w:val="single"/>
        </w:rPr>
        <w:t>r</w:t>
      </w:r>
      <w:r w:rsidRPr="00EE4AC0">
        <w:rPr>
          <w:u w:val="single"/>
        </w:rPr>
        <w:t>eport and any other strategic planning documents</w:t>
      </w:r>
      <w:r w:rsidR="001D309C">
        <w:rPr>
          <w:u w:val="single"/>
        </w:rPr>
        <w:t>, as applicable</w:t>
      </w:r>
      <w:r w:rsidRPr="00EE4AC0">
        <w:rPr>
          <w:u w:val="single"/>
        </w:rPr>
        <w:t xml:space="preserve">.  </w:t>
      </w:r>
    </w:p>
    <w:p w14:paraId="265B182F" w14:textId="77777777" w:rsidR="00D113B1" w:rsidRDefault="00D113B1" w:rsidP="00D113B1"/>
    <w:p w14:paraId="0FBB7C2C" w14:textId="77777777" w:rsidR="00D113B1" w:rsidRPr="00D54DF6" w:rsidRDefault="00D66E24" w:rsidP="00970A61">
      <w:pPr>
        <w:pStyle w:val="Heading2"/>
      </w:pPr>
      <w:r>
        <w:t xml:space="preserve">I.D. </w:t>
      </w:r>
      <w:r w:rsidR="00D113B1">
        <w:t>Website</w:t>
      </w:r>
    </w:p>
    <w:p w14:paraId="26976732" w14:textId="77777777" w:rsidR="00546A63" w:rsidRPr="00CA704E" w:rsidRDefault="00546A63" w:rsidP="00546A63">
      <w:pPr>
        <w:rPr>
          <w:i/>
        </w:rPr>
      </w:pPr>
      <w:r>
        <w:rPr>
          <w:i/>
        </w:rPr>
        <w:t>Ensure that your website is up-to-date and accurately represents your academic unit.</w:t>
      </w:r>
    </w:p>
    <w:p w14:paraId="195EC062" w14:textId="77777777" w:rsidR="00A20DA6" w:rsidRDefault="00A20DA6" w:rsidP="00D113B1"/>
    <w:tbl>
      <w:tblPr>
        <w:tblStyle w:val="TableGrid"/>
        <w:tblW w:w="0" w:type="auto"/>
        <w:shd w:val="clear" w:color="auto" w:fill="000000" w:themeFill="text1"/>
        <w:tblLook w:val="04A0" w:firstRow="1" w:lastRow="0" w:firstColumn="1" w:lastColumn="0" w:noHBand="0" w:noVBand="1"/>
      </w:tblPr>
      <w:tblGrid>
        <w:gridCol w:w="10070"/>
      </w:tblGrid>
      <w:tr w:rsidR="00D113B1" w:rsidRPr="000E2670" w14:paraId="2651EB7D" w14:textId="77777777" w:rsidTr="00803AA8">
        <w:tc>
          <w:tcPr>
            <w:tcW w:w="10296" w:type="dxa"/>
            <w:shd w:val="clear" w:color="auto" w:fill="000000" w:themeFill="text1"/>
          </w:tcPr>
          <w:p w14:paraId="6307338F" w14:textId="77777777" w:rsidR="00D113B1" w:rsidRPr="000E2670" w:rsidRDefault="006F62AA" w:rsidP="00584533">
            <w:pPr>
              <w:rPr>
                <w:b/>
                <w:sz w:val="32"/>
                <w:szCs w:val="32"/>
              </w:rPr>
            </w:pPr>
            <w:r w:rsidRPr="000E2670">
              <w:rPr>
                <w:b/>
                <w:sz w:val="32"/>
                <w:szCs w:val="32"/>
              </w:rPr>
              <w:t>II.  Descriptions to Inform Analyses</w:t>
            </w:r>
          </w:p>
        </w:tc>
      </w:tr>
    </w:tbl>
    <w:p w14:paraId="2FC3DB86" w14:textId="77777777" w:rsidR="00912975" w:rsidRDefault="00912975" w:rsidP="00D113B1"/>
    <w:p w14:paraId="07C9779A" w14:textId="77777777" w:rsidR="006F62AA" w:rsidRDefault="006F62AA" w:rsidP="008554F7">
      <w:pPr>
        <w:pStyle w:val="Heading1"/>
      </w:pPr>
      <w:r>
        <w:t>II.A. Student Success</w:t>
      </w:r>
    </w:p>
    <w:p w14:paraId="56FE1334" w14:textId="77777777" w:rsidR="006F62AA" w:rsidRDefault="006F62AA" w:rsidP="006F62AA">
      <w:r>
        <w:t xml:space="preserve">The academic unit will receive an Excel Workbook from the Office of Curriculum, Learning Design &amp; Academic Assessment to provide data for the descriptions and analyses requested in this section.  </w:t>
      </w:r>
    </w:p>
    <w:p w14:paraId="6C339DEF" w14:textId="77777777" w:rsidR="00D113B1" w:rsidRDefault="00D113B1" w:rsidP="00D113B1"/>
    <w:p w14:paraId="133ED72F" w14:textId="77777777" w:rsidR="00D060A9" w:rsidRDefault="00D060A9" w:rsidP="00D060A9">
      <w:pPr>
        <w:pStyle w:val="Heading2"/>
      </w:pPr>
      <w:r>
        <w:t>II.A.1. Student Credit Hours &amp; Trends in Student Enrollment</w:t>
      </w:r>
    </w:p>
    <w:p w14:paraId="6CD1D534" w14:textId="77777777" w:rsidR="00D060A9" w:rsidRDefault="00D060A9" w:rsidP="00D060A9">
      <w:pPr>
        <w:rPr>
          <w:i/>
        </w:rPr>
      </w:pPr>
      <w:r>
        <w:rPr>
          <w:i/>
        </w:rPr>
        <w:t xml:space="preserve">Describe your unit’s % change in Student Credit Hour (SCH) and your unit’s enrollment trends (“enrollment trends” indicates enrollment of students in the degree programs, minors, and certificates offered by your unit) in relation to your college and to NAU.  </w:t>
      </w:r>
    </w:p>
    <w:p w14:paraId="48ED0F65" w14:textId="77777777" w:rsidR="00D060A9" w:rsidRDefault="00D060A9" w:rsidP="00D060A9">
      <w:pPr>
        <w:pStyle w:val="ListParagraph"/>
        <w:numPr>
          <w:ilvl w:val="0"/>
          <w:numId w:val="7"/>
        </w:numPr>
        <w:rPr>
          <w:i/>
        </w:rPr>
      </w:pPr>
      <w:r w:rsidRPr="00C308AF">
        <w:rPr>
          <w:i/>
        </w:rPr>
        <w:t xml:space="preserve">For all academic programs within the unit experiencing enrollment growth, describe what the unit is doing to accommodate the enrollment growth.  </w:t>
      </w:r>
    </w:p>
    <w:p w14:paraId="497477EC" w14:textId="77777777" w:rsidR="00D060A9" w:rsidRPr="00C308AF" w:rsidRDefault="00D060A9" w:rsidP="00D060A9">
      <w:pPr>
        <w:pStyle w:val="ListParagraph"/>
        <w:numPr>
          <w:ilvl w:val="0"/>
          <w:numId w:val="7"/>
        </w:numPr>
        <w:rPr>
          <w:i/>
        </w:rPr>
      </w:pPr>
      <w:r w:rsidRPr="00C308AF">
        <w:rPr>
          <w:i/>
        </w:rPr>
        <w:t xml:space="preserve">For all academic programs within the unit maintaining enrollments or experiencing reduced enrollments, describe what the unit is doing concerning the decrease in enrollments.  </w:t>
      </w:r>
    </w:p>
    <w:p w14:paraId="14297799" w14:textId="77777777" w:rsidR="006A0374" w:rsidRDefault="006A0374" w:rsidP="00D060A9">
      <w:pPr>
        <w:rPr>
          <w:i/>
        </w:rPr>
      </w:pPr>
    </w:p>
    <w:p w14:paraId="15DDDA6A" w14:textId="77777777" w:rsidR="00D060A9" w:rsidRPr="00AE4F8B" w:rsidRDefault="00D060A9" w:rsidP="00D060A9">
      <w:pPr>
        <w:rPr>
          <w:i/>
          <w:lang w:eastAsia="ja-JP"/>
        </w:rPr>
      </w:pPr>
      <w:r w:rsidRPr="00AE4F8B">
        <w:rPr>
          <w:i/>
        </w:rPr>
        <w:t>Based on your examination of the context of your field/discipline</w:t>
      </w:r>
      <w:r>
        <w:rPr>
          <w:i/>
        </w:rPr>
        <w:t xml:space="preserve"> (Part I.B) and the goals set forth in NAU’s Strategic Plan (Part I.B) </w:t>
      </w:r>
      <w:r w:rsidRPr="00AE4F8B">
        <w:rPr>
          <w:i/>
        </w:rPr>
        <w:t xml:space="preserve">how do you expect student </w:t>
      </w:r>
      <w:r>
        <w:rPr>
          <w:i/>
        </w:rPr>
        <w:t>engagement</w:t>
      </w:r>
      <w:r w:rsidRPr="00AE4F8B">
        <w:rPr>
          <w:i/>
        </w:rPr>
        <w:t xml:space="preserve"> to evolve in the future: will it decline, remain the same, increase?  Based on your response, what has, is</w:t>
      </w:r>
      <w:r>
        <w:rPr>
          <w:i/>
        </w:rPr>
        <w:t>,</w:t>
      </w:r>
      <w:r w:rsidRPr="00AE4F8B">
        <w:rPr>
          <w:i/>
        </w:rPr>
        <w:t xml:space="preserve"> </w:t>
      </w:r>
      <w:r>
        <w:rPr>
          <w:i/>
        </w:rPr>
        <w:t>and/</w:t>
      </w:r>
      <w:r w:rsidRPr="00AE4F8B">
        <w:rPr>
          <w:i/>
        </w:rPr>
        <w:t xml:space="preserve">or will your academic unit do </w:t>
      </w:r>
      <w:proofErr w:type="gramStart"/>
      <w:r>
        <w:rPr>
          <w:i/>
        </w:rPr>
        <w:t>based</w:t>
      </w:r>
      <w:proofErr w:type="gramEnd"/>
      <w:r>
        <w:rPr>
          <w:i/>
        </w:rPr>
        <w:t xml:space="preserve"> on your findings</w:t>
      </w:r>
      <w:r w:rsidRPr="00AE4F8B">
        <w:rPr>
          <w:i/>
        </w:rPr>
        <w:t xml:space="preserve">?  </w:t>
      </w:r>
    </w:p>
    <w:p w14:paraId="7B10BFF7" w14:textId="77777777" w:rsidR="009F26B4" w:rsidRDefault="009F26B4" w:rsidP="00D113B1"/>
    <w:p w14:paraId="4CA14E0E" w14:textId="77777777" w:rsidR="00B34300" w:rsidRPr="002B775A" w:rsidRDefault="00C87097" w:rsidP="00B34300">
      <w:r w:rsidRPr="00C87097">
        <w:rPr>
          <w:rStyle w:val="Heading2Char"/>
        </w:rPr>
        <w:t>II.A.2. Who are Our Students</w:t>
      </w:r>
      <w:r w:rsidR="00AB5AC2">
        <w:rPr>
          <w:rStyle w:val="Heading2Char"/>
        </w:rPr>
        <w:t>:</w:t>
      </w:r>
      <w:r w:rsidRPr="00C87097">
        <w:rPr>
          <w:rStyle w:val="Heading2Char"/>
        </w:rPr>
        <w:t xml:space="preserve"> Demographics of Students Enrolled in the Unit’s Academic Programs</w:t>
      </w:r>
    </w:p>
    <w:p w14:paraId="633C5B81" w14:textId="77777777" w:rsidR="002255B9" w:rsidRDefault="00D741F9" w:rsidP="00D66E24">
      <w:pPr>
        <w:rPr>
          <w:i/>
        </w:rPr>
      </w:pPr>
      <w:r>
        <w:rPr>
          <w:i/>
        </w:rPr>
        <w:t xml:space="preserve">For all programs, describe the demographics of students enrolled in the academic unit’s degree programs, minors, and certificates in relation to the historical demographics of NAU students.  </w:t>
      </w:r>
    </w:p>
    <w:p w14:paraId="1D8F5DB3" w14:textId="77777777" w:rsidR="002255B9" w:rsidRDefault="002255B9" w:rsidP="00D66E24">
      <w:pPr>
        <w:rPr>
          <w:i/>
        </w:rPr>
      </w:pPr>
    </w:p>
    <w:p w14:paraId="200A5CD8" w14:textId="77777777" w:rsidR="00C87097" w:rsidRDefault="00D741F9" w:rsidP="00D66E24">
      <w:pPr>
        <w:rPr>
          <w:i/>
        </w:rPr>
      </w:pPr>
      <w:r>
        <w:rPr>
          <w:i/>
        </w:rPr>
        <w:t>For graduate programs, also examine recruitment approaches, admissions standards and acceptance/</w:t>
      </w:r>
      <w:r w:rsidR="002255B9">
        <w:rPr>
          <w:i/>
        </w:rPr>
        <w:t xml:space="preserve"> </w:t>
      </w:r>
      <w:r>
        <w:rPr>
          <w:i/>
        </w:rPr>
        <w:t>matriculation rates of students.</w:t>
      </w:r>
    </w:p>
    <w:p w14:paraId="48988284" w14:textId="77777777" w:rsidR="002765D1" w:rsidRPr="002765D1" w:rsidRDefault="002765D1" w:rsidP="00D66E24"/>
    <w:p w14:paraId="1DD3D6B3" w14:textId="77777777" w:rsidR="00AB5AC2" w:rsidRDefault="00AB5AC2" w:rsidP="00AB5AC2">
      <w:pPr>
        <w:pStyle w:val="Heading2"/>
      </w:pPr>
      <w:r>
        <w:t xml:space="preserve">II.A.3. </w:t>
      </w:r>
      <w:r w:rsidR="001012F6">
        <w:t xml:space="preserve">First-Year </w:t>
      </w:r>
      <w:r w:rsidR="002255B9">
        <w:t>Retention Efforts</w:t>
      </w:r>
    </w:p>
    <w:p w14:paraId="62E05536" w14:textId="77777777" w:rsidR="004E6313" w:rsidRDefault="004E6313" w:rsidP="004E6313">
      <w:pPr>
        <w:rPr>
          <w:i/>
        </w:rPr>
      </w:pPr>
      <w:r>
        <w:rPr>
          <w:i/>
        </w:rPr>
        <w:t xml:space="preserve">Respond to this section only if it is applicable to the academic programs offered by your unit.  </w:t>
      </w:r>
    </w:p>
    <w:p w14:paraId="5331DDB2" w14:textId="77777777" w:rsidR="002255B9" w:rsidRDefault="002255B9" w:rsidP="0099587A">
      <w:pPr>
        <w:rPr>
          <w:i/>
        </w:rPr>
      </w:pPr>
    </w:p>
    <w:p w14:paraId="3B12D0C7" w14:textId="77777777" w:rsidR="0099587A" w:rsidRDefault="0099587A" w:rsidP="0099587A">
      <w:pPr>
        <w:rPr>
          <w:i/>
        </w:rPr>
      </w:pPr>
      <w:r>
        <w:rPr>
          <w:i/>
        </w:rPr>
        <w:t>Describe any curricular changes, academic support systems, and/or advising recommendations that your unit has, is, and/or will incorporate to improve student success while maintaining high academic standards based on the following:</w:t>
      </w:r>
    </w:p>
    <w:p w14:paraId="5BE03756" w14:textId="77777777" w:rsidR="0099587A" w:rsidRDefault="0099587A" w:rsidP="0099587A">
      <w:pPr>
        <w:pStyle w:val="ListParagraph"/>
        <w:numPr>
          <w:ilvl w:val="0"/>
          <w:numId w:val="9"/>
        </w:numPr>
        <w:rPr>
          <w:i/>
        </w:rPr>
      </w:pPr>
      <w:r w:rsidRPr="001D6925">
        <w:rPr>
          <w:i/>
        </w:rPr>
        <w:t xml:space="preserve">Review and identify any academic </w:t>
      </w:r>
      <w:r>
        <w:rPr>
          <w:i/>
        </w:rPr>
        <w:t xml:space="preserve">support systems </w:t>
      </w:r>
      <w:r w:rsidRPr="001D6925">
        <w:rPr>
          <w:i/>
        </w:rPr>
        <w:t xml:space="preserve">that would assist your program in retaining students from the first to the second year.  </w:t>
      </w:r>
    </w:p>
    <w:p w14:paraId="43B7BE4D" w14:textId="77777777" w:rsidR="0099587A" w:rsidRPr="001D6925" w:rsidRDefault="0099587A" w:rsidP="0099587A">
      <w:pPr>
        <w:pStyle w:val="ListParagraph"/>
        <w:numPr>
          <w:ilvl w:val="0"/>
          <w:numId w:val="9"/>
        </w:numPr>
        <w:rPr>
          <w:i/>
        </w:rPr>
      </w:pPr>
      <w:r w:rsidRPr="001D6925">
        <w:rPr>
          <w:i/>
        </w:rPr>
        <w:t>Consider and document any information that would be valuable for advisors to know</w:t>
      </w:r>
      <w:r w:rsidR="002255B9">
        <w:rPr>
          <w:i/>
        </w:rPr>
        <w:t xml:space="preserve"> about your program.  Then, </w:t>
      </w:r>
      <w:r w:rsidR="00B662AE">
        <w:rPr>
          <w:i/>
        </w:rPr>
        <w:t>meet with advisors to learn about aspects that assist and/or hinder students to remain at NAU</w:t>
      </w:r>
      <w:r w:rsidRPr="001D6925">
        <w:rPr>
          <w:i/>
        </w:rPr>
        <w:t xml:space="preserve">.  </w:t>
      </w:r>
    </w:p>
    <w:p w14:paraId="7B0C6490" w14:textId="77777777" w:rsidR="00D66E24" w:rsidRDefault="00D66E24" w:rsidP="00D66E24"/>
    <w:p w14:paraId="257AEB4A" w14:textId="77777777" w:rsidR="001012F6" w:rsidRPr="00650430" w:rsidRDefault="001012F6" w:rsidP="001012F6">
      <w:pPr>
        <w:pStyle w:val="Heading2"/>
      </w:pPr>
      <w:r w:rsidRPr="00650430">
        <w:t>II.A.</w:t>
      </w:r>
      <w:r>
        <w:t>4</w:t>
      </w:r>
      <w:r w:rsidRPr="00650430">
        <w:t xml:space="preserve">. </w:t>
      </w:r>
      <w:r>
        <w:t>Alignment of Multi-Section Courses</w:t>
      </w:r>
    </w:p>
    <w:p w14:paraId="77A13CD6" w14:textId="77777777" w:rsidR="001012F6" w:rsidRPr="001012F6" w:rsidRDefault="001012F6" w:rsidP="00D66E24">
      <w:pPr>
        <w:rPr>
          <w:i/>
        </w:rPr>
      </w:pPr>
      <w:r>
        <w:rPr>
          <w:i/>
        </w:rPr>
        <w:t xml:space="preserve">The growth of NAU’s enrollments frequently means adding sections of courses to provide enough seats for students.  As sections increase, a greater number of diverse instructors will frequently teach courses.  This can lead to “drift” of class sections to fulfill the purpose and outcomes set forth by the faculty for each course.  One way of determining “drift” is to examine the Student Success rate across instructors of multi-section courses.  </w:t>
      </w:r>
    </w:p>
    <w:p w14:paraId="7FA7DE77" w14:textId="77777777" w:rsidR="001012F6" w:rsidRDefault="001012F6" w:rsidP="00D66E24"/>
    <w:p w14:paraId="660E7DD4" w14:textId="77777777" w:rsidR="001012F6" w:rsidRPr="00650430" w:rsidRDefault="001012F6" w:rsidP="001012F6">
      <w:pPr>
        <w:pStyle w:val="Heading2"/>
      </w:pPr>
      <w:r w:rsidRPr="00650430">
        <w:t>II.A.</w:t>
      </w:r>
      <w:r>
        <w:t>5</w:t>
      </w:r>
      <w:r w:rsidRPr="00650430">
        <w:t xml:space="preserve">. </w:t>
      </w:r>
      <w:r>
        <w:t>Service to Other NAU Programs</w:t>
      </w:r>
    </w:p>
    <w:p w14:paraId="54FE1EEE" w14:textId="77777777" w:rsidR="00C2684F" w:rsidRDefault="00C2684F" w:rsidP="00D66E24">
      <w:pPr>
        <w:rPr>
          <w:i/>
        </w:rPr>
      </w:pPr>
      <w:r>
        <w:rPr>
          <w:i/>
        </w:rPr>
        <w:t xml:space="preserve">This section examines the </w:t>
      </w:r>
      <w:r w:rsidR="00050C50" w:rsidRPr="002F27C5">
        <w:rPr>
          <w:i/>
        </w:rPr>
        <w:t xml:space="preserve">demand </w:t>
      </w:r>
      <w:r>
        <w:rPr>
          <w:i/>
        </w:rPr>
        <w:t>of</w:t>
      </w:r>
      <w:r w:rsidR="00050C50" w:rsidRPr="002F27C5">
        <w:rPr>
          <w:i/>
        </w:rPr>
        <w:t xml:space="preserve"> </w:t>
      </w:r>
      <w:r w:rsidR="00050C50">
        <w:rPr>
          <w:i/>
        </w:rPr>
        <w:t>an</w:t>
      </w:r>
      <w:r w:rsidR="00050C50" w:rsidRPr="002F27C5">
        <w:rPr>
          <w:i/>
        </w:rPr>
        <w:t xml:space="preserve"> academic unit’s courses by other </w:t>
      </w:r>
      <w:r w:rsidR="00050C50">
        <w:rPr>
          <w:i/>
        </w:rPr>
        <w:t xml:space="preserve">academic </w:t>
      </w:r>
      <w:r w:rsidR="00050C50" w:rsidRPr="002F27C5">
        <w:rPr>
          <w:i/>
        </w:rPr>
        <w:t xml:space="preserve">programs within NAU.  </w:t>
      </w:r>
      <w:r w:rsidR="00050C50">
        <w:rPr>
          <w:i/>
        </w:rPr>
        <w:t xml:space="preserve">Describe the service provided by your unit to two university-wide undergraduate requirements: the Liberal Studies Program and Diversity Requirements.  </w:t>
      </w:r>
    </w:p>
    <w:p w14:paraId="33F58666" w14:textId="77777777" w:rsidR="00C2684F" w:rsidRDefault="00C2684F" w:rsidP="00D66E24">
      <w:pPr>
        <w:rPr>
          <w:i/>
        </w:rPr>
      </w:pPr>
    </w:p>
    <w:p w14:paraId="6D31CD25" w14:textId="77777777" w:rsidR="00C2684F" w:rsidRDefault="00050C50" w:rsidP="00D66E24">
      <w:pPr>
        <w:rPr>
          <w:i/>
        </w:rPr>
      </w:pPr>
      <w:r>
        <w:rPr>
          <w:i/>
        </w:rPr>
        <w:t xml:space="preserve">Describe the demand of your unit’s courses as requirements or recommendations in other academic programs, and the course enrollment demands from those programs.  </w:t>
      </w:r>
    </w:p>
    <w:p w14:paraId="2A97F955" w14:textId="77777777" w:rsidR="00C2684F" w:rsidRDefault="00C2684F" w:rsidP="00D66E24">
      <w:pPr>
        <w:rPr>
          <w:i/>
        </w:rPr>
      </w:pPr>
    </w:p>
    <w:p w14:paraId="2344F325" w14:textId="77777777" w:rsidR="00050C50" w:rsidRDefault="00050C50" w:rsidP="00D66E24">
      <w:r>
        <w:rPr>
          <w:i/>
        </w:rPr>
        <w:t xml:space="preserve">Describe how </w:t>
      </w:r>
      <w:r w:rsidRPr="00FE5A46">
        <w:rPr>
          <w:i/>
        </w:rPr>
        <w:t>collaborations and connections with other academic units at NAU support the unit’s purpose and goals</w:t>
      </w:r>
      <w:r>
        <w:rPr>
          <w:i/>
        </w:rPr>
        <w:t xml:space="preserve"> and how the unit has, is, and/or will develop collaborations and connections with other academic units to support the university’s goals.</w:t>
      </w:r>
    </w:p>
    <w:p w14:paraId="27308DF0" w14:textId="77777777" w:rsidR="00050C50" w:rsidRDefault="00050C50" w:rsidP="00D66E24"/>
    <w:p w14:paraId="0CC1EC35" w14:textId="77777777" w:rsidR="001012F6" w:rsidRDefault="001012F6" w:rsidP="001012F6">
      <w:pPr>
        <w:pStyle w:val="Heading2"/>
      </w:pPr>
      <w:r>
        <w:t>II.A.6. Graduating from NAU: Academic Program Completions</w:t>
      </w:r>
    </w:p>
    <w:p w14:paraId="068F73B1" w14:textId="77777777" w:rsidR="001012F6" w:rsidRDefault="001012F6" w:rsidP="001012F6">
      <w:pPr>
        <w:rPr>
          <w:i/>
        </w:rPr>
      </w:pPr>
      <w:r>
        <w:rPr>
          <w:i/>
        </w:rPr>
        <w:t xml:space="preserve">Describe trends in the unit’s academic program completions in relation to the college’s and NAU’s historical completion patterns.  </w:t>
      </w:r>
    </w:p>
    <w:p w14:paraId="4855F6E3" w14:textId="77777777" w:rsidR="001012F6" w:rsidRDefault="001012F6" w:rsidP="001012F6">
      <w:pPr>
        <w:pStyle w:val="ListParagraph"/>
        <w:numPr>
          <w:ilvl w:val="0"/>
          <w:numId w:val="10"/>
        </w:numPr>
        <w:rPr>
          <w:i/>
        </w:rPr>
      </w:pPr>
      <w:r w:rsidRPr="00AB0DD7">
        <w:rPr>
          <w:i/>
        </w:rPr>
        <w:t xml:space="preserve">Examine data concerning the demographics of students and numbers of transfer students graduating from your academic unit’s programs.  </w:t>
      </w:r>
    </w:p>
    <w:p w14:paraId="24ED350A" w14:textId="77777777" w:rsidR="001012F6" w:rsidRDefault="001012F6" w:rsidP="001012F6">
      <w:pPr>
        <w:pStyle w:val="ListParagraph"/>
        <w:numPr>
          <w:ilvl w:val="0"/>
          <w:numId w:val="10"/>
        </w:numPr>
        <w:rPr>
          <w:i/>
        </w:rPr>
      </w:pPr>
      <w:r w:rsidRPr="00AB0DD7">
        <w:rPr>
          <w:i/>
        </w:rPr>
        <w:t xml:space="preserve">Examine high-impact practices that have been shown to increase rates of student retention and engagement.  </w:t>
      </w:r>
    </w:p>
    <w:p w14:paraId="3B187A8E" w14:textId="77777777" w:rsidR="001012F6" w:rsidRPr="00AB0DD7" w:rsidRDefault="001012F6" w:rsidP="001012F6">
      <w:pPr>
        <w:rPr>
          <w:i/>
        </w:rPr>
      </w:pPr>
      <w:r w:rsidRPr="00AB0DD7">
        <w:rPr>
          <w:i/>
        </w:rPr>
        <w:t xml:space="preserve">Describe what the unit has, is or will implement in its curriculum to bolster completions of students while maintaining high quality academic programs.  </w:t>
      </w:r>
    </w:p>
    <w:p w14:paraId="35225CB9" w14:textId="77777777" w:rsidR="001012F6" w:rsidRPr="00634B5A" w:rsidRDefault="001012F6" w:rsidP="001012F6"/>
    <w:p w14:paraId="024BF576" w14:textId="77777777" w:rsidR="001012F6" w:rsidRPr="00650430" w:rsidRDefault="001012F6" w:rsidP="001012F6">
      <w:pPr>
        <w:pStyle w:val="Heading2"/>
      </w:pPr>
      <w:r w:rsidRPr="00650430">
        <w:t>II.A.</w:t>
      </w:r>
      <w:r>
        <w:t>7</w:t>
      </w:r>
      <w:r w:rsidRPr="00650430">
        <w:t xml:space="preserve">. </w:t>
      </w:r>
      <w:r>
        <w:t>Success beyond NAU</w:t>
      </w:r>
    </w:p>
    <w:p w14:paraId="37145196" w14:textId="77777777" w:rsidR="00CE53BE" w:rsidRDefault="001012F6">
      <w:pPr>
        <w:rPr>
          <w:rFonts w:asciiTheme="majorHAnsi" w:eastAsiaTheme="majorEastAsia" w:hAnsiTheme="majorHAnsi" w:cstheme="majorBidi"/>
          <w:b/>
          <w:bCs/>
          <w:sz w:val="32"/>
          <w:szCs w:val="32"/>
        </w:rPr>
      </w:pPr>
      <w:r>
        <w:rPr>
          <w:i/>
        </w:rPr>
        <w:t xml:space="preserve">Examine and describe the National Clearinghouse Data Report that identifies other degrees your students have attained.  </w:t>
      </w:r>
      <w:r w:rsidRPr="003653C4">
        <w:rPr>
          <w:i/>
        </w:rPr>
        <w:t>Based on your examination of the context of your field/discipline (Part I.B</w:t>
      </w:r>
      <w:r>
        <w:rPr>
          <w:i/>
        </w:rPr>
        <w:t>),</w:t>
      </w:r>
      <w:r w:rsidRPr="003653C4">
        <w:rPr>
          <w:i/>
        </w:rPr>
        <w:t xml:space="preserve"> </w:t>
      </w:r>
      <w:r>
        <w:rPr>
          <w:i/>
        </w:rPr>
        <w:t>describe how your unit has, is, and/or will adapt its curriculum to ensure students receive the experiences most likely to prepare them for a productive future.</w:t>
      </w:r>
      <w:r w:rsidR="00CE53BE">
        <w:br w:type="page"/>
      </w:r>
    </w:p>
    <w:p w14:paraId="218AB74C" w14:textId="77777777" w:rsidR="003E0D37" w:rsidRPr="002F7E9F" w:rsidRDefault="003E0D37" w:rsidP="008554F7">
      <w:pPr>
        <w:pStyle w:val="Heading1"/>
      </w:pPr>
      <w:r w:rsidRPr="002F7E9F">
        <w:t>II.B. Curriculum &amp; Assessment</w:t>
      </w:r>
    </w:p>
    <w:p w14:paraId="61A693E2" w14:textId="77777777" w:rsidR="009705A7" w:rsidRDefault="009705A7" w:rsidP="009705A7">
      <w:r>
        <w:t>The following sections II.B.1 through II.B.</w:t>
      </w:r>
      <w:r w:rsidR="00325148">
        <w:t>6</w:t>
      </w:r>
      <w:r>
        <w:t xml:space="preserve"> must be completed for EACH Degree Program offered by the Academic Unit.  Respond to all questions for one degree, and then provide a separate section responding to all of the questions for the next degree, and so on.</w:t>
      </w:r>
    </w:p>
    <w:p w14:paraId="4E84248F" w14:textId="77777777" w:rsidR="00A67588" w:rsidRDefault="00A67588" w:rsidP="00A67588"/>
    <w:p w14:paraId="3E7B6B86" w14:textId="77777777" w:rsidR="009705A7" w:rsidRDefault="009705A7" w:rsidP="009705A7">
      <w:pPr>
        <w:pStyle w:val="Heading2"/>
      </w:pPr>
      <w:r>
        <w:t>II.B.1. Degree Program Name</w:t>
      </w:r>
    </w:p>
    <w:p w14:paraId="1FD8CAE6" w14:textId="77777777" w:rsidR="00A67588" w:rsidRDefault="00A67588" w:rsidP="00A67588"/>
    <w:p w14:paraId="5AEC9D83" w14:textId="77777777" w:rsidR="009705A7" w:rsidRDefault="009705A7" w:rsidP="009705A7">
      <w:pPr>
        <w:pStyle w:val="Heading2"/>
      </w:pPr>
      <w:r>
        <w:t>II.B.2. Degree Program Purpose Statement</w:t>
      </w:r>
    </w:p>
    <w:p w14:paraId="4263A120" w14:textId="77777777" w:rsidR="009705A7" w:rsidRPr="009811E9" w:rsidRDefault="009705A7" w:rsidP="009705A7">
      <w:pPr>
        <w:rPr>
          <w:i/>
        </w:rPr>
      </w:pPr>
      <w:r w:rsidRPr="009811E9">
        <w:rPr>
          <w:i/>
        </w:rPr>
        <w:t>The purpose statement identifies the overall goals or aims of the degree program (or academic program), as collectively understood by the faculty members teaching in the program.  The degree program purpose statement summarizes the following in a manner that differentiates it from other academic programs offered at NAU:</w:t>
      </w:r>
    </w:p>
    <w:p w14:paraId="0329301B" w14:textId="77777777" w:rsidR="009705A7" w:rsidRPr="009811E9" w:rsidRDefault="009705A7" w:rsidP="009705A7">
      <w:pPr>
        <w:pStyle w:val="ListParagraph"/>
        <w:numPr>
          <w:ilvl w:val="0"/>
          <w:numId w:val="11"/>
        </w:numPr>
        <w:rPr>
          <w:i/>
        </w:rPr>
      </w:pPr>
      <w:r w:rsidRPr="009811E9">
        <w:rPr>
          <w:i/>
        </w:rPr>
        <w:t>The scope of the program,</w:t>
      </w:r>
    </w:p>
    <w:p w14:paraId="5E27295D" w14:textId="77777777" w:rsidR="009705A7" w:rsidRPr="009811E9" w:rsidRDefault="009705A7" w:rsidP="009705A7">
      <w:pPr>
        <w:pStyle w:val="ListParagraph"/>
        <w:numPr>
          <w:ilvl w:val="0"/>
          <w:numId w:val="11"/>
        </w:numPr>
        <w:rPr>
          <w:i/>
        </w:rPr>
      </w:pPr>
      <w:r w:rsidRPr="009811E9">
        <w:rPr>
          <w:i/>
        </w:rPr>
        <w:t xml:space="preserve">The content studied, skills developed and so on, </w:t>
      </w:r>
    </w:p>
    <w:p w14:paraId="1F6ABF6A" w14:textId="77777777" w:rsidR="009705A7" w:rsidRPr="009811E9" w:rsidRDefault="009705A7" w:rsidP="009705A7">
      <w:pPr>
        <w:pStyle w:val="ListParagraph"/>
        <w:numPr>
          <w:ilvl w:val="0"/>
          <w:numId w:val="11"/>
        </w:numPr>
        <w:rPr>
          <w:i/>
        </w:rPr>
      </w:pPr>
      <w:r w:rsidRPr="009811E9">
        <w:rPr>
          <w:i/>
        </w:rPr>
        <w:t>The learning experiences provided, and</w:t>
      </w:r>
    </w:p>
    <w:p w14:paraId="5D3DFBD4" w14:textId="77777777" w:rsidR="009705A7" w:rsidRDefault="009705A7" w:rsidP="009705A7">
      <w:pPr>
        <w:pStyle w:val="ListParagraph"/>
        <w:numPr>
          <w:ilvl w:val="0"/>
          <w:numId w:val="11"/>
        </w:numPr>
        <w:rPr>
          <w:i/>
        </w:rPr>
      </w:pPr>
      <w:r w:rsidRPr="009811E9">
        <w:rPr>
          <w:i/>
        </w:rPr>
        <w:t>The future opportunities for which it prepares students.</w:t>
      </w:r>
    </w:p>
    <w:p w14:paraId="2DF2E84E" w14:textId="77777777" w:rsidR="009705A7" w:rsidRPr="0015376B" w:rsidRDefault="009705A7" w:rsidP="009705A7">
      <w:pPr>
        <w:pStyle w:val="ListParagraph"/>
        <w:numPr>
          <w:ilvl w:val="0"/>
          <w:numId w:val="11"/>
        </w:numPr>
        <w:rPr>
          <w:i/>
        </w:rPr>
      </w:pPr>
      <w:r w:rsidRPr="0015376B">
        <w:rPr>
          <w:i/>
        </w:rPr>
        <w:t>Graduate degree programs also address the population that is best suited for the graduate program.</w:t>
      </w:r>
    </w:p>
    <w:p w14:paraId="5AC6CE94" w14:textId="77777777" w:rsidR="00A67588" w:rsidRDefault="00A67588" w:rsidP="00A67588">
      <w:r>
        <w:t>Copy and paste from the Academic Catalog</w:t>
      </w:r>
    </w:p>
    <w:p w14:paraId="17EFE03B" w14:textId="77777777" w:rsidR="00A67588" w:rsidRPr="006A14FE" w:rsidRDefault="00A67588" w:rsidP="00A67588"/>
    <w:p w14:paraId="6879F074" w14:textId="77777777" w:rsidR="009705A7" w:rsidRDefault="009705A7" w:rsidP="009705A7">
      <w:pPr>
        <w:pStyle w:val="Heading2"/>
      </w:pPr>
      <w:r>
        <w:t>II.B.3. Degree Program Student Learning Outcomes</w:t>
      </w:r>
    </w:p>
    <w:p w14:paraId="290A74BF" w14:textId="77777777" w:rsidR="009705A7" w:rsidRPr="008753AC" w:rsidRDefault="009705A7" w:rsidP="009705A7">
      <w:pPr>
        <w:rPr>
          <w:i/>
        </w:rPr>
      </w:pPr>
      <w:r w:rsidRPr="008753AC">
        <w:rPr>
          <w:i/>
        </w:rPr>
        <w:t>Degree program student learning outcomes define the scope (breadth and depth) of what students will know, be able to do, etc., upon completion of the degree program.  Degree program student learning outcomes:</w:t>
      </w:r>
    </w:p>
    <w:p w14:paraId="112D9EBA" w14:textId="77777777" w:rsidR="009705A7" w:rsidRPr="008753AC" w:rsidRDefault="009705A7" w:rsidP="009705A7">
      <w:pPr>
        <w:pStyle w:val="ListParagraph"/>
        <w:numPr>
          <w:ilvl w:val="0"/>
          <w:numId w:val="12"/>
        </w:numPr>
        <w:rPr>
          <w:i/>
        </w:rPr>
      </w:pPr>
      <w:r w:rsidRPr="008753AC">
        <w:rPr>
          <w:i/>
        </w:rPr>
        <w:t>Are explicit;</w:t>
      </w:r>
    </w:p>
    <w:p w14:paraId="1E2F0928" w14:textId="77777777" w:rsidR="009705A7" w:rsidRPr="008753AC" w:rsidRDefault="009705A7" w:rsidP="009705A7">
      <w:pPr>
        <w:pStyle w:val="ListParagraph"/>
        <w:numPr>
          <w:ilvl w:val="0"/>
          <w:numId w:val="12"/>
        </w:numPr>
        <w:rPr>
          <w:i/>
        </w:rPr>
      </w:pPr>
      <w:r w:rsidRPr="008753AC">
        <w:rPr>
          <w:i/>
        </w:rPr>
        <w:t>Are learning-centered (focus on what students learn rather than on what faculty teach);</w:t>
      </w:r>
    </w:p>
    <w:p w14:paraId="0D7F173B" w14:textId="77777777" w:rsidR="009705A7" w:rsidRPr="008753AC" w:rsidRDefault="009705A7" w:rsidP="009705A7">
      <w:pPr>
        <w:pStyle w:val="ListParagraph"/>
        <w:numPr>
          <w:ilvl w:val="0"/>
          <w:numId w:val="12"/>
        </w:numPr>
        <w:rPr>
          <w:i/>
        </w:rPr>
      </w:pPr>
      <w:r w:rsidRPr="008753AC">
        <w:rPr>
          <w:i/>
        </w:rPr>
        <w:t>Align with the degree program purpose;</w:t>
      </w:r>
    </w:p>
    <w:p w14:paraId="5FAAE1C9" w14:textId="77777777" w:rsidR="009705A7" w:rsidRPr="008753AC" w:rsidRDefault="009705A7" w:rsidP="009705A7">
      <w:pPr>
        <w:pStyle w:val="ListParagraph"/>
        <w:numPr>
          <w:ilvl w:val="0"/>
          <w:numId w:val="12"/>
        </w:numPr>
        <w:rPr>
          <w:i/>
        </w:rPr>
      </w:pPr>
      <w:r w:rsidRPr="008753AC">
        <w:rPr>
          <w:i/>
        </w:rPr>
        <w:t>Are appropriate to the level of the degree offered (Master’s degree outcomes would be more rigorous and comprehensive than Bachelor’s degree outcomes, etc.); and</w:t>
      </w:r>
    </w:p>
    <w:p w14:paraId="39A4D46E" w14:textId="77777777" w:rsidR="009705A7" w:rsidRPr="008753AC" w:rsidRDefault="009705A7" w:rsidP="009705A7">
      <w:pPr>
        <w:pStyle w:val="ListParagraph"/>
        <w:numPr>
          <w:ilvl w:val="0"/>
          <w:numId w:val="12"/>
        </w:numPr>
        <w:rPr>
          <w:i/>
        </w:rPr>
      </w:pPr>
      <w:r w:rsidRPr="008753AC">
        <w:rPr>
          <w:i/>
        </w:rPr>
        <w:t>If a degree program has emphases, the outcomes capture the learning associated with both the common and unique curricular requirements of the degree.</w:t>
      </w:r>
    </w:p>
    <w:p w14:paraId="037655D5" w14:textId="77777777" w:rsidR="009705A7" w:rsidRDefault="009705A7" w:rsidP="009705A7">
      <w:r>
        <w:t>Copy and paste from the Academic Catalog (</w:t>
      </w:r>
      <w:hyperlink r:id="rId11" w:history="1">
        <w:r w:rsidRPr="001E4EF1">
          <w:rPr>
            <w:rStyle w:val="Hyperlink"/>
          </w:rPr>
          <w:t>http://catalog.nau.edu/learningoutcomes/</w:t>
        </w:r>
      </w:hyperlink>
      <w:r>
        <w:t>)</w:t>
      </w:r>
    </w:p>
    <w:p w14:paraId="6DC785FF" w14:textId="77777777" w:rsidR="00A67588" w:rsidRDefault="00A67588" w:rsidP="00A67588"/>
    <w:p w14:paraId="1A6C7BA1" w14:textId="77777777" w:rsidR="009705A7" w:rsidRDefault="009705A7" w:rsidP="009705A7">
      <w:pPr>
        <w:pStyle w:val="Heading2"/>
      </w:pPr>
      <w:r>
        <w:t>II.B.4. Curriculum Design</w:t>
      </w:r>
    </w:p>
    <w:p w14:paraId="4ECF89DB" w14:textId="77777777" w:rsidR="00450263" w:rsidRPr="002B273A" w:rsidRDefault="00450263" w:rsidP="00450263">
      <w:pPr>
        <w:rPr>
          <w:i/>
        </w:rPr>
      </w:pPr>
      <w:bookmarkStart w:id="1" w:name="OLE_LINK1"/>
      <w:r w:rsidRPr="002B273A">
        <w:rPr>
          <w:i/>
        </w:rPr>
        <w:t>Curriculum has coherent course sequencing and structure designed to achieve the intended student learning outcomes in a manner that both students and faculty can articulate the rationale behind the sequencing and structure of the degree program.</w:t>
      </w:r>
    </w:p>
    <w:p w14:paraId="0AE88382" w14:textId="77777777" w:rsidR="00450263" w:rsidRPr="002B273A" w:rsidRDefault="00450263" w:rsidP="00450263">
      <w:pPr>
        <w:pStyle w:val="ListParagraph"/>
        <w:numPr>
          <w:ilvl w:val="0"/>
          <w:numId w:val="13"/>
        </w:numPr>
        <w:rPr>
          <w:i/>
        </w:rPr>
      </w:pPr>
      <w:r w:rsidRPr="002B273A">
        <w:rPr>
          <w:i/>
        </w:rPr>
        <w:t xml:space="preserve">A basic curriculum matrix visually demonstrates the </w:t>
      </w:r>
      <w:r>
        <w:rPr>
          <w:i/>
        </w:rPr>
        <w:t xml:space="preserve">required and elective </w:t>
      </w:r>
      <w:r w:rsidRPr="002B273A">
        <w:rPr>
          <w:i/>
        </w:rPr>
        <w:t>courses covering each intended degree program student learning outcome</w:t>
      </w:r>
      <w:r>
        <w:rPr>
          <w:i/>
        </w:rPr>
        <w:t>s (including those courses required from outside of the academic unit)</w:t>
      </w:r>
      <w:r w:rsidRPr="002B273A">
        <w:rPr>
          <w:i/>
        </w:rPr>
        <w:t>.</w:t>
      </w:r>
    </w:p>
    <w:p w14:paraId="1509C9C0" w14:textId="77777777" w:rsidR="00450263" w:rsidRPr="002B273A" w:rsidRDefault="00450263" w:rsidP="00450263">
      <w:pPr>
        <w:pStyle w:val="ListParagraph"/>
        <w:numPr>
          <w:ilvl w:val="0"/>
          <w:numId w:val="13"/>
        </w:numPr>
        <w:rPr>
          <w:i/>
        </w:rPr>
      </w:pPr>
      <w:r w:rsidRPr="002B273A">
        <w:rPr>
          <w:i/>
        </w:rPr>
        <w:t>A written description of how the courses and their sequence relate to students’ achievement of the intended learning outcomes.</w:t>
      </w:r>
    </w:p>
    <w:p w14:paraId="338D9514" w14:textId="77777777" w:rsidR="009705A7" w:rsidRPr="007E25A2" w:rsidRDefault="009705A7" w:rsidP="009705A7"/>
    <w:p w14:paraId="599D014C" w14:textId="77777777" w:rsidR="009705A7" w:rsidRDefault="009705A7" w:rsidP="009705A7">
      <w:pPr>
        <w:pStyle w:val="Heading3"/>
      </w:pPr>
      <w:r>
        <w:t>II.B.4.</w:t>
      </w:r>
      <w:r w:rsidR="00450263">
        <w:t>a. The Curriculum Map/ Matrix</w:t>
      </w:r>
    </w:p>
    <w:p w14:paraId="7747A310" w14:textId="77777777" w:rsidR="000B3017" w:rsidRPr="00C579F6" w:rsidRDefault="000B3017" w:rsidP="009705A7">
      <w:pPr>
        <w:rPr>
          <w:b/>
        </w:rPr>
      </w:pPr>
      <w:r w:rsidRPr="002B273A">
        <w:rPr>
          <w:i/>
        </w:rPr>
        <w:t xml:space="preserve">A basic curriculum matrix visually demonstrates the </w:t>
      </w:r>
      <w:r>
        <w:rPr>
          <w:i/>
        </w:rPr>
        <w:t xml:space="preserve">required and elective </w:t>
      </w:r>
      <w:r w:rsidRPr="002B273A">
        <w:rPr>
          <w:i/>
        </w:rPr>
        <w:t>courses covering each intended degree program student learning outcome</w:t>
      </w:r>
      <w:r>
        <w:rPr>
          <w:i/>
        </w:rPr>
        <w:t xml:space="preserve">s (including those courses required from outside of the academic </w:t>
      </w:r>
      <w:r w:rsidRPr="00C579F6">
        <w:rPr>
          <w:i/>
        </w:rPr>
        <w:t>unit).</w:t>
      </w:r>
    </w:p>
    <w:p w14:paraId="12479094" w14:textId="77777777" w:rsidR="009705A7" w:rsidRPr="00C579F6" w:rsidRDefault="009705A7" w:rsidP="009705A7">
      <w:pPr>
        <w:rPr>
          <w:b/>
        </w:rPr>
      </w:pPr>
      <w:r w:rsidRPr="00C579F6">
        <w:rPr>
          <w:b/>
        </w:rPr>
        <w:t xml:space="preserve">The Curriculum Map that you provide will be </w:t>
      </w:r>
      <w:r w:rsidR="00C579F6" w:rsidRPr="00C579F6">
        <w:rPr>
          <w:b/>
        </w:rPr>
        <w:t>posted on a</w:t>
      </w:r>
      <w:r w:rsidRPr="00C579F6">
        <w:rPr>
          <w:b/>
        </w:rPr>
        <w:t xml:space="preserve"> Degree Program Expectations </w:t>
      </w:r>
      <w:r w:rsidR="00C579F6" w:rsidRPr="00C579F6">
        <w:rPr>
          <w:b/>
        </w:rPr>
        <w:t>website.</w:t>
      </w:r>
      <w:r w:rsidRPr="00C579F6">
        <w:rPr>
          <w:b/>
        </w:rPr>
        <w:t xml:space="preserve">  </w:t>
      </w:r>
    </w:p>
    <w:bookmarkEnd w:id="1"/>
    <w:p w14:paraId="5E8249AB" w14:textId="77777777" w:rsidR="00A67588" w:rsidRPr="00C579F6" w:rsidRDefault="00A67588" w:rsidP="00A67588">
      <w:pPr>
        <w:rPr>
          <w:u w:val="single"/>
        </w:rPr>
      </w:pPr>
      <w:r w:rsidRPr="00C579F6">
        <w:rPr>
          <w:u w:val="single"/>
        </w:rPr>
        <w:t>Attach Curriculum Map</w:t>
      </w:r>
    </w:p>
    <w:p w14:paraId="4750FF09" w14:textId="77777777" w:rsidR="00A67588" w:rsidRPr="00853527" w:rsidRDefault="00A67588" w:rsidP="00A67588">
      <w:pPr>
        <w:rPr>
          <w:u w:val="single"/>
        </w:rPr>
      </w:pPr>
      <w:r w:rsidRPr="00C579F6">
        <w:rPr>
          <w:u w:val="single"/>
        </w:rPr>
        <w:t>Attach Degree Progression Plan</w:t>
      </w:r>
    </w:p>
    <w:p w14:paraId="0954D4EA" w14:textId="77777777" w:rsidR="00A67588" w:rsidRDefault="00A67588" w:rsidP="00A67588"/>
    <w:p w14:paraId="1678C3EA" w14:textId="77777777" w:rsidR="000B3017" w:rsidRPr="005404B1" w:rsidRDefault="000B3017" w:rsidP="000B3017">
      <w:pPr>
        <w:pStyle w:val="Heading3"/>
      </w:pPr>
      <w:r>
        <w:t>II.B.4.</w:t>
      </w:r>
      <w:r w:rsidR="00B3603B">
        <w:t>b</w:t>
      </w:r>
      <w:r>
        <w:t>. Analysis of Curriculum Design:</w:t>
      </w:r>
    </w:p>
    <w:p w14:paraId="3200B69C" w14:textId="77777777" w:rsidR="003E0D37" w:rsidRPr="00DB34A6" w:rsidRDefault="000B3017" w:rsidP="00D66E24">
      <w:pPr>
        <w:rPr>
          <w:i/>
        </w:rPr>
      </w:pPr>
      <w:r w:rsidRPr="00DB34A6">
        <w:rPr>
          <w:i/>
        </w:rPr>
        <w:t>Describes how the curriculum achieves the breadth and/or depth, as appropriate to the program’s purpose, and explores the strengths and weaknesses of the curriculum’s design.</w:t>
      </w:r>
    </w:p>
    <w:p w14:paraId="606A46E7" w14:textId="77777777" w:rsidR="007340EF" w:rsidRDefault="007340EF" w:rsidP="00D66E24"/>
    <w:p w14:paraId="682EE9A7" w14:textId="77777777" w:rsidR="000B3017" w:rsidRPr="00D35E8D" w:rsidRDefault="000B3017" w:rsidP="000B3017">
      <w:pPr>
        <w:pStyle w:val="Heading2"/>
      </w:pPr>
      <w:r w:rsidRPr="00D35E8D">
        <w:rPr>
          <w:rStyle w:val="Heading3Char"/>
          <w:b/>
          <w:bCs/>
        </w:rPr>
        <w:t>II.B.5. Systematic Assessment of DPSLOs</w:t>
      </w:r>
    </w:p>
    <w:p w14:paraId="6AC68E6C" w14:textId="77777777" w:rsidR="000B3017" w:rsidRPr="000079FB" w:rsidRDefault="000B3017" w:rsidP="000B3017">
      <w:pPr>
        <w:rPr>
          <w:i/>
        </w:rPr>
      </w:pPr>
      <w:r w:rsidRPr="000079FB">
        <w:rPr>
          <w:i/>
        </w:rPr>
        <w:t xml:space="preserve">Information about student learning is collected and analyzed by program faculty to determine the extent students achieve degree program student learning outcomes.  </w:t>
      </w:r>
      <w:r w:rsidRPr="000079FB">
        <w:rPr>
          <w:b/>
          <w:i/>
          <w:color w:val="000000" w:themeColor="text1"/>
        </w:rPr>
        <w:t xml:space="preserve">NAU requires that minimally, all broad learning outcomes are assessed using direct methods of assessment toward or at the end of the student’s program of study </w:t>
      </w:r>
      <w:r w:rsidRPr="000079FB">
        <w:rPr>
          <w:b/>
          <w:i/>
          <w:color w:val="000000" w:themeColor="text1"/>
          <w:u w:val="single"/>
        </w:rPr>
        <w:t>at least once</w:t>
      </w:r>
      <w:r w:rsidRPr="000079FB">
        <w:rPr>
          <w:b/>
          <w:i/>
          <w:color w:val="000000" w:themeColor="text1"/>
        </w:rPr>
        <w:t xml:space="preserve"> between program reviews.  </w:t>
      </w:r>
      <w:r w:rsidRPr="000079FB">
        <w:rPr>
          <w:i/>
        </w:rPr>
        <w:t>The following evidence is documented in relation to the assessment of each broad learning outcome:</w:t>
      </w:r>
    </w:p>
    <w:p w14:paraId="5E52AE82" w14:textId="77777777" w:rsidR="00B3603B" w:rsidRDefault="000B3017" w:rsidP="000B3017">
      <w:pPr>
        <w:pStyle w:val="ListParagraph"/>
        <w:numPr>
          <w:ilvl w:val="0"/>
          <w:numId w:val="14"/>
        </w:numPr>
        <w:rPr>
          <w:i/>
        </w:rPr>
      </w:pPr>
      <w:r w:rsidRPr="000079FB">
        <w:rPr>
          <w:i/>
        </w:rPr>
        <w:t>Assessment Planning, Design &amp; Data/Information Collection.  The academic unit systematically obtains information about student’s performance of learning outcomes using valid assignment(s), performance indicator (s), or measurement tool(s) or approach(es) selected or developed by the faculty members in the program.</w:t>
      </w:r>
    </w:p>
    <w:p w14:paraId="24FD9303" w14:textId="77777777" w:rsidR="007340EF" w:rsidRPr="00B3603B" w:rsidRDefault="000B3017" w:rsidP="000B3017">
      <w:pPr>
        <w:pStyle w:val="ListParagraph"/>
        <w:numPr>
          <w:ilvl w:val="0"/>
          <w:numId w:val="14"/>
        </w:numPr>
        <w:rPr>
          <w:i/>
        </w:rPr>
      </w:pPr>
      <w:r w:rsidRPr="00B3603B">
        <w:rPr>
          <w:i/>
        </w:rPr>
        <w:t>Analysis of Data &amp; Discussion of Findings: Analysis and findings articulate the discoveries and findings for each broad learning outcome.</w:t>
      </w:r>
    </w:p>
    <w:p w14:paraId="2EFD8F24" w14:textId="77777777" w:rsidR="00D1453B" w:rsidRDefault="00D1453B" w:rsidP="00D66E24"/>
    <w:p w14:paraId="506922A2" w14:textId="77777777" w:rsidR="000B3017" w:rsidRDefault="000B3017" w:rsidP="000B3017">
      <w:pPr>
        <w:pStyle w:val="Heading3"/>
      </w:pPr>
      <w:r>
        <w:t>II.B.5.a. Step 1. Describe</w:t>
      </w:r>
      <w:r w:rsidRPr="000079FB">
        <w:t xml:space="preserve"> where</w:t>
      </w:r>
      <w:r>
        <w:t>, when and how</w:t>
      </w:r>
      <w:r w:rsidRPr="000079FB">
        <w:t xml:space="preserve"> assessment</w:t>
      </w:r>
      <w:r>
        <w:t xml:space="preserve"> </w:t>
      </w:r>
      <w:r w:rsidRPr="00FB15EC">
        <w:t xml:space="preserve">evidence </w:t>
      </w:r>
      <w:r>
        <w:t>was collected</w:t>
      </w:r>
    </w:p>
    <w:p w14:paraId="6C62706C" w14:textId="77777777" w:rsidR="000B3017" w:rsidRPr="000079FB" w:rsidRDefault="000B3017" w:rsidP="000B3017">
      <w:pPr>
        <w:rPr>
          <w:i/>
        </w:rPr>
      </w:pPr>
      <w:r w:rsidRPr="000079FB">
        <w:rPr>
          <w:i/>
        </w:rPr>
        <w:t>Description, and table, of where</w:t>
      </w:r>
      <w:r>
        <w:rPr>
          <w:i/>
        </w:rPr>
        <w:t xml:space="preserve"> (step 1),</w:t>
      </w:r>
      <w:r w:rsidRPr="000079FB">
        <w:rPr>
          <w:i/>
        </w:rPr>
        <w:t xml:space="preserve"> when</w:t>
      </w:r>
      <w:r>
        <w:rPr>
          <w:i/>
        </w:rPr>
        <w:t xml:space="preserve"> (step 1) and how (step 2)</w:t>
      </w:r>
      <w:r w:rsidRPr="000079FB">
        <w:rPr>
          <w:i/>
        </w:rPr>
        <w:t xml:space="preserve"> the program assessed all broad learning outcomes (at or near the end of the student’s program of study).</w:t>
      </w:r>
      <w:r>
        <w:rPr>
          <w:i/>
        </w:rPr>
        <w:t xml:space="preserve">  Identify strengths and/or weaknesses you encountered concerning this assessment approach.</w:t>
      </w:r>
    </w:p>
    <w:p w14:paraId="177FDBB1" w14:textId="77777777" w:rsidR="000B3017" w:rsidRDefault="000B3017" w:rsidP="000B3017">
      <w:r>
        <w:t>In the table (below), identify the following three indicators of where and when the program assessed all of its broad learning outcomes:</w:t>
      </w:r>
    </w:p>
    <w:p w14:paraId="1F1BE3E7" w14:textId="77777777" w:rsidR="000B3017" w:rsidRDefault="000B3017" w:rsidP="000B3017"/>
    <w:tbl>
      <w:tblPr>
        <w:tblStyle w:val="TableGrid"/>
        <w:tblW w:w="10322" w:type="dxa"/>
        <w:tblLook w:val="04A0" w:firstRow="1" w:lastRow="0" w:firstColumn="1" w:lastColumn="0" w:noHBand="0" w:noVBand="1"/>
      </w:tblPr>
      <w:tblGrid>
        <w:gridCol w:w="2448"/>
        <w:gridCol w:w="2317"/>
        <w:gridCol w:w="2317"/>
        <w:gridCol w:w="3240"/>
      </w:tblGrid>
      <w:tr w:rsidR="000B3017" w:rsidRPr="00DB2AED" w14:paraId="497AC443" w14:textId="77777777" w:rsidTr="008047B0">
        <w:tc>
          <w:tcPr>
            <w:tcW w:w="2448" w:type="dxa"/>
          </w:tcPr>
          <w:p w14:paraId="0C02DD27" w14:textId="77777777" w:rsidR="000B3017" w:rsidRPr="00DB2AED" w:rsidRDefault="000B3017" w:rsidP="008047B0">
            <w:pPr>
              <w:rPr>
                <w:sz w:val="20"/>
                <w:szCs w:val="20"/>
              </w:rPr>
            </w:pPr>
            <w:r w:rsidRPr="00DB2AED">
              <w:rPr>
                <w:sz w:val="20"/>
                <w:szCs w:val="20"/>
              </w:rPr>
              <w:t>Student Learning Outcome</w:t>
            </w:r>
          </w:p>
        </w:tc>
        <w:tc>
          <w:tcPr>
            <w:tcW w:w="2317" w:type="dxa"/>
          </w:tcPr>
          <w:p w14:paraId="64EAD88A" w14:textId="77777777" w:rsidR="000B3017" w:rsidRDefault="000B3017" w:rsidP="008047B0">
            <w:pPr>
              <w:rPr>
                <w:sz w:val="20"/>
                <w:szCs w:val="20"/>
              </w:rPr>
            </w:pPr>
            <w:r>
              <w:rPr>
                <w:sz w:val="20"/>
                <w:szCs w:val="20"/>
              </w:rPr>
              <w:t xml:space="preserve">Where: </w:t>
            </w:r>
          </w:p>
          <w:p w14:paraId="208208E4" w14:textId="77777777" w:rsidR="000B3017" w:rsidRPr="00DB2AED" w:rsidRDefault="000B3017" w:rsidP="008047B0">
            <w:pPr>
              <w:rPr>
                <w:sz w:val="20"/>
                <w:szCs w:val="20"/>
              </w:rPr>
            </w:pPr>
            <w:r>
              <w:rPr>
                <w:sz w:val="20"/>
                <w:szCs w:val="20"/>
              </w:rPr>
              <w:t>Course, Evaluation, or Experience Used for Data Collection</w:t>
            </w:r>
          </w:p>
        </w:tc>
        <w:tc>
          <w:tcPr>
            <w:tcW w:w="2317" w:type="dxa"/>
          </w:tcPr>
          <w:p w14:paraId="379BD5BD" w14:textId="77777777" w:rsidR="000B3017" w:rsidRDefault="000B3017" w:rsidP="008047B0">
            <w:pPr>
              <w:rPr>
                <w:sz w:val="20"/>
                <w:szCs w:val="20"/>
              </w:rPr>
            </w:pPr>
            <w:r>
              <w:rPr>
                <w:sz w:val="20"/>
                <w:szCs w:val="20"/>
              </w:rPr>
              <w:t xml:space="preserve">When: </w:t>
            </w:r>
          </w:p>
          <w:p w14:paraId="7063955D" w14:textId="77777777" w:rsidR="000B3017" w:rsidRPr="00DB2AED" w:rsidRDefault="000B3017" w:rsidP="008047B0">
            <w:pPr>
              <w:rPr>
                <w:sz w:val="20"/>
                <w:szCs w:val="20"/>
              </w:rPr>
            </w:pPr>
            <w:r w:rsidRPr="00DB2AED">
              <w:rPr>
                <w:sz w:val="20"/>
                <w:szCs w:val="20"/>
              </w:rPr>
              <w:t>Timeframe of Data Collection</w:t>
            </w:r>
          </w:p>
        </w:tc>
        <w:tc>
          <w:tcPr>
            <w:tcW w:w="3240" w:type="dxa"/>
          </w:tcPr>
          <w:p w14:paraId="37660B98" w14:textId="77777777" w:rsidR="000B3017" w:rsidRDefault="000B3017" w:rsidP="008047B0">
            <w:pPr>
              <w:rPr>
                <w:sz w:val="20"/>
                <w:szCs w:val="20"/>
              </w:rPr>
            </w:pPr>
            <w:r>
              <w:rPr>
                <w:sz w:val="20"/>
                <w:szCs w:val="20"/>
              </w:rPr>
              <w:t xml:space="preserve">How: </w:t>
            </w:r>
          </w:p>
          <w:p w14:paraId="60D794F7" w14:textId="77777777" w:rsidR="000B3017" w:rsidRPr="00DB2AED" w:rsidRDefault="000B3017" w:rsidP="008047B0">
            <w:pPr>
              <w:rPr>
                <w:sz w:val="20"/>
                <w:szCs w:val="20"/>
              </w:rPr>
            </w:pPr>
            <w:r w:rsidRPr="00DB2AED">
              <w:rPr>
                <w:sz w:val="20"/>
                <w:szCs w:val="20"/>
              </w:rPr>
              <w:t>Assignment/ Performance Indicator/ Measurement Tool</w:t>
            </w:r>
          </w:p>
        </w:tc>
      </w:tr>
      <w:tr w:rsidR="000B3017" w:rsidRPr="00DB2AED" w14:paraId="46B9C2DA" w14:textId="77777777" w:rsidTr="008047B0">
        <w:tc>
          <w:tcPr>
            <w:tcW w:w="2448" w:type="dxa"/>
          </w:tcPr>
          <w:p w14:paraId="05C813D6" w14:textId="77777777" w:rsidR="000B3017" w:rsidRPr="00EE7886" w:rsidRDefault="000B3017" w:rsidP="008047B0">
            <w:pPr>
              <w:rPr>
                <w:sz w:val="18"/>
                <w:szCs w:val="18"/>
              </w:rPr>
            </w:pPr>
          </w:p>
        </w:tc>
        <w:tc>
          <w:tcPr>
            <w:tcW w:w="2317" w:type="dxa"/>
          </w:tcPr>
          <w:p w14:paraId="67ADB5E2" w14:textId="77777777" w:rsidR="000B3017" w:rsidRPr="00EE7886" w:rsidRDefault="000B3017" w:rsidP="008047B0">
            <w:pPr>
              <w:rPr>
                <w:sz w:val="18"/>
                <w:szCs w:val="18"/>
              </w:rPr>
            </w:pPr>
          </w:p>
        </w:tc>
        <w:tc>
          <w:tcPr>
            <w:tcW w:w="2317" w:type="dxa"/>
          </w:tcPr>
          <w:p w14:paraId="0E278156" w14:textId="77777777" w:rsidR="000B3017" w:rsidRPr="00EE7886" w:rsidRDefault="000B3017" w:rsidP="008047B0">
            <w:pPr>
              <w:rPr>
                <w:sz w:val="18"/>
                <w:szCs w:val="18"/>
              </w:rPr>
            </w:pPr>
          </w:p>
        </w:tc>
        <w:tc>
          <w:tcPr>
            <w:tcW w:w="3240" w:type="dxa"/>
          </w:tcPr>
          <w:p w14:paraId="1C9978BE" w14:textId="77777777" w:rsidR="000B3017" w:rsidRPr="00EE7886" w:rsidRDefault="000B3017" w:rsidP="008047B0">
            <w:pPr>
              <w:rPr>
                <w:sz w:val="18"/>
                <w:szCs w:val="18"/>
              </w:rPr>
            </w:pPr>
          </w:p>
        </w:tc>
      </w:tr>
      <w:tr w:rsidR="000B3017" w:rsidRPr="00DB2AED" w14:paraId="19DB1F91" w14:textId="77777777" w:rsidTr="008047B0">
        <w:tc>
          <w:tcPr>
            <w:tcW w:w="2448" w:type="dxa"/>
          </w:tcPr>
          <w:p w14:paraId="5F74F704" w14:textId="77777777" w:rsidR="000B3017" w:rsidRPr="00EE7886" w:rsidRDefault="000B3017" w:rsidP="008047B0">
            <w:pPr>
              <w:rPr>
                <w:sz w:val="18"/>
                <w:szCs w:val="18"/>
              </w:rPr>
            </w:pPr>
          </w:p>
        </w:tc>
        <w:tc>
          <w:tcPr>
            <w:tcW w:w="2317" w:type="dxa"/>
          </w:tcPr>
          <w:p w14:paraId="25353BC8" w14:textId="77777777" w:rsidR="000B3017" w:rsidRPr="00EE7886" w:rsidRDefault="000B3017" w:rsidP="008047B0">
            <w:pPr>
              <w:rPr>
                <w:sz w:val="18"/>
                <w:szCs w:val="18"/>
              </w:rPr>
            </w:pPr>
          </w:p>
        </w:tc>
        <w:tc>
          <w:tcPr>
            <w:tcW w:w="2317" w:type="dxa"/>
          </w:tcPr>
          <w:p w14:paraId="06432DA5" w14:textId="77777777" w:rsidR="000B3017" w:rsidRPr="00EE7886" w:rsidRDefault="000B3017" w:rsidP="008047B0">
            <w:pPr>
              <w:rPr>
                <w:sz w:val="18"/>
                <w:szCs w:val="18"/>
              </w:rPr>
            </w:pPr>
          </w:p>
        </w:tc>
        <w:tc>
          <w:tcPr>
            <w:tcW w:w="3240" w:type="dxa"/>
          </w:tcPr>
          <w:p w14:paraId="5A3AB914" w14:textId="77777777" w:rsidR="000B3017" w:rsidRPr="00EE7886" w:rsidRDefault="000B3017" w:rsidP="008047B0">
            <w:pPr>
              <w:rPr>
                <w:sz w:val="18"/>
                <w:szCs w:val="18"/>
              </w:rPr>
            </w:pPr>
          </w:p>
        </w:tc>
      </w:tr>
    </w:tbl>
    <w:p w14:paraId="0656B55A" w14:textId="77777777" w:rsidR="000B3017" w:rsidRDefault="000B3017" w:rsidP="000B3017"/>
    <w:p w14:paraId="4777EF99" w14:textId="77777777" w:rsidR="000B3017" w:rsidRDefault="000B3017" w:rsidP="000B3017">
      <w:pPr>
        <w:rPr>
          <w:b/>
        </w:rPr>
      </w:pPr>
      <w:r w:rsidRPr="00C579F6">
        <w:rPr>
          <w:b/>
        </w:rPr>
        <w:t xml:space="preserve">The Table of where, when and how the program assesses all broad learning outcomes </w:t>
      </w:r>
      <w:r w:rsidR="00C579F6" w:rsidRPr="00C579F6">
        <w:rPr>
          <w:b/>
        </w:rPr>
        <w:t>will be posted on a Degree Program Expectations website</w:t>
      </w:r>
      <w:r w:rsidR="00C579F6">
        <w:rPr>
          <w:b/>
        </w:rPr>
        <w:t>.</w:t>
      </w:r>
    </w:p>
    <w:p w14:paraId="5F2F995F" w14:textId="77777777" w:rsidR="000B3017" w:rsidRDefault="000B3017" w:rsidP="000B3017"/>
    <w:p w14:paraId="401BB4B8" w14:textId="77777777" w:rsidR="000B3017" w:rsidRDefault="000B3017" w:rsidP="000B3017">
      <w:pPr>
        <w:pStyle w:val="Heading3"/>
      </w:pPr>
      <w:r>
        <w:t>II.B.5.b. Step 2. Design outcome measures</w:t>
      </w:r>
    </w:p>
    <w:p w14:paraId="01F0BD35" w14:textId="77777777" w:rsidR="000B3017" w:rsidRPr="00935D12" w:rsidRDefault="000B3017" w:rsidP="000B3017">
      <w:pPr>
        <w:rPr>
          <w:i/>
        </w:rPr>
      </w:pPr>
      <w:r>
        <w:rPr>
          <w:i/>
        </w:rPr>
        <w:t xml:space="preserve">Describe </w:t>
      </w:r>
      <w:r w:rsidRPr="00935D12">
        <w:rPr>
          <w:i/>
        </w:rPr>
        <w:t xml:space="preserve">the outcome measures’ design.  These </w:t>
      </w:r>
      <w:r w:rsidRPr="00935D12">
        <w:rPr>
          <w:i/>
          <w:u w:val="single"/>
        </w:rPr>
        <w:t>must</w:t>
      </w:r>
      <w:r w:rsidRPr="00935D12">
        <w:rPr>
          <w:i/>
        </w:rPr>
        <w:t xml:space="preserve"> include direct measures of student learning (assignments, tests, portfolios, etc.) for all broad learning outcomes.</w:t>
      </w:r>
      <w:r w:rsidRPr="00B47E1A">
        <w:rPr>
          <w:i/>
        </w:rPr>
        <w:t xml:space="preserve"> </w:t>
      </w:r>
      <w:r>
        <w:rPr>
          <w:i/>
        </w:rPr>
        <w:t>Identify strengths and/or weaknesses you encountered concerning this assessment approach.</w:t>
      </w:r>
    </w:p>
    <w:p w14:paraId="0B973CE0" w14:textId="77777777" w:rsidR="000B3017" w:rsidRDefault="000B3017" w:rsidP="000B3017"/>
    <w:p w14:paraId="44070DB5" w14:textId="77777777" w:rsidR="000B3017" w:rsidRDefault="000B3017" w:rsidP="000B3017">
      <w:pPr>
        <w:pStyle w:val="Heading3"/>
      </w:pPr>
      <w:r>
        <w:t>II.B.5.c. Step 3. Data Collection: Gathering, Evaluation, Storage</w:t>
      </w:r>
    </w:p>
    <w:p w14:paraId="5DA5A94A" w14:textId="77777777" w:rsidR="000B3017" w:rsidRDefault="000B3017" w:rsidP="000B3017">
      <w:pPr>
        <w:rPr>
          <w:i/>
        </w:rPr>
      </w:pPr>
      <w:r>
        <w:rPr>
          <w:i/>
        </w:rPr>
        <w:t xml:space="preserve">Describe how quantitative or qualitative data was (a) gathered, (b) evaluated and (c) stored for each of the assessment approaches used.  In describing the evaluation of student work, state and/or describe how the faculty in the program identified acceptable levels of performance.  </w:t>
      </w:r>
    </w:p>
    <w:p w14:paraId="375C76EA" w14:textId="77777777" w:rsidR="005D7569" w:rsidRDefault="005D7569" w:rsidP="005D7569"/>
    <w:p w14:paraId="714AD296" w14:textId="77777777" w:rsidR="000B3017" w:rsidRDefault="000B3017" w:rsidP="000B3017">
      <w:pPr>
        <w:pStyle w:val="Heading3"/>
      </w:pPr>
      <w:r>
        <w:t>II.B.5.d. Step 4. Analysis &amp; Interpretation of Findings</w:t>
      </w:r>
    </w:p>
    <w:p w14:paraId="5E7DADB1" w14:textId="77777777" w:rsidR="000B3017" w:rsidRDefault="000B3017" w:rsidP="000B3017">
      <w:r w:rsidRPr="000871C5">
        <w:rPr>
          <w:i/>
        </w:rPr>
        <w:t>Present the findings in the table for each of the program’s broad learning outcomes, and describe/summarize the analysis/findings and interpretation below the table.</w:t>
      </w:r>
    </w:p>
    <w:p w14:paraId="167D3A0B" w14:textId="77777777" w:rsidR="000B3017" w:rsidRDefault="000B3017" w:rsidP="000B3017"/>
    <w:tbl>
      <w:tblPr>
        <w:tblStyle w:val="TableGrid"/>
        <w:tblW w:w="10458" w:type="dxa"/>
        <w:tblLook w:val="04A0" w:firstRow="1" w:lastRow="0" w:firstColumn="1" w:lastColumn="0" w:noHBand="0" w:noVBand="1"/>
      </w:tblPr>
      <w:tblGrid>
        <w:gridCol w:w="3438"/>
        <w:gridCol w:w="4050"/>
        <w:gridCol w:w="2970"/>
      </w:tblGrid>
      <w:tr w:rsidR="000B3017" w:rsidRPr="00DB2AED" w14:paraId="44978984" w14:textId="77777777" w:rsidTr="008047B0">
        <w:tc>
          <w:tcPr>
            <w:tcW w:w="3438" w:type="dxa"/>
          </w:tcPr>
          <w:p w14:paraId="5D286A32" w14:textId="77777777" w:rsidR="000B3017" w:rsidRPr="00DB2AED" w:rsidRDefault="000B3017" w:rsidP="008047B0">
            <w:pPr>
              <w:rPr>
                <w:sz w:val="20"/>
                <w:szCs w:val="20"/>
              </w:rPr>
            </w:pPr>
            <w:r w:rsidRPr="00DB2AED">
              <w:rPr>
                <w:sz w:val="20"/>
                <w:szCs w:val="20"/>
              </w:rPr>
              <w:t>Student Learning Outcome</w:t>
            </w:r>
          </w:p>
        </w:tc>
        <w:tc>
          <w:tcPr>
            <w:tcW w:w="4050" w:type="dxa"/>
          </w:tcPr>
          <w:p w14:paraId="727EF4D3" w14:textId="77777777" w:rsidR="000B3017" w:rsidRPr="00DB2AED" w:rsidRDefault="000B3017" w:rsidP="008047B0">
            <w:pPr>
              <w:rPr>
                <w:sz w:val="20"/>
                <w:szCs w:val="20"/>
              </w:rPr>
            </w:pPr>
            <w:r w:rsidRPr="00DB2AED">
              <w:rPr>
                <w:sz w:val="20"/>
                <w:szCs w:val="20"/>
              </w:rPr>
              <w:t>Analysis/ Findings</w:t>
            </w:r>
          </w:p>
        </w:tc>
        <w:tc>
          <w:tcPr>
            <w:tcW w:w="2970" w:type="dxa"/>
          </w:tcPr>
          <w:p w14:paraId="0B833BBD" w14:textId="77777777" w:rsidR="000B3017" w:rsidRPr="00DB2AED" w:rsidRDefault="000B3017" w:rsidP="008047B0">
            <w:pPr>
              <w:rPr>
                <w:sz w:val="20"/>
                <w:szCs w:val="20"/>
              </w:rPr>
            </w:pPr>
            <w:r w:rsidRPr="00DB2AED">
              <w:rPr>
                <w:sz w:val="20"/>
                <w:szCs w:val="20"/>
              </w:rPr>
              <w:t>Interpretation</w:t>
            </w:r>
          </w:p>
        </w:tc>
      </w:tr>
      <w:tr w:rsidR="000B3017" w:rsidRPr="00DB2AED" w14:paraId="18E0D9A4" w14:textId="77777777" w:rsidTr="008047B0">
        <w:tc>
          <w:tcPr>
            <w:tcW w:w="3438" w:type="dxa"/>
          </w:tcPr>
          <w:p w14:paraId="04836E37" w14:textId="77777777" w:rsidR="000B3017" w:rsidRPr="008F75EA" w:rsidRDefault="000B3017" w:rsidP="008047B0">
            <w:pPr>
              <w:rPr>
                <w:sz w:val="18"/>
                <w:szCs w:val="18"/>
              </w:rPr>
            </w:pPr>
          </w:p>
        </w:tc>
        <w:tc>
          <w:tcPr>
            <w:tcW w:w="4050" w:type="dxa"/>
          </w:tcPr>
          <w:p w14:paraId="4127DE9D" w14:textId="77777777" w:rsidR="000B3017" w:rsidRPr="008F75EA" w:rsidRDefault="000B3017" w:rsidP="008047B0">
            <w:pPr>
              <w:rPr>
                <w:sz w:val="18"/>
                <w:szCs w:val="18"/>
              </w:rPr>
            </w:pPr>
          </w:p>
        </w:tc>
        <w:tc>
          <w:tcPr>
            <w:tcW w:w="2970" w:type="dxa"/>
          </w:tcPr>
          <w:p w14:paraId="31941470" w14:textId="77777777" w:rsidR="000B3017" w:rsidRPr="008F75EA" w:rsidRDefault="000B3017" w:rsidP="008047B0">
            <w:pPr>
              <w:rPr>
                <w:sz w:val="18"/>
                <w:szCs w:val="18"/>
              </w:rPr>
            </w:pPr>
          </w:p>
        </w:tc>
      </w:tr>
      <w:tr w:rsidR="000B3017" w:rsidRPr="00DB2AED" w14:paraId="35002072" w14:textId="77777777" w:rsidTr="008047B0">
        <w:tc>
          <w:tcPr>
            <w:tcW w:w="3438" w:type="dxa"/>
          </w:tcPr>
          <w:p w14:paraId="050A30F6" w14:textId="77777777" w:rsidR="000B3017" w:rsidRPr="008F75EA" w:rsidRDefault="000B3017" w:rsidP="008047B0">
            <w:pPr>
              <w:rPr>
                <w:sz w:val="18"/>
                <w:szCs w:val="18"/>
              </w:rPr>
            </w:pPr>
          </w:p>
        </w:tc>
        <w:tc>
          <w:tcPr>
            <w:tcW w:w="4050" w:type="dxa"/>
          </w:tcPr>
          <w:p w14:paraId="730512AC" w14:textId="77777777" w:rsidR="000B3017" w:rsidRPr="008F75EA" w:rsidRDefault="000B3017" w:rsidP="008047B0">
            <w:pPr>
              <w:rPr>
                <w:sz w:val="18"/>
                <w:szCs w:val="18"/>
              </w:rPr>
            </w:pPr>
          </w:p>
        </w:tc>
        <w:tc>
          <w:tcPr>
            <w:tcW w:w="2970" w:type="dxa"/>
          </w:tcPr>
          <w:p w14:paraId="24AA515D" w14:textId="77777777" w:rsidR="000B3017" w:rsidRPr="008F75EA" w:rsidRDefault="000B3017" w:rsidP="008047B0">
            <w:pPr>
              <w:rPr>
                <w:sz w:val="18"/>
                <w:szCs w:val="18"/>
              </w:rPr>
            </w:pPr>
          </w:p>
        </w:tc>
      </w:tr>
    </w:tbl>
    <w:p w14:paraId="60E99013" w14:textId="77777777" w:rsidR="000B3017" w:rsidRDefault="000B3017" w:rsidP="000B3017"/>
    <w:p w14:paraId="7B4920DC" w14:textId="77777777" w:rsidR="000B3017" w:rsidRDefault="000B3017" w:rsidP="000B3017">
      <w:pPr>
        <w:pStyle w:val="Heading2"/>
      </w:pPr>
      <w:r>
        <w:t>II.B.6. Continual Improvement Efforts</w:t>
      </w:r>
    </w:p>
    <w:p w14:paraId="3F7E90B5" w14:textId="77777777" w:rsidR="000B3017" w:rsidRDefault="000B3017" w:rsidP="000B3017">
      <w:pPr>
        <w:pStyle w:val="Heading3"/>
      </w:pPr>
      <w:r>
        <w:t>II.B.6.a. Step 5. Use of Findings</w:t>
      </w:r>
    </w:p>
    <w:p w14:paraId="75824219" w14:textId="77777777" w:rsidR="000B3017" w:rsidRPr="00541BE7" w:rsidRDefault="000B3017" w:rsidP="000B3017">
      <w:pPr>
        <w:rPr>
          <w:i/>
          <w:color w:val="000000" w:themeColor="text1"/>
        </w:rPr>
      </w:pPr>
      <w:r w:rsidRPr="00541BE7">
        <w:rPr>
          <w:i/>
          <w:color w:val="000000" w:themeColor="text1"/>
        </w:rPr>
        <w:t xml:space="preserve">The minimum requirement for this expectation is to identify </w:t>
      </w:r>
      <w:r w:rsidRPr="00541BE7">
        <w:rPr>
          <w:i/>
          <w:color w:val="000000" w:themeColor="text1"/>
          <w:u w:val="single"/>
        </w:rPr>
        <w:t>at least one</w:t>
      </w:r>
      <w:r w:rsidRPr="00541BE7">
        <w:rPr>
          <w:i/>
          <w:color w:val="000000" w:themeColor="text1"/>
        </w:rPr>
        <w:t xml:space="preserve"> of the following three actions </w:t>
      </w:r>
      <w:r w:rsidRPr="00541BE7">
        <w:rPr>
          <w:i/>
          <w:color w:val="000000" w:themeColor="text1"/>
          <w:u w:val="single"/>
        </w:rPr>
        <w:t>for each outcome</w:t>
      </w:r>
      <w:r w:rsidRPr="00541BE7">
        <w:rPr>
          <w:i/>
          <w:color w:val="000000" w:themeColor="text1"/>
        </w:rPr>
        <w:t>:</w:t>
      </w:r>
    </w:p>
    <w:p w14:paraId="212EAAD3" w14:textId="77777777" w:rsidR="000B3017" w:rsidRPr="00541BE7" w:rsidRDefault="000B3017" w:rsidP="000B3017">
      <w:pPr>
        <w:pStyle w:val="ListParagraph"/>
        <w:numPr>
          <w:ilvl w:val="0"/>
          <w:numId w:val="15"/>
        </w:numPr>
        <w:rPr>
          <w:i/>
          <w:color w:val="000000" w:themeColor="text1"/>
        </w:rPr>
      </w:pPr>
      <w:r w:rsidRPr="00541BE7">
        <w:rPr>
          <w:i/>
          <w:color w:val="000000" w:themeColor="text1"/>
        </w:rPr>
        <w:t>Improve the assessment</w:t>
      </w:r>
    </w:p>
    <w:p w14:paraId="165C304E" w14:textId="77777777" w:rsidR="000B3017" w:rsidRPr="00541BE7" w:rsidRDefault="000B3017" w:rsidP="000B3017">
      <w:pPr>
        <w:pStyle w:val="ListParagraph"/>
        <w:numPr>
          <w:ilvl w:val="0"/>
          <w:numId w:val="15"/>
        </w:numPr>
        <w:rPr>
          <w:i/>
          <w:color w:val="000000" w:themeColor="text1"/>
        </w:rPr>
      </w:pPr>
      <w:r w:rsidRPr="00541BE7">
        <w:rPr>
          <w:i/>
          <w:color w:val="000000" w:themeColor="text1"/>
        </w:rPr>
        <w:t>Improve the curriculum</w:t>
      </w:r>
    </w:p>
    <w:p w14:paraId="69B5D708" w14:textId="77777777" w:rsidR="000B3017" w:rsidRPr="00541BE7" w:rsidRDefault="000B3017" w:rsidP="000B3017">
      <w:pPr>
        <w:pStyle w:val="ListParagraph"/>
        <w:numPr>
          <w:ilvl w:val="0"/>
          <w:numId w:val="15"/>
        </w:numPr>
        <w:rPr>
          <w:i/>
          <w:color w:val="000000" w:themeColor="text1"/>
        </w:rPr>
      </w:pPr>
      <w:r w:rsidRPr="00541BE7">
        <w:rPr>
          <w:i/>
          <w:color w:val="000000" w:themeColor="text1"/>
        </w:rPr>
        <w:t>Disseminate the findings of learning strengths</w:t>
      </w:r>
    </w:p>
    <w:p w14:paraId="00073EAD" w14:textId="77777777" w:rsidR="000B3017" w:rsidRPr="00541BE7" w:rsidRDefault="000B3017" w:rsidP="000B3017">
      <w:pPr>
        <w:rPr>
          <w:i/>
        </w:rPr>
      </w:pPr>
      <w:r w:rsidRPr="00541BE7">
        <w:rPr>
          <w:i/>
        </w:rPr>
        <w:t>In the table, present the actions selected for each of the program’s broad learning outcomes</w:t>
      </w:r>
      <w:r>
        <w:rPr>
          <w:i/>
        </w:rPr>
        <w:t>.</w:t>
      </w:r>
      <w:r w:rsidRPr="00541BE7">
        <w:rPr>
          <w:i/>
        </w:rPr>
        <w:t xml:space="preserve"> Then, describe/summarize the actions that will be taken.</w:t>
      </w:r>
    </w:p>
    <w:p w14:paraId="30FC347C" w14:textId="77777777" w:rsidR="000B3017" w:rsidRDefault="000B3017" w:rsidP="000B3017"/>
    <w:tbl>
      <w:tblPr>
        <w:tblStyle w:val="TableGrid"/>
        <w:tblW w:w="10188" w:type="dxa"/>
        <w:tblLook w:val="04A0" w:firstRow="1" w:lastRow="0" w:firstColumn="1" w:lastColumn="0" w:noHBand="0" w:noVBand="1"/>
      </w:tblPr>
      <w:tblGrid>
        <w:gridCol w:w="2808"/>
        <w:gridCol w:w="2070"/>
        <w:gridCol w:w="1544"/>
        <w:gridCol w:w="2326"/>
        <w:gridCol w:w="1440"/>
      </w:tblGrid>
      <w:tr w:rsidR="000B3017" w:rsidRPr="00DB2AED" w14:paraId="756030B3" w14:textId="77777777" w:rsidTr="008047B0">
        <w:tc>
          <w:tcPr>
            <w:tcW w:w="2808" w:type="dxa"/>
          </w:tcPr>
          <w:p w14:paraId="56765762" w14:textId="77777777" w:rsidR="000B3017" w:rsidRPr="00DB2AED" w:rsidRDefault="000B3017" w:rsidP="008047B0">
            <w:pPr>
              <w:rPr>
                <w:sz w:val="20"/>
                <w:szCs w:val="20"/>
              </w:rPr>
            </w:pPr>
            <w:r w:rsidRPr="00DB2AED">
              <w:rPr>
                <w:sz w:val="20"/>
                <w:szCs w:val="20"/>
              </w:rPr>
              <w:t>Student Learning Outcome</w:t>
            </w:r>
          </w:p>
        </w:tc>
        <w:tc>
          <w:tcPr>
            <w:tcW w:w="2070" w:type="dxa"/>
          </w:tcPr>
          <w:p w14:paraId="15032604" w14:textId="77777777" w:rsidR="000B3017" w:rsidRPr="00DB2AED" w:rsidRDefault="000B3017" w:rsidP="008047B0">
            <w:pPr>
              <w:rPr>
                <w:sz w:val="20"/>
                <w:szCs w:val="20"/>
              </w:rPr>
            </w:pPr>
            <w:r w:rsidRPr="00DB2AED">
              <w:rPr>
                <w:sz w:val="20"/>
                <w:szCs w:val="20"/>
              </w:rPr>
              <w:t>Interpretation</w:t>
            </w:r>
          </w:p>
        </w:tc>
        <w:tc>
          <w:tcPr>
            <w:tcW w:w="1544" w:type="dxa"/>
          </w:tcPr>
          <w:p w14:paraId="34D63202" w14:textId="77777777" w:rsidR="000B3017" w:rsidRPr="00DB2AED" w:rsidRDefault="000B3017" w:rsidP="008047B0">
            <w:pPr>
              <w:rPr>
                <w:sz w:val="20"/>
                <w:szCs w:val="20"/>
              </w:rPr>
            </w:pPr>
            <w:r w:rsidRPr="00DB2AED">
              <w:rPr>
                <w:sz w:val="20"/>
                <w:szCs w:val="20"/>
              </w:rPr>
              <w:t>Improve Assessment</w:t>
            </w:r>
          </w:p>
        </w:tc>
        <w:tc>
          <w:tcPr>
            <w:tcW w:w="2326" w:type="dxa"/>
          </w:tcPr>
          <w:p w14:paraId="1849464E" w14:textId="77777777" w:rsidR="000B3017" w:rsidRPr="00DB2AED" w:rsidRDefault="000B3017" w:rsidP="008047B0">
            <w:pPr>
              <w:rPr>
                <w:sz w:val="20"/>
                <w:szCs w:val="20"/>
              </w:rPr>
            </w:pPr>
            <w:r w:rsidRPr="00DB2AED">
              <w:rPr>
                <w:sz w:val="20"/>
                <w:szCs w:val="20"/>
              </w:rPr>
              <w:t>Improve Curriculum</w:t>
            </w:r>
          </w:p>
        </w:tc>
        <w:tc>
          <w:tcPr>
            <w:tcW w:w="1440" w:type="dxa"/>
          </w:tcPr>
          <w:p w14:paraId="4E1ACE11" w14:textId="77777777" w:rsidR="000B3017" w:rsidRPr="00DB2AED" w:rsidRDefault="000B3017" w:rsidP="008047B0">
            <w:pPr>
              <w:rPr>
                <w:sz w:val="20"/>
                <w:szCs w:val="20"/>
              </w:rPr>
            </w:pPr>
            <w:r>
              <w:rPr>
                <w:sz w:val="20"/>
                <w:szCs w:val="20"/>
              </w:rPr>
              <w:t>Disseminate Learning Strengths</w:t>
            </w:r>
          </w:p>
        </w:tc>
      </w:tr>
      <w:tr w:rsidR="000B3017" w:rsidRPr="00DB2AED" w14:paraId="1E73A4AF" w14:textId="77777777" w:rsidTr="008047B0">
        <w:tc>
          <w:tcPr>
            <w:tcW w:w="2808" w:type="dxa"/>
          </w:tcPr>
          <w:p w14:paraId="06392AA8" w14:textId="77777777" w:rsidR="000B3017" w:rsidRPr="009E6A2B" w:rsidRDefault="000B3017" w:rsidP="008047B0">
            <w:pPr>
              <w:rPr>
                <w:sz w:val="18"/>
                <w:szCs w:val="18"/>
              </w:rPr>
            </w:pPr>
          </w:p>
        </w:tc>
        <w:tc>
          <w:tcPr>
            <w:tcW w:w="2070" w:type="dxa"/>
          </w:tcPr>
          <w:p w14:paraId="5A262A99" w14:textId="77777777" w:rsidR="000B3017" w:rsidRPr="009E6A2B" w:rsidRDefault="000B3017" w:rsidP="008047B0">
            <w:pPr>
              <w:rPr>
                <w:sz w:val="18"/>
                <w:szCs w:val="18"/>
              </w:rPr>
            </w:pPr>
          </w:p>
        </w:tc>
        <w:tc>
          <w:tcPr>
            <w:tcW w:w="1544" w:type="dxa"/>
          </w:tcPr>
          <w:p w14:paraId="053D18EF" w14:textId="77777777" w:rsidR="000B3017" w:rsidRPr="009E6A2B" w:rsidRDefault="000B3017" w:rsidP="008047B0">
            <w:pPr>
              <w:rPr>
                <w:sz w:val="18"/>
                <w:szCs w:val="18"/>
              </w:rPr>
            </w:pPr>
          </w:p>
        </w:tc>
        <w:tc>
          <w:tcPr>
            <w:tcW w:w="2326" w:type="dxa"/>
          </w:tcPr>
          <w:p w14:paraId="13F24B24" w14:textId="77777777" w:rsidR="000B3017" w:rsidRPr="009E6A2B" w:rsidRDefault="000B3017" w:rsidP="008047B0">
            <w:pPr>
              <w:rPr>
                <w:sz w:val="18"/>
                <w:szCs w:val="18"/>
              </w:rPr>
            </w:pPr>
          </w:p>
        </w:tc>
        <w:tc>
          <w:tcPr>
            <w:tcW w:w="1440" w:type="dxa"/>
          </w:tcPr>
          <w:p w14:paraId="51394E0A" w14:textId="77777777" w:rsidR="000B3017" w:rsidRPr="009E6A2B" w:rsidRDefault="000B3017" w:rsidP="008047B0">
            <w:pPr>
              <w:rPr>
                <w:sz w:val="18"/>
                <w:szCs w:val="18"/>
              </w:rPr>
            </w:pPr>
          </w:p>
        </w:tc>
      </w:tr>
    </w:tbl>
    <w:p w14:paraId="55819940" w14:textId="77777777" w:rsidR="000B3017" w:rsidRDefault="000B3017" w:rsidP="000B3017"/>
    <w:p w14:paraId="67E1179F" w14:textId="77777777" w:rsidR="000B3017" w:rsidRDefault="000B3017" w:rsidP="000B3017">
      <w:pPr>
        <w:rPr>
          <w:b/>
        </w:rPr>
      </w:pPr>
      <w:r>
        <w:rPr>
          <w:b/>
        </w:rPr>
        <w:t xml:space="preserve">Identify the outcomes for which you would like to disseminate learning strengths in the </w:t>
      </w:r>
      <w:r w:rsidRPr="008B4FA2">
        <w:rPr>
          <w:b/>
        </w:rPr>
        <w:t>following table</w:t>
      </w:r>
      <w:r>
        <w:rPr>
          <w:b/>
        </w:rPr>
        <w:t>, including the</w:t>
      </w:r>
      <w:r w:rsidRPr="008B4FA2">
        <w:rPr>
          <w:b/>
        </w:rPr>
        <w:t xml:space="preserve"> analysis/</w:t>
      </w:r>
      <w:r>
        <w:rPr>
          <w:b/>
        </w:rPr>
        <w:t>findings and interpretations</w:t>
      </w:r>
      <w:r w:rsidRPr="00C579F6">
        <w:rPr>
          <w:b/>
        </w:rPr>
        <w:t xml:space="preserve">.  The table </w:t>
      </w:r>
      <w:r w:rsidR="007E25A2" w:rsidRPr="00C579F6">
        <w:rPr>
          <w:b/>
        </w:rPr>
        <w:t xml:space="preserve">below </w:t>
      </w:r>
      <w:r w:rsidR="00C579F6" w:rsidRPr="00C579F6">
        <w:rPr>
          <w:b/>
        </w:rPr>
        <w:t>will be posted on a Degree Program Expectations website.</w:t>
      </w:r>
    </w:p>
    <w:p w14:paraId="415413C4" w14:textId="77777777" w:rsidR="00C579F6" w:rsidRDefault="00C579F6" w:rsidP="000B3017"/>
    <w:tbl>
      <w:tblPr>
        <w:tblStyle w:val="TableGrid"/>
        <w:tblW w:w="10458" w:type="dxa"/>
        <w:tblLook w:val="04A0" w:firstRow="1" w:lastRow="0" w:firstColumn="1" w:lastColumn="0" w:noHBand="0" w:noVBand="1"/>
      </w:tblPr>
      <w:tblGrid>
        <w:gridCol w:w="3438"/>
        <w:gridCol w:w="4050"/>
        <w:gridCol w:w="2970"/>
      </w:tblGrid>
      <w:tr w:rsidR="000B3017" w:rsidRPr="00DB2AED" w14:paraId="7142A467" w14:textId="77777777" w:rsidTr="008047B0">
        <w:tc>
          <w:tcPr>
            <w:tcW w:w="3438" w:type="dxa"/>
          </w:tcPr>
          <w:p w14:paraId="51871A59" w14:textId="77777777" w:rsidR="000B3017" w:rsidRPr="00DB2AED" w:rsidRDefault="000B3017" w:rsidP="008047B0">
            <w:pPr>
              <w:rPr>
                <w:sz w:val="20"/>
                <w:szCs w:val="20"/>
              </w:rPr>
            </w:pPr>
            <w:r w:rsidRPr="00DB2AED">
              <w:rPr>
                <w:sz w:val="20"/>
                <w:szCs w:val="20"/>
              </w:rPr>
              <w:t>Student Learning Outcome</w:t>
            </w:r>
          </w:p>
        </w:tc>
        <w:tc>
          <w:tcPr>
            <w:tcW w:w="4050" w:type="dxa"/>
          </w:tcPr>
          <w:p w14:paraId="470AA17F" w14:textId="77777777" w:rsidR="000B3017" w:rsidRPr="00DB2AED" w:rsidRDefault="000B3017" w:rsidP="008047B0">
            <w:pPr>
              <w:rPr>
                <w:sz w:val="20"/>
                <w:szCs w:val="20"/>
              </w:rPr>
            </w:pPr>
            <w:r w:rsidRPr="00DB2AED">
              <w:rPr>
                <w:sz w:val="20"/>
                <w:szCs w:val="20"/>
              </w:rPr>
              <w:t>Analysis/ Findings</w:t>
            </w:r>
          </w:p>
        </w:tc>
        <w:tc>
          <w:tcPr>
            <w:tcW w:w="2970" w:type="dxa"/>
          </w:tcPr>
          <w:p w14:paraId="7DE264D1" w14:textId="77777777" w:rsidR="000B3017" w:rsidRPr="00DB2AED" w:rsidRDefault="000B3017" w:rsidP="008047B0">
            <w:pPr>
              <w:rPr>
                <w:sz w:val="20"/>
                <w:szCs w:val="20"/>
              </w:rPr>
            </w:pPr>
            <w:r w:rsidRPr="00DB2AED">
              <w:rPr>
                <w:sz w:val="20"/>
                <w:szCs w:val="20"/>
              </w:rPr>
              <w:t>Interpretation</w:t>
            </w:r>
          </w:p>
        </w:tc>
      </w:tr>
      <w:tr w:rsidR="000B3017" w:rsidRPr="00DB2AED" w14:paraId="2B08470B" w14:textId="77777777" w:rsidTr="008047B0">
        <w:tc>
          <w:tcPr>
            <w:tcW w:w="3438" w:type="dxa"/>
          </w:tcPr>
          <w:p w14:paraId="24A9F4A3" w14:textId="77777777" w:rsidR="000B3017" w:rsidRPr="008F75EA" w:rsidRDefault="000B3017" w:rsidP="008047B0">
            <w:pPr>
              <w:rPr>
                <w:sz w:val="18"/>
                <w:szCs w:val="18"/>
              </w:rPr>
            </w:pPr>
          </w:p>
        </w:tc>
        <w:tc>
          <w:tcPr>
            <w:tcW w:w="4050" w:type="dxa"/>
          </w:tcPr>
          <w:p w14:paraId="271AD660" w14:textId="77777777" w:rsidR="000B3017" w:rsidRPr="008F75EA" w:rsidRDefault="000B3017" w:rsidP="008047B0">
            <w:pPr>
              <w:rPr>
                <w:sz w:val="18"/>
                <w:szCs w:val="18"/>
              </w:rPr>
            </w:pPr>
          </w:p>
        </w:tc>
        <w:tc>
          <w:tcPr>
            <w:tcW w:w="2970" w:type="dxa"/>
          </w:tcPr>
          <w:p w14:paraId="4B9EED74" w14:textId="77777777" w:rsidR="000B3017" w:rsidRPr="008F75EA" w:rsidRDefault="000B3017" w:rsidP="008047B0">
            <w:pPr>
              <w:rPr>
                <w:sz w:val="18"/>
                <w:szCs w:val="18"/>
              </w:rPr>
            </w:pPr>
          </w:p>
        </w:tc>
      </w:tr>
      <w:tr w:rsidR="000B3017" w:rsidRPr="00DB2AED" w14:paraId="705911ED" w14:textId="77777777" w:rsidTr="008047B0">
        <w:tc>
          <w:tcPr>
            <w:tcW w:w="3438" w:type="dxa"/>
          </w:tcPr>
          <w:p w14:paraId="779A4AE8" w14:textId="77777777" w:rsidR="000B3017" w:rsidRPr="008F75EA" w:rsidRDefault="000B3017" w:rsidP="008047B0">
            <w:pPr>
              <w:rPr>
                <w:sz w:val="18"/>
                <w:szCs w:val="18"/>
              </w:rPr>
            </w:pPr>
          </w:p>
        </w:tc>
        <w:tc>
          <w:tcPr>
            <w:tcW w:w="4050" w:type="dxa"/>
          </w:tcPr>
          <w:p w14:paraId="7538A548" w14:textId="77777777" w:rsidR="000B3017" w:rsidRPr="008F75EA" w:rsidRDefault="000B3017" w:rsidP="008047B0">
            <w:pPr>
              <w:rPr>
                <w:sz w:val="18"/>
                <w:szCs w:val="18"/>
              </w:rPr>
            </w:pPr>
          </w:p>
        </w:tc>
        <w:tc>
          <w:tcPr>
            <w:tcW w:w="2970" w:type="dxa"/>
          </w:tcPr>
          <w:p w14:paraId="1929B6DE" w14:textId="77777777" w:rsidR="000B3017" w:rsidRPr="008F75EA" w:rsidRDefault="000B3017" w:rsidP="008047B0">
            <w:pPr>
              <w:rPr>
                <w:sz w:val="18"/>
                <w:szCs w:val="18"/>
              </w:rPr>
            </w:pPr>
          </w:p>
        </w:tc>
      </w:tr>
    </w:tbl>
    <w:p w14:paraId="2411A28B" w14:textId="77777777" w:rsidR="000B3017" w:rsidRDefault="000B3017" w:rsidP="000B3017"/>
    <w:p w14:paraId="53956245" w14:textId="77777777" w:rsidR="000B3017" w:rsidRDefault="000B3017" w:rsidP="000B3017">
      <w:pPr>
        <w:pStyle w:val="Heading3"/>
      </w:pPr>
      <w:r>
        <w:t>II.B.6.b. Other Improvement Efforts</w:t>
      </w:r>
    </w:p>
    <w:p w14:paraId="24E7DE9D" w14:textId="77777777" w:rsidR="000B3017" w:rsidRDefault="000B3017" w:rsidP="000B3017">
      <w:pPr>
        <w:rPr>
          <w:i/>
        </w:rPr>
      </w:pPr>
      <w:r w:rsidRPr="00244400">
        <w:rPr>
          <w:i/>
        </w:rPr>
        <w:t>Summarize the changes that have been made in the degree program’s curriculum in the past five years.  Describe how these changes influenced student learning, or how you expect the changes to influence student learning.</w:t>
      </w:r>
    </w:p>
    <w:p w14:paraId="6E53F5F0" w14:textId="77777777" w:rsidR="000B3017" w:rsidRDefault="000B3017" w:rsidP="000B3017"/>
    <w:p w14:paraId="260EEE47" w14:textId="77777777" w:rsidR="00190AF9" w:rsidRDefault="00190AF9" w:rsidP="00190AF9">
      <w:pPr>
        <w:pStyle w:val="Heading2"/>
      </w:pPr>
      <w:r>
        <w:t>II.B.7. Minor and/or Certificate Expectations</w:t>
      </w:r>
    </w:p>
    <w:p w14:paraId="25D7D776" w14:textId="77777777" w:rsidR="00190AF9" w:rsidRDefault="00190AF9" w:rsidP="00190AF9">
      <w:r>
        <w:t>The following section must be completed for EACH Minor or Certificate offered by the Academic Unit.  Respond to all questions for one Minor or Certificate, and then provide a separate section responding to all of the questions for the next Minor or Certificate, and so on.</w:t>
      </w:r>
    </w:p>
    <w:p w14:paraId="64719026" w14:textId="77777777" w:rsidR="00190AF9" w:rsidRDefault="00190AF9" w:rsidP="00190AF9"/>
    <w:p w14:paraId="73B3EA2D" w14:textId="77777777" w:rsidR="00190AF9" w:rsidRDefault="00190AF9" w:rsidP="00190AF9">
      <w:pPr>
        <w:pStyle w:val="Heading3"/>
      </w:pPr>
      <w:r>
        <w:t>II.B.7.a. Name of Minor or Certificate</w:t>
      </w:r>
    </w:p>
    <w:p w14:paraId="582BC186" w14:textId="77777777" w:rsidR="00190AF9" w:rsidRDefault="00190AF9" w:rsidP="00190AF9"/>
    <w:p w14:paraId="21AC1137" w14:textId="77777777" w:rsidR="00190AF9" w:rsidRDefault="00190AF9" w:rsidP="00190AF9">
      <w:pPr>
        <w:pStyle w:val="Heading3"/>
      </w:pPr>
      <w:r>
        <w:t>II.B.7.b. Minor or Certificate Purpose Statement</w:t>
      </w:r>
    </w:p>
    <w:p w14:paraId="611D3528" w14:textId="77777777" w:rsidR="00190AF9" w:rsidRPr="009811E9" w:rsidRDefault="00190AF9" w:rsidP="00190AF9">
      <w:pPr>
        <w:rPr>
          <w:i/>
        </w:rPr>
      </w:pPr>
      <w:r w:rsidRPr="009811E9">
        <w:rPr>
          <w:i/>
        </w:rPr>
        <w:t xml:space="preserve">The purpose statement identifies the overall goals or aims of the </w:t>
      </w:r>
      <w:r>
        <w:rPr>
          <w:i/>
        </w:rPr>
        <w:t>minor or certificate</w:t>
      </w:r>
      <w:r w:rsidRPr="009811E9">
        <w:rPr>
          <w:i/>
        </w:rPr>
        <w:t xml:space="preserve">, as collectively understood by the faculty members teaching in the program.  The </w:t>
      </w:r>
      <w:r>
        <w:rPr>
          <w:i/>
        </w:rPr>
        <w:t>minor or certificate’s</w:t>
      </w:r>
      <w:r w:rsidRPr="009811E9">
        <w:rPr>
          <w:i/>
        </w:rPr>
        <w:t xml:space="preserve"> purpose statement summarizes the following in a manner that differentiates it from other </w:t>
      </w:r>
      <w:r>
        <w:rPr>
          <w:i/>
        </w:rPr>
        <w:t>degree programs, minors or certificates</w:t>
      </w:r>
      <w:r w:rsidRPr="009811E9">
        <w:rPr>
          <w:i/>
        </w:rPr>
        <w:t xml:space="preserve"> offered at NAU:</w:t>
      </w:r>
    </w:p>
    <w:p w14:paraId="388D38FE" w14:textId="77777777" w:rsidR="00190AF9" w:rsidRPr="009811E9" w:rsidRDefault="00190AF9" w:rsidP="00190AF9">
      <w:pPr>
        <w:pStyle w:val="ListParagraph"/>
        <w:numPr>
          <w:ilvl w:val="0"/>
          <w:numId w:val="16"/>
        </w:numPr>
        <w:rPr>
          <w:i/>
        </w:rPr>
      </w:pPr>
      <w:r w:rsidRPr="009811E9">
        <w:rPr>
          <w:i/>
        </w:rPr>
        <w:t>The scope of the program,</w:t>
      </w:r>
    </w:p>
    <w:p w14:paraId="1CD02C9C" w14:textId="77777777" w:rsidR="00190AF9" w:rsidRPr="009811E9" w:rsidRDefault="00190AF9" w:rsidP="00190AF9">
      <w:pPr>
        <w:pStyle w:val="ListParagraph"/>
        <w:numPr>
          <w:ilvl w:val="0"/>
          <w:numId w:val="16"/>
        </w:numPr>
        <w:rPr>
          <w:i/>
        </w:rPr>
      </w:pPr>
      <w:r w:rsidRPr="009811E9">
        <w:rPr>
          <w:i/>
        </w:rPr>
        <w:t xml:space="preserve">The content studied, skills developed and so on, </w:t>
      </w:r>
    </w:p>
    <w:p w14:paraId="794C2952" w14:textId="77777777" w:rsidR="00190AF9" w:rsidRPr="009811E9" w:rsidRDefault="00190AF9" w:rsidP="00190AF9">
      <w:pPr>
        <w:pStyle w:val="ListParagraph"/>
        <w:numPr>
          <w:ilvl w:val="0"/>
          <w:numId w:val="16"/>
        </w:numPr>
        <w:rPr>
          <w:i/>
        </w:rPr>
      </w:pPr>
      <w:r w:rsidRPr="009811E9">
        <w:rPr>
          <w:i/>
        </w:rPr>
        <w:t>The learning experiences provided, and</w:t>
      </w:r>
    </w:p>
    <w:p w14:paraId="79DA2805" w14:textId="77777777" w:rsidR="00190AF9" w:rsidRDefault="00190AF9" w:rsidP="00190AF9">
      <w:pPr>
        <w:pStyle w:val="ListParagraph"/>
        <w:numPr>
          <w:ilvl w:val="0"/>
          <w:numId w:val="16"/>
        </w:numPr>
        <w:rPr>
          <w:i/>
        </w:rPr>
      </w:pPr>
      <w:r w:rsidRPr="009811E9">
        <w:rPr>
          <w:i/>
        </w:rPr>
        <w:t>The future opportunities for which it prepares students.</w:t>
      </w:r>
    </w:p>
    <w:p w14:paraId="413E441F" w14:textId="77777777" w:rsidR="00190AF9" w:rsidRPr="0015376B" w:rsidRDefault="00190AF9" w:rsidP="00190AF9">
      <w:pPr>
        <w:pStyle w:val="ListParagraph"/>
        <w:numPr>
          <w:ilvl w:val="0"/>
          <w:numId w:val="16"/>
        </w:numPr>
        <w:rPr>
          <w:i/>
        </w:rPr>
      </w:pPr>
      <w:r w:rsidRPr="0015376B">
        <w:rPr>
          <w:i/>
        </w:rPr>
        <w:t>Graduate degree programs also address the population that is best suited for the graduate program.</w:t>
      </w:r>
    </w:p>
    <w:p w14:paraId="0CC8404B" w14:textId="77777777" w:rsidR="00190AF9" w:rsidRDefault="00190AF9" w:rsidP="00190AF9">
      <w:r>
        <w:t>Copy and paste from the Academic Catalog (</w:t>
      </w:r>
      <w:hyperlink r:id="rId12" w:history="1">
        <w:r w:rsidRPr="001E4EF1">
          <w:rPr>
            <w:rStyle w:val="Hyperlink"/>
          </w:rPr>
          <w:t>http://catalog.nau.edu/learningoutcomes/</w:t>
        </w:r>
      </w:hyperlink>
      <w:r>
        <w:t>)</w:t>
      </w:r>
    </w:p>
    <w:p w14:paraId="7957275A" w14:textId="77777777" w:rsidR="00A012FB" w:rsidRDefault="00A012FB" w:rsidP="00A012FB"/>
    <w:p w14:paraId="1F8DAB0C" w14:textId="77777777" w:rsidR="00A012FB" w:rsidRDefault="00A012FB" w:rsidP="00A012FB">
      <w:pPr>
        <w:pStyle w:val="Heading3"/>
      </w:pPr>
      <w:r>
        <w:t>II.B.7c. Minor or Certificate Student Learning Outcomes</w:t>
      </w:r>
    </w:p>
    <w:p w14:paraId="18E7AEDF" w14:textId="77777777" w:rsidR="00A012FB" w:rsidRPr="008753AC" w:rsidRDefault="00A012FB" w:rsidP="00A012FB">
      <w:pPr>
        <w:rPr>
          <w:i/>
        </w:rPr>
      </w:pPr>
      <w:r>
        <w:rPr>
          <w:i/>
        </w:rPr>
        <w:t>Minor and certificate</w:t>
      </w:r>
      <w:r w:rsidRPr="008753AC">
        <w:rPr>
          <w:i/>
        </w:rPr>
        <w:t xml:space="preserve"> learning outcomes define the scope (breadth and depth) of what students will know, be able to do, etc., upon completion of the </w:t>
      </w:r>
      <w:r>
        <w:rPr>
          <w:i/>
        </w:rPr>
        <w:t>plan</w:t>
      </w:r>
      <w:r w:rsidRPr="008753AC">
        <w:rPr>
          <w:i/>
        </w:rPr>
        <w:t xml:space="preserve">.  </w:t>
      </w:r>
      <w:r>
        <w:rPr>
          <w:i/>
        </w:rPr>
        <w:t>Minor and certificate</w:t>
      </w:r>
      <w:r w:rsidRPr="008753AC">
        <w:rPr>
          <w:i/>
        </w:rPr>
        <w:t xml:space="preserve"> learning outcomes:</w:t>
      </w:r>
    </w:p>
    <w:p w14:paraId="0B2C6DBE" w14:textId="77777777" w:rsidR="00A012FB" w:rsidRPr="008753AC" w:rsidRDefault="00A012FB" w:rsidP="00A012FB">
      <w:pPr>
        <w:pStyle w:val="ListParagraph"/>
        <w:numPr>
          <w:ilvl w:val="0"/>
          <w:numId w:val="17"/>
        </w:numPr>
        <w:rPr>
          <w:i/>
        </w:rPr>
      </w:pPr>
      <w:r w:rsidRPr="008753AC">
        <w:rPr>
          <w:i/>
        </w:rPr>
        <w:t>Are explicit;</w:t>
      </w:r>
    </w:p>
    <w:p w14:paraId="427AC580" w14:textId="77777777" w:rsidR="00A012FB" w:rsidRPr="008753AC" w:rsidRDefault="00A012FB" w:rsidP="00A012FB">
      <w:pPr>
        <w:pStyle w:val="ListParagraph"/>
        <w:numPr>
          <w:ilvl w:val="0"/>
          <w:numId w:val="17"/>
        </w:numPr>
        <w:rPr>
          <w:i/>
        </w:rPr>
      </w:pPr>
      <w:r w:rsidRPr="008753AC">
        <w:rPr>
          <w:i/>
        </w:rPr>
        <w:t>Are learning-centered (focus on what students learn rather than on what faculty teach);</w:t>
      </w:r>
    </w:p>
    <w:p w14:paraId="7AF7912B" w14:textId="77777777" w:rsidR="00A012FB" w:rsidRPr="008753AC" w:rsidRDefault="00A012FB" w:rsidP="00A012FB">
      <w:pPr>
        <w:pStyle w:val="ListParagraph"/>
        <w:numPr>
          <w:ilvl w:val="0"/>
          <w:numId w:val="17"/>
        </w:numPr>
        <w:rPr>
          <w:i/>
        </w:rPr>
      </w:pPr>
      <w:r w:rsidRPr="008753AC">
        <w:rPr>
          <w:i/>
        </w:rPr>
        <w:t xml:space="preserve">Align with the </w:t>
      </w:r>
      <w:r>
        <w:rPr>
          <w:i/>
        </w:rPr>
        <w:t>minor or certificate</w:t>
      </w:r>
      <w:r w:rsidRPr="008753AC">
        <w:rPr>
          <w:i/>
        </w:rPr>
        <w:t xml:space="preserve"> purpose;</w:t>
      </w:r>
    </w:p>
    <w:p w14:paraId="06891E61" w14:textId="77777777" w:rsidR="00A012FB" w:rsidRPr="008753AC" w:rsidRDefault="00A012FB" w:rsidP="00A012FB">
      <w:pPr>
        <w:pStyle w:val="ListParagraph"/>
        <w:numPr>
          <w:ilvl w:val="0"/>
          <w:numId w:val="17"/>
        </w:numPr>
        <w:rPr>
          <w:i/>
        </w:rPr>
      </w:pPr>
      <w:r w:rsidRPr="008753AC">
        <w:rPr>
          <w:i/>
        </w:rPr>
        <w:t xml:space="preserve">Are appropriate to the level of the </w:t>
      </w:r>
      <w:r>
        <w:rPr>
          <w:i/>
        </w:rPr>
        <w:t>minor or certificate</w:t>
      </w:r>
      <w:r w:rsidRPr="008753AC">
        <w:rPr>
          <w:i/>
        </w:rPr>
        <w:t xml:space="preserve"> offered (Master’s </w:t>
      </w:r>
      <w:r>
        <w:rPr>
          <w:i/>
        </w:rPr>
        <w:t>level</w:t>
      </w:r>
      <w:r w:rsidRPr="008753AC">
        <w:rPr>
          <w:i/>
        </w:rPr>
        <w:t xml:space="preserve"> outcomes would be more rigorous and comprehensive than Bachelor’s </w:t>
      </w:r>
      <w:r>
        <w:rPr>
          <w:i/>
        </w:rPr>
        <w:t>level</w:t>
      </w:r>
      <w:r w:rsidRPr="008753AC">
        <w:rPr>
          <w:i/>
        </w:rPr>
        <w:t xml:space="preserve"> outcomes, etc.); and</w:t>
      </w:r>
    </w:p>
    <w:p w14:paraId="555F172D" w14:textId="77777777" w:rsidR="00A012FB" w:rsidRDefault="00A012FB" w:rsidP="00A012FB">
      <w:r>
        <w:t>Copy and paste from the Academic Catalog (</w:t>
      </w:r>
      <w:hyperlink r:id="rId13" w:history="1">
        <w:r w:rsidRPr="001E4EF1">
          <w:rPr>
            <w:rStyle w:val="Hyperlink"/>
          </w:rPr>
          <w:t>http://catalog.nau.edu/learningoutcomes/</w:t>
        </w:r>
      </w:hyperlink>
      <w:r>
        <w:t>)</w:t>
      </w:r>
    </w:p>
    <w:p w14:paraId="3C08EC12" w14:textId="77777777" w:rsidR="00A012FB" w:rsidRDefault="00A012FB" w:rsidP="00A012FB"/>
    <w:p w14:paraId="3D553665" w14:textId="77777777" w:rsidR="0099657F" w:rsidRDefault="0099657F" w:rsidP="008554F7">
      <w:pPr>
        <w:pStyle w:val="Heading1"/>
      </w:pPr>
      <w:r>
        <w:t>II.C. Faculty</w:t>
      </w:r>
    </w:p>
    <w:p w14:paraId="0914A1F4" w14:textId="77777777" w:rsidR="0099657F" w:rsidRDefault="0099657F" w:rsidP="0099657F"/>
    <w:p w14:paraId="7795B846" w14:textId="77777777" w:rsidR="0099657F" w:rsidRDefault="0099657F" w:rsidP="0099657F">
      <w:pPr>
        <w:pStyle w:val="Heading2"/>
      </w:pPr>
      <w:r>
        <w:t>II.C.1. Faculty Characteristics</w:t>
      </w:r>
    </w:p>
    <w:p w14:paraId="45CB3CD5" w14:textId="77777777" w:rsidR="009B2BAF" w:rsidRDefault="009B2BAF" w:rsidP="009B2BAF">
      <w:pPr>
        <w:rPr>
          <w:i/>
        </w:rPr>
      </w:pPr>
      <w:r>
        <w:rPr>
          <w:i/>
        </w:rPr>
        <w:t xml:space="preserve">1. Examine the unit’s composition with regard to hiring diverse, qualified candidates from historically under-represented populations.  Describe what the unit has, is, and/or will do to recruit, hire, support, and retain diverse, qualified candidates from historically under-represented populations.  </w:t>
      </w:r>
    </w:p>
    <w:p w14:paraId="20E98455" w14:textId="77777777" w:rsidR="009B2BAF" w:rsidRPr="00C02AD7" w:rsidRDefault="009B2BAF" w:rsidP="009B2BAF">
      <w:pPr>
        <w:rPr>
          <w:i/>
        </w:rPr>
      </w:pPr>
      <w:r>
        <w:rPr>
          <w:i/>
        </w:rPr>
        <w:t>2. Examine the Minimum Qualifications of all faculty to ensure that faculty are qualified to teach the courses they have been assigned to teach.  If you happen to identify a faculty member who does not fulfill the minimum qualifications, contact Academic Personnel to work through the situation.</w:t>
      </w:r>
    </w:p>
    <w:p w14:paraId="39867943" w14:textId="77777777" w:rsidR="00D1453B" w:rsidRDefault="00D1453B" w:rsidP="00D66E24"/>
    <w:p w14:paraId="76E6C4A5" w14:textId="77777777" w:rsidR="009B2BAF" w:rsidRDefault="009B2BAF" w:rsidP="009B2BAF">
      <w:pPr>
        <w:pStyle w:val="Heading2"/>
      </w:pPr>
      <w:r>
        <w:t>II.C.2. Teaching &amp; Mentoring</w:t>
      </w:r>
    </w:p>
    <w:p w14:paraId="0E12EED2" w14:textId="77777777" w:rsidR="009B2BAF" w:rsidRDefault="009B2BAF" w:rsidP="009B2BAF">
      <w:pPr>
        <w:pStyle w:val="Heading3"/>
      </w:pPr>
      <w:r>
        <w:t>II.C.2.a. Teaching Load</w:t>
      </w:r>
    </w:p>
    <w:p w14:paraId="0760B1F4" w14:textId="77777777" w:rsidR="009B2BAF" w:rsidRDefault="009B2BAF" w:rsidP="009B2BAF">
      <w:pPr>
        <w:pStyle w:val="ListParagraph"/>
        <w:numPr>
          <w:ilvl w:val="0"/>
          <w:numId w:val="18"/>
        </w:numPr>
        <w:rPr>
          <w:i/>
        </w:rPr>
      </w:pPr>
      <w:r w:rsidRPr="00350D0A">
        <w:rPr>
          <w:i/>
        </w:rPr>
        <w:t xml:space="preserve">Review the data provided concerning overall Student Credit Hours (SCH) devoted to Lower Division, Upper Division and Graduate Courses.  </w:t>
      </w:r>
    </w:p>
    <w:p w14:paraId="239791F1" w14:textId="77777777" w:rsidR="009B2BAF" w:rsidRDefault="009B2BAF" w:rsidP="009B2BAF">
      <w:pPr>
        <w:pStyle w:val="ListParagraph"/>
        <w:numPr>
          <w:ilvl w:val="0"/>
          <w:numId w:val="18"/>
        </w:numPr>
        <w:rPr>
          <w:i/>
        </w:rPr>
      </w:pPr>
      <w:r w:rsidRPr="00350D0A">
        <w:rPr>
          <w:i/>
        </w:rPr>
        <w:t xml:space="preserve">Compare that number to your headcount by Academic Unit and Tenure Status summary and the Total faculty in your unit.  </w:t>
      </w:r>
    </w:p>
    <w:p w14:paraId="08C69C27" w14:textId="77777777" w:rsidR="009B2BAF" w:rsidRDefault="009B2BAF" w:rsidP="009B2BAF">
      <w:pPr>
        <w:rPr>
          <w:i/>
        </w:rPr>
      </w:pPr>
      <w:r w:rsidRPr="00350D0A">
        <w:rPr>
          <w:i/>
        </w:rPr>
        <w:t xml:space="preserve">Based on your findings, describe how well current approaches for distributing teaching loads are achieving the units’ teaching priorities, and balancing goals for teaching with the research/scholarship/artistic and service agendas of the academic unit.  </w:t>
      </w:r>
    </w:p>
    <w:p w14:paraId="4661303A" w14:textId="77777777" w:rsidR="009B2BAF" w:rsidRPr="00350D0A" w:rsidRDefault="009B2BAF" w:rsidP="009B2BAF">
      <w:pPr>
        <w:rPr>
          <w:i/>
        </w:rPr>
      </w:pPr>
      <w:r w:rsidRPr="00350D0A">
        <w:rPr>
          <w:i/>
        </w:rPr>
        <w:t>Describe what the unit has, is, and/or will do to achieve the unit’s goals with regard to its teaching priorities.</w:t>
      </w:r>
    </w:p>
    <w:p w14:paraId="1983F36B" w14:textId="77777777" w:rsidR="00D1453B" w:rsidRDefault="00D1453B" w:rsidP="00D66E24"/>
    <w:p w14:paraId="761E1B3F" w14:textId="77777777" w:rsidR="009B2BAF" w:rsidRDefault="009B2BAF" w:rsidP="009B2BAF">
      <w:pPr>
        <w:pStyle w:val="Heading3"/>
      </w:pPr>
      <w:r>
        <w:t>II.C.2.b. Teaching Quality</w:t>
      </w:r>
    </w:p>
    <w:p w14:paraId="7C0835BF" w14:textId="77777777" w:rsidR="009B2BAF" w:rsidRDefault="009B2BAF" w:rsidP="009B2BAF">
      <w:pPr>
        <w:rPr>
          <w:i/>
        </w:rPr>
      </w:pPr>
      <w:r>
        <w:rPr>
          <w:i/>
        </w:rPr>
        <w:t>Describe how the unit is, has, and/or will:</w:t>
      </w:r>
    </w:p>
    <w:p w14:paraId="6202D5F3" w14:textId="77777777" w:rsidR="009B2BAF" w:rsidRDefault="009B2BAF" w:rsidP="009B2BAF">
      <w:pPr>
        <w:pStyle w:val="ListParagraph"/>
        <w:numPr>
          <w:ilvl w:val="0"/>
          <w:numId w:val="19"/>
        </w:numPr>
        <w:rPr>
          <w:i/>
        </w:rPr>
      </w:pPr>
      <w:r>
        <w:rPr>
          <w:i/>
        </w:rPr>
        <w:t>D</w:t>
      </w:r>
      <w:r w:rsidRPr="006468E0">
        <w:rPr>
          <w:i/>
        </w:rPr>
        <w:t>evelop priorities for continuous improvement</w:t>
      </w:r>
      <w:r>
        <w:rPr>
          <w:i/>
        </w:rPr>
        <w:t xml:space="preserve"> for instructors individually and/or across the unit</w:t>
      </w:r>
      <w:r w:rsidRPr="006468E0">
        <w:rPr>
          <w:i/>
        </w:rPr>
        <w:t>,</w:t>
      </w:r>
    </w:p>
    <w:p w14:paraId="21D6A4F8" w14:textId="77777777" w:rsidR="009B2BAF" w:rsidRDefault="009B2BAF" w:rsidP="009B2BAF">
      <w:pPr>
        <w:pStyle w:val="ListParagraph"/>
        <w:numPr>
          <w:ilvl w:val="0"/>
          <w:numId w:val="19"/>
        </w:numPr>
        <w:rPr>
          <w:i/>
        </w:rPr>
      </w:pPr>
      <w:r>
        <w:rPr>
          <w:i/>
        </w:rPr>
        <w:t xml:space="preserve">Identify </w:t>
      </w:r>
      <w:r w:rsidRPr="006468E0">
        <w:rPr>
          <w:i/>
        </w:rPr>
        <w:t xml:space="preserve">opportunities for innovation </w:t>
      </w:r>
      <w:r>
        <w:rPr>
          <w:i/>
        </w:rPr>
        <w:t xml:space="preserve">for individuals and/or across the unit </w:t>
      </w:r>
      <w:r w:rsidRPr="006468E0">
        <w:rPr>
          <w:i/>
        </w:rPr>
        <w:t>and</w:t>
      </w:r>
      <w:r>
        <w:rPr>
          <w:i/>
        </w:rPr>
        <w:t>,</w:t>
      </w:r>
    </w:p>
    <w:p w14:paraId="428381D4" w14:textId="77777777" w:rsidR="009B2BAF" w:rsidRPr="006468E0" w:rsidRDefault="009B2BAF" w:rsidP="009B2BAF">
      <w:pPr>
        <w:pStyle w:val="ListParagraph"/>
        <w:numPr>
          <w:ilvl w:val="0"/>
          <w:numId w:val="19"/>
        </w:numPr>
        <w:rPr>
          <w:i/>
        </w:rPr>
      </w:pPr>
      <w:r w:rsidRPr="006468E0">
        <w:rPr>
          <w:i/>
        </w:rPr>
        <w:t>Share best pedagogical practices across instructors in the unit.</w:t>
      </w:r>
    </w:p>
    <w:p w14:paraId="4A1883A6" w14:textId="77777777" w:rsidR="009B2BAF" w:rsidRDefault="009B2BAF" w:rsidP="009B2BAF"/>
    <w:p w14:paraId="297F44C8" w14:textId="77777777" w:rsidR="009B2BAF" w:rsidRDefault="009B2BAF" w:rsidP="009B2BAF">
      <w:pPr>
        <w:pStyle w:val="Heading3"/>
      </w:pPr>
      <w:r>
        <w:t>II.C.2.b. Mentoring</w:t>
      </w:r>
    </w:p>
    <w:p w14:paraId="127E7F75" w14:textId="77777777" w:rsidR="009B2BAF" w:rsidRDefault="009B2BAF" w:rsidP="009B2BAF">
      <w:r w:rsidRPr="006468E0">
        <w:rPr>
          <w:i/>
        </w:rPr>
        <w:t xml:space="preserve">Describe how the academic unit incorporates mentoring </w:t>
      </w:r>
      <w:r>
        <w:rPr>
          <w:i/>
        </w:rPr>
        <w:t xml:space="preserve">of students and faculty </w:t>
      </w:r>
      <w:r w:rsidRPr="006468E0">
        <w:rPr>
          <w:i/>
        </w:rPr>
        <w:t>into its unit, distributes mentoring requirements, and facilitates the growth and development of faculty in mentoring positions.</w:t>
      </w:r>
      <w:r>
        <w:rPr>
          <w:i/>
        </w:rPr>
        <w:t xml:space="preserve"> Describe what the unit has, is, and/or will do to make any changes or improvements to its mentoring of students and of faculty.</w:t>
      </w:r>
    </w:p>
    <w:p w14:paraId="19EC53F8" w14:textId="77777777" w:rsidR="00D1453B" w:rsidRDefault="00D1453B" w:rsidP="00D66E24"/>
    <w:p w14:paraId="1A5E07DE" w14:textId="77777777" w:rsidR="005A33A1" w:rsidRDefault="005A33A1" w:rsidP="005A33A1">
      <w:pPr>
        <w:pStyle w:val="Heading2"/>
      </w:pPr>
      <w:r>
        <w:t>II.C.3. Research, Scholarship &amp; Creative Activities</w:t>
      </w:r>
    </w:p>
    <w:p w14:paraId="2460A106" w14:textId="77777777" w:rsidR="009B2BAF" w:rsidRDefault="005A33A1" w:rsidP="00D66E24">
      <w:r>
        <w:rPr>
          <w:i/>
        </w:rPr>
        <w:t xml:space="preserve">Describe how current approaches for distributing </w:t>
      </w:r>
      <w:r w:rsidRPr="00BD5E09">
        <w:rPr>
          <w:i/>
        </w:rPr>
        <w:t xml:space="preserve">research/scholarship/artistic </w:t>
      </w:r>
      <w:r>
        <w:rPr>
          <w:i/>
        </w:rPr>
        <w:t xml:space="preserve">requirements are achieving the units’ </w:t>
      </w:r>
      <w:r w:rsidRPr="00BD5E09">
        <w:rPr>
          <w:i/>
        </w:rPr>
        <w:t>research/scholarship/</w:t>
      </w:r>
      <w:r>
        <w:rPr>
          <w:i/>
        </w:rPr>
        <w:t>creative</w:t>
      </w:r>
      <w:r w:rsidRPr="00BD5E09">
        <w:rPr>
          <w:i/>
        </w:rPr>
        <w:t xml:space="preserve"> </w:t>
      </w:r>
      <w:r>
        <w:rPr>
          <w:i/>
        </w:rPr>
        <w:t xml:space="preserve">priorities, and balancing goals for </w:t>
      </w:r>
      <w:r w:rsidRPr="00BD5E09">
        <w:rPr>
          <w:i/>
        </w:rPr>
        <w:t>research/scholarship/artistic and service</w:t>
      </w:r>
      <w:r>
        <w:rPr>
          <w:i/>
        </w:rPr>
        <w:t xml:space="preserve"> with its teaching and service agendas.  Describe what the unit has, is, and/or will do to achieve the unit’s goals with regard to its </w:t>
      </w:r>
      <w:r w:rsidRPr="00BD5E09">
        <w:rPr>
          <w:i/>
        </w:rPr>
        <w:t xml:space="preserve">research/scholarship/artistic </w:t>
      </w:r>
      <w:r>
        <w:rPr>
          <w:i/>
        </w:rPr>
        <w:t xml:space="preserve">priorities.  </w:t>
      </w:r>
    </w:p>
    <w:p w14:paraId="2A0E20B3" w14:textId="77777777" w:rsidR="009B2BAF" w:rsidRDefault="009B2BAF" w:rsidP="00D66E24"/>
    <w:p w14:paraId="7B092B5F" w14:textId="77777777" w:rsidR="005A33A1" w:rsidRDefault="005A33A1" w:rsidP="005A33A1">
      <w:pPr>
        <w:pStyle w:val="Heading2"/>
      </w:pPr>
      <w:r>
        <w:t>II.C.4. Service &amp; Community Engagement</w:t>
      </w:r>
    </w:p>
    <w:p w14:paraId="29D1CC21" w14:textId="77777777" w:rsidR="009B2BAF" w:rsidRDefault="005A33A1" w:rsidP="00D66E24">
      <w:r>
        <w:rPr>
          <w:i/>
        </w:rPr>
        <w:t>Describe how current approaches for distributing service and community engagement responsibilities are achieving the units’ service and community engagement</w:t>
      </w:r>
      <w:r w:rsidRPr="00BD5E09">
        <w:rPr>
          <w:i/>
        </w:rPr>
        <w:t xml:space="preserve"> </w:t>
      </w:r>
      <w:r>
        <w:rPr>
          <w:i/>
        </w:rPr>
        <w:t xml:space="preserve">priorities, and balancing goals for service with its teaching and research/scholarship/creative priorities.  Describe what the unit has, is, and/or will do to achieve the unit’s goals with regard to its service and community engagement priorities.  </w:t>
      </w:r>
    </w:p>
    <w:p w14:paraId="7090E820" w14:textId="77777777" w:rsidR="009B2BAF" w:rsidRDefault="009B2BAF" w:rsidP="00D66E24"/>
    <w:p w14:paraId="0226012D" w14:textId="77777777" w:rsidR="005A33A1" w:rsidRDefault="005A33A1" w:rsidP="008554F7">
      <w:pPr>
        <w:pStyle w:val="Heading1"/>
      </w:pPr>
      <w:r>
        <w:t>I</w:t>
      </w:r>
      <w:r w:rsidR="00002C92">
        <w:t>I. D</w:t>
      </w:r>
      <w:r>
        <w:t>. Resources &amp; Governance</w:t>
      </w:r>
    </w:p>
    <w:p w14:paraId="0707BE0B" w14:textId="77777777" w:rsidR="009A242A" w:rsidRPr="00C4686C" w:rsidRDefault="009A242A" w:rsidP="009A242A">
      <w:pPr>
        <w:pStyle w:val="Heading2"/>
      </w:pPr>
      <w:r>
        <w:t>I</w:t>
      </w:r>
      <w:r w:rsidR="00002C92">
        <w:t>I</w:t>
      </w:r>
      <w:r>
        <w:t>.</w:t>
      </w:r>
      <w:r w:rsidR="00002C92">
        <w:t>D</w:t>
      </w:r>
      <w:r>
        <w:t>.</w:t>
      </w:r>
      <w:r w:rsidR="00002C92">
        <w:t>1.</w:t>
      </w:r>
      <w:r>
        <w:t xml:space="preserve"> Resources</w:t>
      </w:r>
    </w:p>
    <w:p w14:paraId="4F12634C" w14:textId="77777777" w:rsidR="00C5775D" w:rsidRPr="001E5B9E" w:rsidRDefault="00C5775D" w:rsidP="00C5775D">
      <w:pPr>
        <w:rPr>
          <w:i/>
        </w:rPr>
      </w:pPr>
      <w:r>
        <w:rPr>
          <w:i/>
        </w:rPr>
        <w:t>1</w:t>
      </w:r>
      <w:r w:rsidRPr="001E5B9E">
        <w:rPr>
          <w:i/>
        </w:rPr>
        <w:t xml:space="preserve">. Describe and appraise </w:t>
      </w:r>
      <w:r>
        <w:rPr>
          <w:i/>
        </w:rPr>
        <w:t xml:space="preserve">the staff and administrative support </w:t>
      </w:r>
      <w:r w:rsidRPr="001E5B9E">
        <w:rPr>
          <w:i/>
        </w:rPr>
        <w:t xml:space="preserve">available in </w:t>
      </w:r>
      <w:r>
        <w:rPr>
          <w:i/>
        </w:rPr>
        <w:t>the unit for supporting teaching, research/</w:t>
      </w:r>
      <w:r w:rsidRPr="001E5B9E">
        <w:rPr>
          <w:i/>
        </w:rPr>
        <w:t xml:space="preserve"> scholarship</w:t>
      </w:r>
      <w:r>
        <w:rPr>
          <w:i/>
        </w:rPr>
        <w:t>/</w:t>
      </w:r>
      <w:r w:rsidRPr="001E5B9E">
        <w:rPr>
          <w:i/>
        </w:rPr>
        <w:t xml:space="preserve"> creative activities</w:t>
      </w:r>
      <w:r>
        <w:rPr>
          <w:i/>
        </w:rPr>
        <w:t xml:space="preserve"> and service activities</w:t>
      </w:r>
      <w:r w:rsidR="006A0374">
        <w:rPr>
          <w:i/>
        </w:rPr>
        <w:t>.</w:t>
      </w:r>
    </w:p>
    <w:p w14:paraId="0F782708" w14:textId="77777777" w:rsidR="00C5775D" w:rsidRDefault="00C5775D" w:rsidP="00C5775D">
      <w:pPr>
        <w:rPr>
          <w:i/>
        </w:rPr>
      </w:pPr>
    </w:p>
    <w:p w14:paraId="0F7E0C97" w14:textId="77777777" w:rsidR="00C5775D" w:rsidRPr="001E5B9E" w:rsidRDefault="00C5775D" w:rsidP="00C5775D">
      <w:pPr>
        <w:rPr>
          <w:i/>
        </w:rPr>
      </w:pPr>
      <w:r>
        <w:rPr>
          <w:i/>
        </w:rPr>
        <w:t>2</w:t>
      </w:r>
      <w:r w:rsidRPr="001E5B9E">
        <w:rPr>
          <w:i/>
        </w:rPr>
        <w:t>. Describe the quality and sufficiency of the academic unit’s physical facilities and equipment</w:t>
      </w:r>
      <w:r>
        <w:rPr>
          <w:i/>
        </w:rPr>
        <w:t xml:space="preserve"> for both teaching and research</w:t>
      </w:r>
      <w:r w:rsidRPr="001E5B9E">
        <w:rPr>
          <w:i/>
        </w:rPr>
        <w:t>.</w:t>
      </w:r>
    </w:p>
    <w:p w14:paraId="71B5B68C" w14:textId="77777777" w:rsidR="00C5775D" w:rsidRDefault="00C5775D" w:rsidP="00C5775D">
      <w:pPr>
        <w:rPr>
          <w:i/>
        </w:rPr>
      </w:pPr>
    </w:p>
    <w:p w14:paraId="632913D1" w14:textId="77777777" w:rsidR="00C5775D" w:rsidRPr="001E5B9E" w:rsidRDefault="00C5775D" w:rsidP="00C5775D">
      <w:pPr>
        <w:rPr>
          <w:i/>
        </w:rPr>
      </w:pPr>
      <w:r>
        <w:rPr>
          <w:i/>
        </w:rPr>
        <w:t>3</w:t>
      </w:r>
      <w:r w:rsidRPr="001E5B9E">
        <w:rPr>
          <w:i/>
        </w:rPr>
        <w:t>. Describe the overall fiscal operations of the academic unit with regard to its purpose, size, and scope.</w:t>
      </w:r>
      <w:r>
        <w:rPr>
          <w:i/>
        </w:rPr>
        <w:t xml:space="preserve">  Consider state, local, and Foundation resources.</w:t>
      </w:r>
    </w:p>
    <w:p w14:paraId="39EA159D" w14:textId="77777777" w:rsidR="00C5775D" w:rsidRDefault="00C5775D" w:rsidP="00C5775D">
      <w:pPr>
        <w:rPr>
          <w:i/>
        </w:rPr>
      </w:pPr>
    </w:p>
    <w:p w14:paraId="644BF5F5" w14:textId="77777777" w:rsidR="00C5775D" w:rsidRPr="001E5B9E" w:rsidRDefault="00C5775D" w:rsidP="00C5775D">
      <w:pPr>
        <w:rPr>
          <w:i/>
        </w:rPr>
      </w:pPr>
      <w:r>
        <w:rPr>
          <w:i/>
        </w:rPr>
        <w:t>4</w:t>
      </w:r>
      <w:r w:rsidRPr="001E5B9E">
        <w:rPr>
          <w:i/>
        </w:rPr>
        <w:t>. Describe the quality and sufficiency of technical resources and support.</w:t>
      </w:r>
    </w:p>
    <w:p w14:paraId="5127B49C" w14:textId="77777777" w:rsidR="00C5775D" w:rsidRDefault="00C5775D" w:rsidP="00C5775D">
      <w:pPr>
        <w:rPr>
          <w:i/>
        </w:rPr>
      </w:pPr>
    </w:p>
    <w:p w14:paraId="7B48A121" w14:textId="77777777" w:rsidR="00C5775D" w:rsidRPr="001E5B9E" w:rsidRDefault="00C5775D" w:rsidP="00C5775D">
      <w:pPr>
        <w:rPr>
          <w:i/>
        </w:rPr>
      </w:pPr>
      <w:r>
        <w:rPr>
          <w:i/>
        </w:rPr>
        <w:t>5</w:t>
      </w:r>
      <w:r w:rsidRPr="001E5B9E">
        <w:rPr>
          <w:i/>
        </w:rPr>
        <w:t xml:space="preserve">. Cline Library prepares reports for each </w:t>
      </w:r>
      <w:r>
        <w:rPr>
          <w:i/>
        </w:rPr>
        <w:t xml:space="preserve">unit’s </w:t>
      </w:r>
      <w:r w:rsidRPr="001E5B9E">
        <w:rPr>
          <w:i/>
        </w:rPr>
        <w:t>Academic Program Review.  Describe the quality and sufficiency of library holdings and resources based on the report.</w:t>
      </w:r>
    </w:p>
    <w:p w14:paraId="2C5A74BD" w14:textId="77777777" w:rsidR="00C579F6" w:rsidRDefault="00C579F6" w:rsidP="009A242A">
      <w:pPr>
        <w:pStyle w:val="Heading2"/>
      </w:pPr>
    </w:p>
    <w:p w14:paraId="253D32FB" w14:textId="77777777" w:rsidR="009A242A" w:rsidRPr="00BE33E5" w:rsidRDefault="00002C92" w:rsidP="009A242A">
      <w:pPr>
        <w:pStyle w:val="Heading2"/>
      </w:pPr>
      <w:r>
        <w:t xml:space="preserve">II.D.2. </w:t>
      </w:r>
      <w:r w:rsidR="009A242A">
        <w:t>Governance</w:t>
      </w:r>
    </w:p>
    <w:p w14:paraId="37D98321" w14:textId="77777777" w:rsidR="009A242A" w:rsidRPr="00BD0499" w:rsidRDefault="009A242A" w:rsidP="009A242A">
      <w:pPr>
        <w:rPr>
          <w:i/>
        </w:rPr>
      </w:pPr>
      <w:r w:rsidRPr="00BD0499">
        <w:rPr>
          <w:i/>
        </w:rPr>
        <w:t>For this section, please attach the following policies and/or processes developed within your academic unit:</w:t>
      </w:r>
    </w:p>
    <w:p w14:paraId="2E884874" w14:textId="77777777" w:rsidR="009A242A" w:rsidRPr="00BD0499" w:rsidRDefault="009A242A" w:rsidP="009A242A">
      <w:pPr>
        <w:pStyle w:val="ListParagraph"/>
        <w:numPr>
          <w:ilvl w:val="0"/>
          <w:numId w:val="8"/>
        </w:numPr>
        <w:rPr>
          <w:i/>
        </w:rPr>
      </w:pPr>
      <w:r w:rsidRPr="00BD0499">
        <w:rPr>
          <w:i/>
        </w:rPr>
        <w:t>Workload Policy</w:t>
      </w:r>
    </w:p>
    <w:p w14:paraId="3D505E36" w14:textId="77777777" w:rsidR="009A242A" w:rsidRPr="00BD0499" w:rsidRDefault="009A242A" w:rsidP="009A242A">
      <w:pPr>
        <w:pStyle w:val="ListParagraph"/>
        <w:numPr>
          <w:ilvl w:val="0"/>
          <w:numId w:val="8"/>
        </w:numPr>
        <w:rPr>
          <w:i/>
        </w:rPr>
      </w:pPr>
      <w:r w:rsidRPr="00BD0499">
        <w:rPr>
          <w:i/>
        </w:rPr>
        <w:t>Promotion &amp; Tenure Policy</w:t>
      </w:r>
    </w:p>
    <w:p w14:paraId="4F3B0FD0" w14:textId="77777777" w:rsidR="009A242A" w:rsidRPr="00BD0499" w:rsidRDefault="009A242A" w:rsidP="009A242A">
      <w:pPr>
        <w:pStyle w:val="ListParagraph"/>
        <w:numPr>
          <w:ilvl w:val="0"/>
          <w:numId w:val="8"/>
        </w:numPr>
        <w:rPr>
          <w:i/>
        </w:rPr>
      </w:pPr>
      <w:r w:rsidRPr="00BD0499">
        <w:rPr>
          <w:i/>
        </w:rPr>
        <w:t>Annual Review Policy/Process</w:t>
      </w:r>
    </w:p>
    <w:p w14:paraId="27DA825E" w14:textId="77777777" w:rsidR="009B2BAF" w:rsidRDefault="009B2BAF" w:rsidP="00D66E24"/>
    <w:tbl>
      <w:tblPr>
        <w:tblStyle w:val="TableGrid"/>
        <w:tblW w:w="0" w:type="auto"/>
        <w:shd w:val="clear" w:color="auto" w:fill="000000" w:themeFill="text1"/>
        <w:tblLook w:val="04A0" w:firstRow="1" w:lastRow="0" w:firstColumn="1" w:lastColumn="0" w:noHBand="0" w:noVBand="1"/>
      </w:tblPr>
      <w:tblGrid>
        <w:gridCol w:w="10070"/>
      </w:tblGrid>
      <w:tr w:rsidR="008554F7" w14:paraId="0DAF2435" w14:textId="77777777" w:rsidTr="008047B0">
        <w:tc>
          <w:tcPr>
            <w:tcW w:w="10296" w:type="dxa"/>
            <w:shd w:val="clear" w:color="auto" w:fill="000000" w:themeFill="text1"/>
          </w:tcPr>
          <w:p w14:paraId="04C827E5" w14:textId="77777777" w:rsidR="008554F7" w:rsidRDefault="008554F7" w:rsidP="0033717E">
            <w:pPr>
              <w:pStyle w:val="Heading1"/>
            </w:pPr>
            <w:r>
              <w:t xml:space="preserve">III.  Strategic Questions, SWOT Summary, &amp; Future </w:t>
            </w:r>
            <w:r w:rsidR="0033717E">
              <w:t>Goals</w:t>
            </w:r>
          </w:p>
        </w:tc>
      </w:tr>
    </w:tbl>
    <w:p w14:paraId="130CB895" w14:textId="77777777" w:rsidR="008554F7" w:rsidRDefault="008554F7" w:rsidP="008554F7"/>
    <w:p w14:paraId="6A11EFDD" w14:textId="77777777" w:rsidR="008554F7" w:rsidRDefault="008554F7" w:rsidP="008554F7">
      <w:pPr>
        <w:pStyle w:val="Heading1"/>
      </w:pPr>
      <w:r>
        <w:t>III.A. Strategic Questions/Areas of Interest</w:t>
      </w:r>
    </w:p>
    <w:p w14:paraId="4D2BD2EB" w14:textId="77777777" w:rsidR="006B0487" w:rsidRDefault="008554F7" w:rsidP="00DD6D0D">
      <w:r>
        <w:t xml:space="preserve">The Strategic Questions/Areas of Interest section is provided for the Academic Unit, Dean/Associate Dean, Vice Provosts and Provost to identify and examine any strategic questions or areas of interest that are perceived as having a potential benefit to the academic unit.  </w:t>
      </w:r>
    </w:p>
    <w:p w14:paraId="25474ED9" w14:textId="77777777" w:rsidR="006B0487" w:rsidRDefault="006B0487" w:rsidP="00DD6D0D"/>
    <w:p w14:paraId="3BA8ADA1" w14:textId="77777777" w:rsidR="00DD6D0D" w:rsidRDefault="00DD6D0D" w:rsidP="00DD6D0D">
      <w:r w:rsidRPr="00C579F6">
        <w:t>To design this section, an e-mail prompt inviting the Academic Unit, Dean/Associate dean, Vice Provosts and Provost to submit questions/areas of interest will be issued by the Office of Curriculum, Learning Design &amp; Academic Assessment (OCLDAA).  OCLDAA will collect the questions, re-issue them to the participants and determine whether the leaders would like to meet.  Once all questions/areas of interest have been agreed upon, they will be compiled for this section.  If data collection is required for the response, OCLDAA will either conduct the data collection, or work with the appropriate offices on campus to collect the data, unless otherwise directed.</w:t>
      </w:r>
    </w:p>
    <w:p w14:paraId="5119C850" w14:textId="77777777" w:rsidR="008554F7" w:rsidRDefault="008554F7" w:rsidP="008554F7"/>
    <w:p w14:paraId="65268232" w14:textId="77777777" w:rsidR="008554F7" w:rsidRDefault="008554F7" w:rsidP="008554F7">
      <w:pPr>
        <w:pStyle w:val="Heading1"/>
      </w:pPr>
      <w:r>
        <w:t>III.B. SWOT Summary: Strengths, Weaknesses, Opportunities, Threats</w:t>
      </w:r>
    </w:p>
    <w:p w14:paraId="115DAFE7" w14:textId="77777777" w:rsidR="008554F7" w:rsidRPr="00F447B0" w:rsidRDefault="008554F7" w:rsidP="008554F7">
      <w:pPr>
        <w:rPr>
          <w:i/>
        </w:rPr>
      </w:pPr>
      <w:r>
        <w:rPr>
          <w:i/>
        </w:rPr>
        <w:t>Based on the descriptions developed in Parts I and II of the Self-Study Report, summarize and interpret the findings as strengths, weaknesses, opportunities and threats.</w:t>
      </w:r>
    </w:p>
    <w:p w14:paraId="5231EE6F" w14:textId="77777777" w:rsidR="008554F7" w:rsidRDefault="008554F7" w:rsidP="008554F7"/>
    <w:p w14:paraId="6094F708" w14:textId="77777777" w:rsidR="00961061" w:rsidRDefault="00961061" w:rsidP="00961061">
      <w:pPr>
        <w:pStyle w:val="Heading1"/>
      </w:pPr>
      <w:r>
        <w:t>III.C. Future Goals: Formulating the Action Plan</w:t>
      </w:r>
    </w:p>
    <w:p w14:paraId="4DD5DE86" w14:textId="77777777" w:rsidR="00961061" w:rsidRPr="00F447B0" w:rsidRDefault="00797A1B" w:rsidP="00961061">
      <w:pPr>
        <w:rPr>
          <w:i/>
        </w:rPr>
      </w:pPr>
      <w:r>
        <w:rPr>
          <w:i/>
        </w:rPr>
        <w:t xml:space="preserve">Based on the </w:t>
      </w:r>
      <w:r w:rsidR="008D5138">
        <w:rPr>
          <w:i/>
        </w:rPr>
        <w:t xml:space="preserve">actions identified in Parts I, II, and IIIA and the </w:t>
      </w:r>
      <w:r>
        <w:rPr>
          <w:i/>
        </w:rPr>
        <w:t>SWOT Summary, list the goals and objectives (individual actions the unit, college, and/or university would need to take to accomplish the broader goal) the unit aspires to work toward and/or achieve prior to the unit’s next Academic Program Review.</w:t>
      </w:r>
    </w:p>
    <w:p w14:paraId="20C694BF" w14:textId="77777777" w:rsidR="00961061" w:rsidRDefault="00961061" w:rsidP="00961061"/>
    <w:sectPr w:rsidR="00961061" w:rsidSect="007F6574">
      <w:footerReference w:type="default" r:id="rId14"/>
      <w:pgSz w:w="12240" w:h="15840" w:code="1"/>
      <w:pgMar w:top="1080" w:right="1080" w:bottom="1080" w:left="108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E6E16" w14:textId="77777777" w:rsidR="00784A6E" w:rsidRDefault="00784A6E" w:rsidP="00442987">
      <w:r>
        <w:separator/>
      </w:r>
    </w:p>
  </w:endnote>
  <w:endnote w:type="continuationSeparator" w:id="0">
    <w:p w14:paraId="654E370B" w14:textId="77777777" w:rsidR="00784A6E" w:rsidRDefault="00784A6E" w:rsidP="00442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750810056"/>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14:paraId="68FE8D86" w14:textId="77777777" w:rsidR="00390320" w:rsidRPr="00442987" w:rsidRDefault="00390320" w:rsidP="001171FC">
            <w:pPr>
              <w:pStyle w:val="Footer"/>
              <w:jc w:val="right"/>
              <w:rPr>
                <w:sz w:val="16"/>
                <w:szCs w:val="16"/>
              </w:rPr>
            </w:pPr>
            <w:r w:rsidRPr="00442987">
              <w:rPr>
                <w:sz w:val="16"/>
                <w:szCs w:val="16"/>
              </w:rPr>
              <w:t xml:space="preserve">Page </w:t>
            </w:r>
            <w:r w:rsidRPr="00442987">
              <w:rPr>
                <w:b/>
                <w:bCs/>
                <w:sz w:val="16"/>
                <w:szCs w:val="16"/>
              </w:rPr>
              <w:fldChar w:fldCharType="begin"/>
            </w:r>
            <w:r w:rsidRPr="00442987">
              <w:rPr>
                <w:b/>
                <w:bCs/>
                <w:sz w:val="16"/>
                <w:szCs w:val="16"/>
              </w:rPr>
              <w:instrText xml:space="preserve"> PAGE </w:instrText>
            </w:r>
            <w:r w:rsidRPr="00442987">
              <w:rPr>
                <w:b/>
                <w:bCs/>
                <w:sz w:val="16"/>
                <w:szCs w:val="16"/>
              </w:rPr>
              <w:fldChar w:fldCharType="separate"/>
            </w:r>
            <w:r w:rsidR="00954522">
              <w:rPr>
                <w:b/>
                <w:bCs/>
                <w:noProof/>
                <w:sz w:val="16"/>
                <w:szCs w:val="16"/>
              </w:rPr>
              <w:t>11</w:t>
            </w:r>
            <w:r w:rsidRPr="00442987">
              <w:rPr>
                <w:b/>
                <w:bCs/>
                <w:sz w:val="16"/>
                <w:szCs w:val="16"/>
              </w:rPr>
              <w:fldChar w:fldCharType="end"/>
            </w:r>
            <w:r w:rsidRPr="00442987">
              <w:rPr>
                <w:sz w:val="16"/>
                <w:szCs w:val="16"/>
              </w:rPr>
              <w:t xml:space="preserve"> of </w:t>
            </w:r>
            <w:r w:rsidRPr="00442987">
              <w:rPr>
                <w:b/>
                <w:bCs/>
                <w:sz w:val="16"/>
                <w:szCs w:val="16"/>
              </w:rPr>
              <w:fldChar w:fldCharType="begin"/>
            </w:r>
            <w:r w:rsidRPr="00442987">
              <w:rPr>
                <w:b/>
                <w:bCs/>
                <w:sz w:val="16"/>
                <w:szCs w:val="16"/>
              </w:rPr>
              <w:instrText xml:space="preserve"> NUMPAGES  </w:instrText>
            </w:r>
            <w:r w:rsidRPr="00442987">
              <w:rPr>
                <w:b/>
                <w:bCs/>
                <w:sz w:val="16"/>
                <w:szCs w:val="16"/>
              </w:rPr>
              <w:fldChar w:fldCharType="separate"/>
            </w:r>
            <w:r w:rsidR="00954522">
              <w:rPr>
                <w:b/>
                <w:bCs/>
                <w:noProof/>
                <w:sz w:val="16"/>
                <w:szCs w:val="16"/>
              </w:rPr>
              <w:t>12</w:t>
            </w:r>
            <w:r w:rsidRPr="00442987">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9FACE" w14:textId="77777777" w:rsidR="00784A6E" w:rsidRDefault="00784A6E" w:rsidP="00442987">
      <w:r>
        <w:separator/>
      </w:r>
    </w:p>
  </w:footnote>
  <w:footnote w:type="continuationSeparator" w:id="0">
    <w:p w14:paraId="1ADDE8DB" w14:textId="77777777" w:rsidR="00784A6E" w:rsidRDefault="00784A6E" w:rsidP="004429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C3F60"/>
    <w:multiLevelType w:val="hybridMultilevel"/>
    <w:tmpl w:val="0D5E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65F94"/>
    <w:multiLevelType w:val="hybridMultilevel"/>
    <w:tmpl w:val="E5B85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F127D"/>
    <w:multiLevelType w:val="hybridMultilevel"/>
    <w:tmpl w:val="D1006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066F0"/>
    <w:multiLevelType w:val="hybridMultilevel"/>
    <w:tmpl w:val="67C4445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7C14E2"/>
    <w:multiLevelType w:val="hybridMultilevel"/>
    <w:tmpl w:val="B9966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EB32F9"/>
    <w:multiLevelType w:val="hybridMultilevel"/>
    <w:tmpl w:val="4FF26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57286"/>
    <w:multiLevelType w:val="hybridMultilevel"/>
    <w:tmpl w:val="84C633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834BAB"/>
    <w:multiLevelType w:val="hybridMultilevel"/>
    <w:tmpl w:val="4566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1E4E1F"/>
    <w:multiLevelType w:val="hybridMultilevel"/>
    <w:tmpl w:val="E820C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9D0C59"/>
    <w:multiLevelType w:val="hybridMultilevel"/>
    <w:tmpl w:val="A9A0FB0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A12EB5"/>
    <w:multiLevelType w:val="hybridMultilevel"/>
    <w:tmpl w:val="382E9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960E43"/>
    <w:multiLevelType w:val="hybridMultilevel"/>
    <w:tmpl w:val="A7EA2BF4"/>
    <w:lvl w:ilvl="0" w:tplc="E67CE902">
      <w:numFmt w:val="bullet"/>
      <w:lvlText w:val="•"/>
      <w:lvlJc w:val="left"/>
      <w:pPr>
        <w:ind w:left="360" w:firstLine="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EB5E22"/>
    <w:multiLevelType w:val="hybridMultilevel"/>
    <w:tmpl w:val="129A230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BD654A"/>
    <w:multiLevelType w:val="hybridMultilevel"/>
    <w:tmpl w:val="1876CA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C16112"/>
    <w:multiLevelType w:val="hybridMultilevel"/>
    <w:tmpl w:val="792C0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CD64F0"/>
    <w:multiLevelType w:val="hybridMultilevel"/>
    <w:tmpl w:val="129A230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B1225D"/>
    <w:multiLevelType w:val="hybridMultilevel"/>
    <w:tmpl w:val="F1D88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D935D1"/>
    <w:multiLevelType w:val="hybridMultilevel"/>
    <w:tmpl w:val="B3D47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A72E0C"/>
    <w:multiLevelType w:val="hybridMultilevel"/>
    <w:tmpl w:val="67C4445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10"/>
  </w:num>
  <w:num w:numId="5">
    <w:abstractNumId w:val="7"/>
  </w:num>
  <w:num w:numId="6">
    <w:abstractNumId w:val="8"/>
  </w:num>
  <w:num w:numId="7">
    <w:abstractNumId w:val="5"/>
  </w:num>
  <w:num w:numId="8">
    <w:abstractNumId w:val="14"/>
  </w:num>
  <w:num w:numId="9">
    <w:abstractNumId w:val="16"/>
  </w:num>
  <w:num w:numId="10">
    <w:abstractNumId w:val="4"/>
  </w:num>
  <w:num w:numId="11">
    <w:abstractNumId w:val="18"/>
  </w:num>
  <w:num w:numId="12">
    <w:abstractNumId w:val="12"/>
  </w:num>
  <w:num w:numId="13">
    <w:abstractNumId w:val="9"/>
  </w:num>
  <w:num w:numId="14">
    <w:abstractNumId w:val="11"/>
  </w:num>
  <w:num w:numId="15">
    <w:abstractNumId w:val="1"/>
  </w:num>
  <w:num w:numId="16">
    <w:abstractNumId w:val="3"/>
  </w:num>
  <w:num w:numId="17">
    <w:abstractNumId w:val="15"/>
  </w:num>
  <w:num w:numId="18">
    <w:abstractNumId w:val="17"/>
  </w:num>
  <w:num w:numId="19">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782"/>
    <w:rsid w:val="00000980"/>
    <w:rsid w:val="00002C92"/>
    <w:rsid w:val="00003802"/>
    <w:rsid w:val="00003FE8"/>
    <w:rsid w:val="00007D7D"/>
    <w:rsid w:val="00010434"/>
    <w:rsid w:val="00012F2E"/>
    <w:rsid w:val="00014E76"/>
    <w:rsid w:val="00015A8A"/>
    <w:rsid w:val="00015D53"/>
    <w:rsid w:val="00016647"/>
    <w:rsid w:val="000176A0"/>
    <w:rsid w:val="00017941"/>
    <w:rsid w:val="00017A3D"/>
    <w:rsid w:val="0002285B"/>
    <w:rsid w:val="00025AA3"/>
    <w:rsid w:val="000261D4"/>
    <w:rsid w:val="00031FAB"/>
    <w:rsid w:val="0003331E"/>
    <w:rsid w:val="00036D15"/>
    <w:rsid w:val="00041246"/>
    <w:rsid w:val="0004142E"/>
    <w:rsid w:val="00042AA2"/>
    <w:rsid w:val="000430F7"/>
    <w:rsid w:val="00050834"/>
    <w:rsid w:val="00050C50"/>
    <w:rsid w:val="000534C4"/>
    <w:rsid w:val="00071A6C"/>
    <w:rsid w:val="00083BC8"/>
    <w:rsid w:val="00087BE1"/>
    <w:rsid w:val="000912D6"/>
    <w:rsid w:val="00091735"/>
    <w:rsid w:val="000A1CF4"/>
    <w:rsid w:val="000A53B1"/>
    <w:rsid w:val="000B0A2C"/>
    <w:rsid w:val="000B1B7B"/>
    <w:rsid w:val="000B3017"/>
    <w:rsid w:val="000B3767"/>
    <w:rsid w:val="000B7693"/>
    <w:rsid w:val="000C4A86"/>
    <w:rsid w:val="000D2EC5"/>
    <w:rsid w:val="000D34D8"/>
    <w:rsid w:val="000D5E94"/>
    <w:rsid w:val="000E2670"/>
    <w:rsid w:val="000E6BC2"/>
    <w:rsid w:val="0010106A"/>
    <w:rsid w:val="001012F6"/>
    <w:rsid w:val="001145B5"/>
    <w:rsid w:val="0011639E"/>
    <w:rsid w:val="001171FC"/>
    <w:rsid w:val="00120949"/>
    <w:rsid w:val="00124281"/>
    <w:rsid w:val="00124637"/>
    <w:rsid w:val="00127A95"/>
    <w:rsid w:val="00130DA6"/>
    <w:rsid w:val="00132EA6"/>
    <w:rsid w:val="00135BE4"/>
    <w:rsid w:val="00136442"/>
    <w:rsid w:val="00140994"/>
    <w:rsid w:val="001421F2"/>
    <w:rsid w:val="001426DA"/>
    <w:rsid w:val="001428BA"/>
    <w:rsid w:val="00145BAC"/>
    <w:rsid w:val="00154EA3"/>
    <w:rsid w:val="00160910"/>
    <w:rsid w:val="00163E7B"/>
    <w:rsid w:val="00165AF7"/>
    <w:rsid w:val="00167CEA"/>
    <w:rsid w:val="0017032F"/>
    <w:rsid w:val="00172179"/>
    <w:rsid w:val="00172E54"/>
    <w:rsid w:val="00176187"/>
    <w:rsid w:val="001833F8"/>
    <w:rsid w:val="00184962"/>
    <w:rsid w:val="0019095C"/>
    <w:rsid w:val="00190AF9"/>
    <w:rsid w:val="00193E07"/>
    <w:rsid w:val="00197D1E"/>
    <w:rsid w:val="001A0F89"/>
    <w:rsid w:val="001A52C7"/>
    <w:rsid w:val="001A688D"/>
    <w:rsid w:val="001B0382"/>
    <w:rsid w:val="001B4ED3"/>
    <w:rsid w:val="001D03DE"/>
    <w:rsid w:val="001D309C"/>
    <w:rsid w:val="001D3BC1"/>
    <w:rsid w:val="001D7B50"/>
    <w:rsid w:val="001F14E7"/>
    <w:rsid w:val="001F2EF3"/>
    <w:rsid w:val="0020288C"/>
    <w:rsid w:val="00205C98"/>
    <w:rsid w:val="0021159A"/>
    <w:rsid w:val="0021420E"/>
    <w:rsid w:val="00220D3C"/>
    <w:rsid w:val="00221437"/>
    <w:rsid w:val="002234B3"/>
    <w:rsid w:val="0022396E"/>
    <w:rsid w:val="002255B9"/>
    <w:rsid w:val="00235DFD"/>
    <w:rsid w:val="00237489"/>
    <w:rsid w:val="00243C7B"/>
    <w:rsid w:val="0024655C"/>
    <w:rsid w:val="00247540"/>
    <w:rsid w:val="002502D2"/>
    <w:rsid w:val="0025336B"/>
    <w:rsid w:val="00253A8D"/>
    <w:rsid w:val="002601D6"/>
    <w:rsid w:val="002612A1"/>
    <w:rsid w:val="002615E7"/>
    <w:rsid w:val="0026508A"/>
    <w:rsid w:val="002701CC"/>
    <w:rsid w:val="002765D1"/>
    <w:rsid w:val="0027781F"/>
    <w:rsid w:val="00280208"/>
    <w:rsid w:val="00281FF9"/>
    <w:rsid w:val="002833AA"/>
    <w:rsid w:val="00285989"/>
    <w:rsid w:val="00285ACA"/>
    <w:rsid w:val="00292C5D"/>
    <w:rsid w:val="002946F8"/>
    <w:rsid w:val="00294C1A"/>
    <w:rsid w:val="00294DD0"/>
    <w:rsid w:val="002A3E2E"/>
    <w:rsid w:val="002C5139"/>
    <w:rsid w:val="002C5BFD"/>
    <w:rsid w:val="002D5995"/>
    <w:rsid w:val="002E0971"/>
    <w:rsid w:val="002E39E3"/>
    <w:rsid w:val="002E3B47"/>
    <w:rsid w:val="002E5910"/>
    <w:rsid w:val="002F3DED"/>
    <w:rsid w:val="002F7763"/>
    <w:rsid w:val="00300EC7"/>
    <w:rsid w:val="00306E7A"/>
    <w:rsid w:val="0031361D"/>
    <w:rsid w:val="00316B44"/>
    <w:rsid w:val="00317BDE"/>
    <w:rsid w:val="00320FE4"/>
    <w:rsid w:val="00322A67"/>
    <w:rsid w:val="00323119"/>
    <w:rsid w:val="00325148"/>
    <w:rsid w:val="00326A80"/>
    <w:rsid w:val="00330309"/>
    <w:rsid w:val="003305AF"/>
    <w:rsid w:val="00332E4C"/>
    <w:rsid w:val="0033717E"/>
    <w:rsid w:val="00340568"/>
    <w:rsid w:val="00340628"/>
    <w:rsid w:val="00351865"/>
    <w:rsid w:val="00351987"/>
    <w:rsid w:val="00354E29"/>
    <w:rsid w:val="00363E26"/>
    <w:rsid w:val="0036463E"/>
    <w:rsid w:val="00366DBB"/>
    <w:rsid w:val="003750FA"/>
    <w:rsid w:val="00380A18"/>
    <w:rsid w:val="00390320"/>
    <w:rsid w:val="0039288F"/>
    <w:rsid w:val="00393E2B"/>
    <w:rsid w:val="0039779F"/>
    <w:rsid w:val="003A3784"/>
    <w:rsid w:val="003B6843"/>
    <w:rsid w:val="003C350B"/>
    <w:rsid w:val="003C4FC8"/>
    <w:rsid w:val="003C5D24"/>
    <w:rsid w:val="003C6294"/>
    <w:rsid w:val="003D5808"/>
    <w:rsid w:val="003E0D37"/>
    <w:rsid w:val="003E2E6E"/>
    <w:rsid w:val="003E3FB7"/>
    <w:rsid w:val="003E5220"/>
    <w:rsid w:val="003F7708"/>
    <w:rsid w:val="00400A3B"/>
    <w:rsid w:val="00403CC6"/>
    <w:rsid w:val="0040443E"/>
    <w:rsid w:val="004102B4"/>
    <w:rsid w:val="00413B10"/>
    <w:rsid w:val="00421478"/>
    <w:rsid w:val="00421976"/>
    <w:rsid w:val="004249E6"/>
    <w:rsid w:val="00425C1F"/>
    <w:rsid w:val="004279F8"/>
    <w:rsid w:val="0043329F"/>
    <w:rsid w:val="00434CA8"/>
    <w:rsid w:val="00436401"/>
    <w:rsid w:val="00442987"/>
    <w:rsid w:val="004457E6"/>
    <w:rsid w:val="00450263"/>
    <w:rsid w:val="00452BDF"/>
    <w:rsid w:val="00453A41"/>
    <w:rsid w:val="004559C5"/>
    <w:rsid w:val="00457BE1"/>
    <w:rsid w:val="0046170E"/>
    <w:rsid w:val="00462615"/>
    <w:rsid w:val="0046336D"/>
    <w:rsid w:val="0046400C"/>
    <w:rsid w:val="00472C39"/>
    <w:rsid w:val="00473881"/>
    <w:rsid w:val="00473909"/>
    <w:rsid w:val="0047562D"/>
    <w:rsid w:val="00475802"/>
    <w:rsid w:val="00484EAC"/>
    <w:rsid w:val="004905DD"/>
    <w:rsid w:val="004976CB"/>
    <w:rsid w:val="004977A3"/>
    <w:rsid w:val="004A1914"/>
    <w:rsid w:val="004A3DC2"/>
    <w:rsid w:val="004A5A83"/>
    <w:rsid w:val="004A6D15"/>
    <w:rsid w:val="004B13CC"/>
    <w:rsid w:val="004B3615"/>
    <w:rsid w:val="004B53B7"/>
    <w:rsid w:val="004C15C2"/>
    <w:rsid w:val="004C7099"/>
    <w:rsid w:val="004D1B2B"/>
    <w:rsid w:val="004E0BA1"/>
    <w:rsid w:val="004E1807"/>
    <w:rsid w:val="004E2075"/>
    <w:rsid w:val="004E2FB4"/>
    <w:rsid w:val="004E6313"/>
    <w:rsid w:val="004E740C"/>
    <w:rsid w:val="004E7F18"/>
    <w:rsid w:val="004F0DCC"/>
    <w:rsid w:val="004F0F4B"/>
    <w:rsid w:val="004F1E25"/>
    <w:rsid w:val="004F4543"/>
    <w:rsid w:val="004F647A"/>
    <w:rsid w:val="004F7C50"/>
    <w:rsid w:val="0050018D"/>
    <w:rsid w:val="0050369F"/>
    <w:rsid w:val="00514321"/>
    <w:rsid w:val="00515578"/>
    <w:rsid w:val="00527878"/>
    <w:rsid w:val="0053125B"/>
    <w:rsid w:val="00536782"/>
    <w:rsid w:val="005409BC"/>
    <w:rsid w:val="00546A63"/>
    <w:rsid w:val="0055596E"/>
    <w:rsid w:val="00555C60"/>
    <w:rsid w:val="00556339"/>
    <w:rsid w:val="0057432E"/>
    <w:rsid w:val="005751C2"/>
    <w:rsid w:val="0057741D"/>
    <w:rsid w:val="00580EAC"/>
    <w:rsid w:val="00583D2A"/>
    <w:rsid w:val="00584533"/>
    <w:rsid w:val="00585425"/>
    <w:rsid w:val="00585BEE"/>
    <w:rsid w:val="00586A98"/>
    <w:rsid w:val="00595916"/>
    <w:rsid w:val="00596549"/>
    <w:rsid w:val="005971F0"/>
    <w:rsid w:val="005A0A8E"/>
    <w:rsid w:val="005A33A1"/>
    <w:rsid w:val="005A4572"/>
    <w:rsid w:val="005C4EA3"/>
    <w:rsid w:val="005C6A8C"/>
    <w:rsid w:val="005D7569"/>
    <w:rsid w:val="005E0708"/>
    <w:rsid w:val="00600FF9"/>
    <w:rsid w:val="00605476"/>
    <w:rsid w:val="0061051B"/>
    <w:rsid w:val="006127F2"/>
    <w:rsid w:val="006217A7"/>
    <w:rsid w:val="00624E8C"/>
    <w:rsid w:val="00626740"/>
    <w:rsid w:val="00632AF7"/>
    <w:rsid w:val="006342BE"/>
    <w:rsid w:val="00634B5A"/>
    <w:rsid w:val="006422EB"/>
    <w:rsid w:val="00643A8F"/>
    <w:rsid w:val="00644695"/>
    <w:rsid w:val="006626DF"/>
    <w:rsid w:val="00664199"/>
    <w:rsid w:val="0066690D"/>
    <w:rsid w:val="00666F7D"/>
    <w:rsid w:val="00670353"/>
    <w:rsid w:val="00672802"/>
    <w:rsid w:val="00672997"/>
    <w:rsid w:val="006767CB"/>
    <w:rsid w:val="006820D7"/>
    <w:rsid w:val="0068756E"/>
    <w:rsid w:val="00693EFD"/>
    <w:rsid w:val="006A0374"/>
    <w:rsid w:val="006A6889"/>
    <w:rsid w:val="006B0487"/>
    <w:rsid w:val="006B1520"/>
    <w:rsid w:val="006C1D14"/>
    <w:rsid w:val="006C4ACC"/>
    <w:rsid w:val="006C65E0"/>
    <w:rsid w:val="006D3B05"/>
    <w:rsid w:val="006D51E4"/>
    <w:rsid w:val="006D7097"/>
    <w:rsid w:val="006E1C09"/>
    <w:rsid w:val="006E2F25"/>
    <w:rsid w:val="006E46A2"/>
    <w:rsid w:val="006E5324"/>
    <w:rsid w:val="006F19CD"/>
    <w:rsid w:val="006F62AA"/>
    <w:rsid w:val="006F6384"/>
    <w:rsid w:val="006F7510"/>
    <w:rsid w:val="00701E77"/>
    <w:rsid w:val="007020F8"/>
    <w:rsid w:val="00704CDD"/>
    <w:rsid w:val="00704E20"/>
    <w:rsid w:val="00705414"/>
    <w:rsid w:val="00706347"/>
    <w:rsid w:val="00711FE8"/>
    <w:rsid w:val="007120D1"/>
    <w:rsid w:val="0071375A"/>
    <w:rsid w:val="00715A29"/>
    <w:rsid w:val="00717568"/>
    <w:rsid w:val="00723353"/>
    <w:rsid w:val="00731A04"/>
    <w:rsid w:val="007340EF"/>
    <w:rsid w:val="00742261"/>
    <w:rsid w:val="00744F13"/>
    <w:rsid w:val="0074603F"/>
    <w:rsid w:val="007478F8"/>
    <w:rsid w:val="00752A30"/>
    <w:rsid w:val="007537F0"/>
    <w:rsid w:val="00762053"/>
    <w:rsid w:val="007635F3"/>
    <w:rsid w:val="00763978"/>
    <w:rsid w:val="007673CB"/>
    <w:rsid w:val="00770513"/>
    <w:rsid w:val="007749B8"/>
    <w:rsid w:val="007755D3"/>
    <w:rsid w:val="00775ED1"/>
    <w:rsid w:val="00776E60"/>
    <w:rsid w:val="00781B84"/>
    <w:rsid w:val="00783FFA"/>
    <w:rsid w:val="00784A6E"/>
    <w:rsid w:val="00784C1A"/>
    <w:rsid w:val="00786191"/>
    <w:rsid w:val="007872B7"/>
    <w:rsid w:val="0078797C"/>
    <w:rsid w:val="007924E5"/>
    <w:rsid w:val="00794771"/>
    <w:rsid w:val="0079484D"/>
    <w:rsid w:val="007952A7"/>
    <w:rsid w:val="00797A1B"/>
    <w:rsid w:val="007A0A3C"/>
    <w:rsid w:val="007B0116"/>
    <w:rsid w:val="007B3A02"/>
    <w:rsid w:val="007C529E"/>
    <w:rsid w:val="007C736B"/>
    <w:rsid w:val="007D20E8"/>
    <w:rsid w:val="007D34D2"/>
    <w:rsid w:val="007D6260"/>
    <w:rsid w:val="007E25A2"/>
    <w:rsid w:val="007E27AB"/>
    <w:rsid w:val="007E3941"/>
    <w:rsid w:val="007E435E"/>
    <w:rsid w:val="007E6889"/>
    <w:rsid w:val="007F6574"/>
    <w:rsid w:val="008030EF"/>
    <w:rsid w:val="008037A4"/>
    <w:rsid w:val="00803AA8"/>
    <w:rsid w:val="008137F7"/>
    <w:rsid w:val="00815418"/>
    <w:rsid w:val="00815947"/>
    <w:rsid w:val="0082590A"/>
    <w:rsid w:val="008264E7"/>
    <w:rsid w:val="00826976"/>
    <w:rsid w:val="00831799"/>
    <w:rsid w:val="008363C4"/>
    <w:rsid w:val="008440F9"/>
    <w:rsid w:val="00855084"/>
    <w:rsid w:val="008554F7"/>
    <w:rsid w:val="008577BF"/>
    <w:rsid w:val="008674D1"/>
    <w:rsid w:val="008705BC"/>
    <w:rsid w:val="008718A9"/>
    <w:rsid w:val="00872346"/>
    <w:rsid w:val="00883EBB"/>
    <w:rsid w:val="0089259E"/>
    <w:rsid w:val="00896C1B"/>
    <w:rsid w:val="008A05EB"/>
    <w:rsid w:val="008A0793"/>
    <w:rsid w:val="008A1063"/>
    <w:rsid w:val="008A4C96"/>
    <w:rsid w:val="008A6AA8"/>
    <w:rsid w:val="008A79F0"/>
    <w:rsid w:val="008B267F"/>
    <w:rsid w:val="008D2680"/>
    <w:rsid w:val="008D2EEB"/>
    <w:rsid w:val="008D5138"/>
    <w:rsid w:val="008D5EE7"/>
    <w:rsid w:val="008D6503"/>
    <w:rsid w:val="008E034E"/>
    <w:rsid w:val="008E1903"/>
    <w:rsid w:val="008E1AC9"/>
    <w:rsid w:val="008E50AE"/>
    <w:rsid w:val="008E52A1"/>
    <w:rsid w:val="0090010B"/>
    <w:rsid w:val="0090025E"/>
    <w:rsid w:val="0090399A"/>
    <w:rsid w:val="00905034"/>
    <w:rsid w:val="00910C20"/>
    <w:rsid w:val="00912975"/>
    <w:rsid w:val="00926C6D"/>
    <w:rsid w:val="00930884"/>
    <w:rsid w:val="0093568F"/>
    <w:rsid w:val="0093669C"/>
    <w:rsid w:val="00946515"/>
    <w:rsid w:val="0095065D"/>
    <w:rsid w:val="00952CE3"/>
    <w:rsid w:val="00954128"/>
    <w:rsid w:val="00954522"/>
    <w:rsid w:val="00961061"/>
    <w:rsid w:val="00965533"/>
    <w:rsid w:val="00966823"/>
    <w:rsid w:val="009705A7"/>
    <w:rsid w:val="00970A61"/>
    <w:rsid w:val="00972DAC"/>
    <w:rsid w:val="00980107"/>
    <w:rsid w:val="00980C47"/>
    <w:rsid w:val="0099442A"/>
    <w:rsid w:val="0099587A"/>
    <w:rsid w:val="0099657F"/>
    <w:rsid w:val="0099768B"/>
    <w:rsid w:val="009A242A"/>
    <w:rsid w:val="009A5878"/>
    <w:rsid w:val="009A7820"/>
    <w:rsid w:val="009B1DA3"/>
    <w:rsid w:val="009B1F19"/>
    <w:rsid w:val="009B2BAF"/>
    <w:rsid w:val="009C0BD7"/>
    <w:rsid w:val="009C366B"/>
    <w:rsid w:val="009C5D68"/>
    <w:rsid w:val="009C6B8B"/>
    <w:rsid w:val="009D11FB"/>
    <w:rsid w:val="009D68C8"/>
    <w:rsid w:val="009E6D30"/>
    <w:rsid w:val="009F26B4"/>
    <w:rsid w:val="009F4DE2"/>
    <w:rsid w:val="009F7816"/>
    <w:rsid w:val="00A012FB"/>
    <w:rsid w:val="00A02851"/>
    <w:rsid w:val="00A03F36"/>
    <w:rsid w:val="00A041EA"/>
    <w:rsid w:val="00A10AAF"/>
    <w:rsid w:val="00A16C9D"/>
    <w:rsid w:val="00A17400"/>
    <w:rsid w:val="00A20DA6"/>
    <w:rsid w:val="00A312C5"/>
    <w:rsid w:val="00A404DE"/>
    <w:rsid w:val="00A436F9"/>
    <w:rsid w:val="00A457CB"/>
    <w:rsid w:val="00A47133"/>
    <w:rsid w:val="00A50D00"/>
    <w:rsid w:val="00A55411"/>
    <w:rsid w:val="00A6133B"/>
    <w:rsid w:val="00A65052"/>
    <w:rsid w:val="00A67588"/>
    <w:rsid w:val="00A74B00"/>
    <w:rsid w:val="00A7762F"/>
    <w:rsid w:val="00A83321"/>
    <w:rsid w:val="00A84707"/>
    <w:rsid w:val="00A94F7B"/>
    <w:rsid w:val="00A976F0"/>
    <w:rsid w:val="00A97EEA"/>
    <w:rsid w:val="00AA3669"/>
    <w:rsid w:val="00AA756D"/>
    <w:rsid w:val="00AB0B1E"/>
    <w:rsid w:val="00AB5AC2"/>
    <w:rsid w:val="00AC0FBA"/>
    <w:rsid w:val="00AD05C8"/>
    <w:rsid w:val="00AD451B"/>
    <w:rsid w:val="00AD7EFC"/>
    <w:rsid w:val="00AF760A"/>
    <w:rsid w:val="00B010F4"/>
    <w:rsid w:val="00B11A50"/>
    <w:rsid w:val="00B2213A"/>
    <w:rsid w:val="00B24602"/>
    <w:rsid w:val="00B24C2A"/>
    <w:rsid w:val="00B25792"/>
    <w:rsid w:val="00B260A5"/>
    <w:rsid w:val="00B266DC"/>
    <w:rsid w:val="00B31847"/>
    <w:rsid w:val="00B34300"/>
    <w:rsid w:val="00B3603B"/>
    <w:rsid w:val="00B37FAC"/>
    <w:rsid w:val="00B43185"/>
    <w:rsid w:val="00B43364"/>
    <w:rsid w:val="00B50706"/>
    <w:rsid w:val="00B53D22"/>
    <w:rsid w:val="00B56CB3"/>
    <w:rsid w:val="00B57ABB"/>
    <w:rsid w:val="00B65C6A"/>
    <w:rsid w:val="00B662AE"/>
    <w:rsid w:val="00B7227A"/>
    <w:rsid w:val="00B76C38"/>
    <w:rsid w:val="00B773BD"/>
    <w:rsid w:val="00B80EE7"/>
    <w:rsid w:val="00B8657D"/>
    <w:rsid w:val="00B91D75"/>
    <w:rsid w:val="00B91DF2"/>
    <w:rsid w:val="00B95130"/>
    <w:rsid w:val="00BA41E1"/>
    <w:rsid w:val="00BA7B23"/>
    <w:rsid w:val="00BD1232"/>
    <w:rsid w:val="00BD1E19"/>
    <w:rsid w:val="00BD3393"/>
    <w:rsid w:val="00BE0FB4"/>
    <w:rsid w:val="00BE1703"/>
    <w:rsid w:val="00BF76B7"/>
    <w:rsid w:val="00C06C50"/>
    <w:rsid w:val="00C15FEC"/>
    <w:rsid w:val="00C2684F"/>
    <w:rsid w:val="00C35F0B"/>
    <w:rsid w:val="00C378FE"/>
    <w:rsid w:val="00C4323A"/>
    <w:rsid w:val="00C44936"/>
    <w:rsid w:val="00C46D0E"/>
    <w:rsid w:val="00C51B30"/>
    <w:rsid w:val="00C54B41"/>
    <w:rsid w:val="00C55F6D"/>
    <w:rsid w:val="00C5775D"/>
    <w:rsid w:val="00C579F6"/>
    <w:rsid w:val="00C57C01"/>
    <w:rsid w:val="00C57C24"/>
    <w:rsid w:val="00C60C7B"/>
    <w:rsid w:val="00C67003"/>
    <w:rsid w:val="00C70407"/>
    <w:rsid w:val="00C74C31"/>
    <w:rsid w:val="00C77005"/>
    <w:rsid w:val="00C77A99"/>
    <w:rsid w:val="00C84B7A"/>
    <w:rsid w:val="00C87097"/>
    <w:rsid w:val="00CA6CF4"/>
    <w:rsid w:val="00CB00B2"/>
    <w:rsid w:val="00CB2033"/>
    <w:rsid w:val="00CB4530"/>
    <w:rsid w:val="00CB59F6"/>
    <w:rsid w:val="00CB7439"/>
    <w:rsid w:val="00CC07B8"/>
    <w:rsid w:val="00CC36A9"/>
    <w:rsid w:val="00CC64D7"/>
    <w:rsid w:val="00CC6505"/>
    <w:rsid w:val="00CD1E7E"/>
    <w:rsid w:val="00CD3650"/>
    <w:rsid w:val="00CD3E2A"/>
    <w:rsid w:val="00CD59D0"/>
    <w:rsid w:val="00CE25D6"/>
    <w:rsid w:val="00CE29E8"/>
    <w:rsid w:val="00CE53BE"/>
    <w:rsid w:val="00CF2CEB"/>
    <w:rsid w:val="00CF7BE5"/>
    <w:rsid w:val="00D060A9"/>
    <w:rsid w:val="00D10AE7"/>
    <w:rsid w:val="00D10AEF"/>
    <w:rsid w:val="00D113B1"/>
    <w:rsid w:val="00D11EE9"/>
    <w:rsid w:val="00D135C4"/>
    <w:rsid w:val="00D1453B"/>
    <w:rsid w:val="00D15338"/>
    <w:rsid w:val="00D153F1"/>
    <w:rsid w:val="00D15D14"/>
    <w:rsid w:val="00D23B17"/>
    <w:rsid w:val="00D24302"/>
    <w:rsid w:val="00D2612C"/>
    <w:rsid w:val="00D4617B"/>
    <w:rsid w:val="00D536A9"/>
    <w:rsid w:val="00D55CEF"/>
    <w:rsid w:val="00D6050E"/>
    <w:rsid w:val="00D66E24"/>
    <w:rsid w:val="00D67365"/>
    <w:rsid w:val="00D70B5F"/>
    <w:rsid w:val="00D72352"/>
    <w:rsid w:val="00D72C74"/>
    <w:rsid w:val="00D73691"/>
    <w:rsid w:val="00D741F9"/>
    <w:rsid w:val="00D770BD"/>
    <w:rsid w:val="00D8312A"/>
    <w:rsid w:val="00D86019"/>
    <w:rsid w:val="00D9273D"/>
    <w:rsid w:val="00D976F6"/>
    <w:rsid w:val="00DA11E1"/>
    <w:rsid w:val="00DB34A6"/>
    <w:rsid w:val="00DB4A76"/>
    <w:rsid w:val="00DB7312"/>
    <w:rsid w:val="00DC23DB"/>
    <w:rsid w:val="00DD0218"/>
    <w:rsid w:val="00DD6D0D"/>
    <w:rsid w:val="00DE3615"/>
    <w:rsid w:val="00DE3ACB"/>
    <w:rsid w:val="00DF1769"/>
    <w:rsid w:val="00DF2D83"/>
    <w:rsid w:val="00DF4808"/>
    <w:rsid w:val="00DF5AD0"/>
    <w:rsid w:val="00DF662C"/>
    <w:rsid w:val="00E051D1"/>
    <w:rsid w:val="00E13F77"/>
    <w:rsid w:val="00E25B99"/>
    <w:rsid w:val="00E276BC"/>
    <w:rsid w:val="00E34835"/>
    <w:rsid w:val="00E42F0D"/>
    <w:rsid w:val="00E43854"/>
    <w:rsid w:val="00E50EF7"/>
    <w:rsid w:val="00E52C7E"/>
    <w:rsid w:val="00E60531"/>
    <w:rsid w:val="00E63C78"/>
    <w:rsid w:val="00E6467A"/>
    <w:rsid w:val="00E67B4A"/>
    <w:rsid w:val="00E878F1"/>
    <w:rsid w:val="00EB0247"/>
    <w:rsid w:val="00EB4D16"/>
    <w:rsid w:val="00EB5235"/>
    <w:rsid w:val="00EB76E5"/>
    <w:rsid w:val="00EC0529"/>
    <w:rsid w:val="00EC2887"/>
    <w:rsid w:val="00EC5BD6"/>
    <w:rsid w:val="00ED0344"/>
    <w:rsid w:val="00ED0633"/>
    <w:rsid w:val="00ED6DAA"/>
    <w:rsid w:val="00EE1565"/>
    <w:rsid w:val="00EE6A50"/>
    <w:rsid w:val="00EF07AE"/>
    <w:rsid w:val="00EF1616"/>
    <w:rsid w:val="00EF5EF0"/>
    <w:rsid w:val="00EF72D3"/>
    <w:rsid w:val="00F01022"/>
    <w:rsid w:val="00F1425B"/>
    <w:rsid w:val="00F14B7E"/>
    <w:rsid w:val="00F14E65"/>
    <w:rsid w:val="00F2027C"/>
    <w:rsid w:val="00F25C75"/>
    <w:rsid w:val="00F33EC8"/>
    <w:rsid w:val="00F35732"/>
    <w:rsid w:val="00F37034"/>
    <w:rsid w:val="00F4043C"/>
    <w:rsid w:val="00F42B94"/>
    <w:rsid w:val="00F47ADB"/>
    <w:rsid w:val="00F539E8"/>
    <w:rsid w:val="00F54410"/>
    <w:rsid w:val="00F559BD"/>
    <w:rsid w:val="00F56121"/>
    <w:rsid w:val="00F62B26"/>
    <w:rsid w:val="00F63914"/>
    <w:rsid w:val="00F74662"/>
    <w:rsid w:val="00F84777"/>
    <w:rsid w:val="00F85048"/>
    <w:rsid w:val="00F944C9"/>
    <w:rsid w:val="00F959B6"/>
    <w:rsid w:val="00F96D32"/>
    <w:rsid w:val="00F97C57"/>
    <w:rsid w:val="00FA4611"/>
    <w:rsid w:val="00FB4E30"/>
    <w:rsid w:val="00FC0BB2"/>
    <w:rsid w:val="00FC3025"/>
    <w:rsid w:val="00FD33C6"/>
    <w:rsid w:val="00FD7ABE"/>
    <w:rsid w:val="00FE0AF8"/>
    <w:rsid w:val="00FE1B72"/>
    <w:rsid w:val="00FE4246"/>
    <w:rsid w:val="00FF0D84"/>
    <w:rsid w:val="00FF27C4"/>
    <w:rsid w:val="00FF3863"/>
    <w:rsid w:val="00FF6444"/>
    <w:rsid w:val="00FF78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EC66B"/>
  <w15:docId w15:val="{772CEF4D-EB0F-4C8E-950D-4ADDBE70A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2D3"/>
    <w:rPr>
      <w:rFonts w:ascii="Cambria" w:hAnsi="Cambria" w:cs="Times New Roman"/>
    </w:rPr>
  </w:style>
  <w:style w:type="paragraph" w:styleId="Heading1">
    <w:name w:val="heading 1"/>
    <w:basedOn w:val="Normal"/>
    <w:next w:val="Normal"/>
    <w:link w:val="Heading1Char"/>
    <w:autoRedefine/>
    <w:uiPriority w:val="9"/>
    <w:qFormat/>
    <w:rsid w:val="008554F7"/>
    <w:pPr>
      <w:keepNext/>
      <w:keepLines/>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6F62AA"/>
    <w:pPr>
      <w:keepNext/>
      <w:keepLines/>
      <w:outlineLvl w:val="1"/>
    </w:pPr>
    <w:rPr>
      <w:rFonts w:asciiTheme="majorHAnsi" w:eastAsiaTheme="majorEastAsia" w:hAnsiTheme="majorHAnsi" w:cstheme="majorBidi"/>
      <w:b/>
      <w:bCs/>
      <w:sz w:val="28"/>
      <w:szCs w:val="26"/>
      <w:lang w:eastAsia="ja-JP"/>
    </w:rPr>
  </w:style>
  <w:style w:type="paragraph" w:styleId="Heading3">
    <w:name w:val="heading 3"/>
    <w:basedOn w:val="Normal"/>
    <w:next w:val="Normal"/>
    <w:link w:val="Heading3Char"/>
    <w:autoRedefine/>
    <w:uiPriority w:val="9"/>
    <w:unhideWhenUsed/>
    <w:qFormat/>
    <w:rsid w:val="00D66E24"/>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autoRedefine/>
    <w:uiPriority w:val="9"/>
    <w:semiHidden/>
    <w:unhideWhenUsed/>
    <w:qFormat/>
    <w:rsid w:val="00DB34A6"/>
    <w:pPr>
      <w:keepNext/>
      <w:keepLines/>
      <w:spacing w:before="40"/>
      <w:outlineLvl w:val="3"/>
    </w:pPr>
    <w:rPr>
      <w:rFonts w:asciiTheme="majorHAnsi" w:eastAsiaTheme="majorEastAsia" w:hAnsiTheme="majorHAnsi"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54F7"/>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6F62AA"/>
    <w:rPr>
      <w:rFonts w:asciiTheme="majorHAnsi" w:eastAsiaTheme="majorEastAsia" w:hAnsiTheme="majorHAnsi" w:cstheme="majorBidi"/>
      <w:b/>
      <w:bCs/>
      <w:sz w:val="28"/>
      <w:szCs w:val="26"/>
      <w:lang w:eastAsia="ja-JP"/>
    </w:rPr>
  </w:style>
  <w:style w:type="paragraph" w:styleId="NoSpacing">
    <w:name w:val="No Spacing"/>
    <w:uiPriority w:val="1"/>
    <w:qFormat/>
    <w:rsid w:val="004B3615"/>
    <w:rPr>
      <w:rFonts w:ascii="Cambria" w:hAnsi="Cambria"/>
    </w:rPr>
  </w:style>
  <w:style w:type="character" w:customStyle="1" w:styleId="Heading3Char">
    <w:name w:val="Heading 3 Char"/>
    <w:basedOn w:val="DefaultParagraphFont"/>
    <w:link w:val="Heading3"/>
    <w:uiPriority w:val="9"/>
    <w:rsid w:val="00D66E24"/>
    <w:rPr>
      <w:rFonts w:asciiTheme="majorHAnsi" w:eastAsiaTheme="majorEastAsia" w:hAnsiTheme="majorHAnsi" w:cstheme="majorBidi"/>
      <w:b/>
      <w:bCs/>
    </w:rPr>
  </w:style>
  <w:style w:type="paragraph" w:styleId="BalloonText">
    <w:name w:val="Balloon Text"/>
    <w:basedOn w:val="Normal"/>
    <w:link w:val="BalloonTextChar"/>
    <w:uiPriority w:val="99"/>
    <w:semiHidden/>
    <w:unhideWhenUsed/>
    <w:rsid w:val="00536782"/>
    <w:rPr>
      <w:rFonts w:ascii="Tahoma" w:hAnsi="Tahoma" w:cs="Tahoma"/>
      <w:sz w:val="16"/>
      <w:szCs w:val="16"/>
    </w:rPr>
  </w:style>
  <w:style w:type="character" w:customStyle="1" w:styleId="BalloonTextChar">
    <w:name w:val="Balloon Text Char"/>
    <w:basedOn w:val="DefaultParagraphFont"/>
    <w:link w:val="BalloonText"/>
    <w:uiPriority w:val="99"/>
    <w:semiHidden/>
    <w:rsid w:val="00536782"/>
    <w:rPr>
      <w:rFonts w:ascii="Tahoma" w:hAnsi="Tahoma" w:cs="Tahoma"/>
      <w:sz w:val="16"/>
      <w:szCs w:val="16"/>
    </w:rPr>
  </w:style>
  <w:style w:type="paragraph" w:styleId="ListParagraph">
    <w:name w:val="List Paragraph"/>
    <w:basedOn w:val="Normal"/>
    <w:uiPriority w:val="34"/>
    <w:qFormat/>
    <w:rsid w:val="00323119"/>
    <w:pPr>
      <w:ind w:left="720"/>
      <w:contextualSpacing/>
    </w:pPr>
  </w:style>
  <w:style w:type="paragraph" w:styleId="NormalWeb">
    <w:name w:val="Normal (Web)"/>
    <w:basedOn w:val="Normal"/>
    <w:uiPriority w:val="99"/>
    <w:unhideWhenUsed/>
    <w:rsid w:val="007E3941"/>
    <w:pPr>
      <w:spacing w:before="100" w:beforeAutospacing="1" w:after="100" w:afterAutospacing="1"/>
    </w:pPr>
    <w:rPr>
      <w:rFonts w:ascii="Times New Roman" w:eastAsiaTheme="minorEastAsia" w:hAnsi="Times New Roman"/>
      <w:sz w:val="24"/>
      <w:szCs w:val="24"/>
    </w:rPr>
  </w:style>
  <w:style w:type="table" w:styleId="TableGrid">
    <w:name w:val="Table Grid"/>
    <w:basedOn w:val="TableNormal"/>
    <w:uiPriority w:val="39"/>
    <w:rsid w:val="00626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2987"/>
    <w:pPr>
      <w:tabs>
        <w:tab w:val="center" w:pos="4680"/>
        <w:tab w:val="right" w:pos="9360"/>
      </w:tabs>
    </w:pPr>
  </w:style>
  <w:style w:type="character" w:customStyle="1" w:styleId="HeaderChar">
    <w:name w:val="Header Char"/>
    <w:basedOn w:val="DefaultParagraphFont"/>
    <w:link w:val="Header"/>
    <w:uiPriority w:val="99"/>
    <w:rsid w:val="00442987"/>
    <w:rPr>
      <w:rFonts w:ascii="Cambria" w:hAnsi="Cambria" w:cs="Times New Roman"/>
    </w:rPr>
  </w:style>
  <w:style w:type="paragraph" w:styleId="Footer">
    <w:name w:val="footer"/>
    <w:basedOn w:val="Normal"/>
    <w:link w:val="FooterChar"/>
    <w:uiPriority w:val="99"/>
    <w:unhideWhenUsed/>
    <w:rsid w:val="00442987"/>
    <w:pPr>
      <w:tabs>
        <w:tab w:val="center" w:pos="4680"/>
        <w:tab w:val="right" w:pos="9360"/>
      </w:tabs>
    </w:pPr>
  </w:style>
  <w:style w:type="character" w:customStyle="1" w:styleId="FooterChar">
    <w:name w:val="Footer Char"/>
    <w:basedOn w:val="DefaultParagraphFont"/>
    <w:link w:val="Footer"/>
    <w:uiPriority w:val="99"/>
    <w:rsid w:val="00442987"/>
    <w:rPr>
      <w:rFonts w:ascii="Cambria" w:hAnsi="Cambria" w:cs="Times New Roman"/>
    </w:rPr>
  </w:style>
  <w:style w:type="character" w:styleId="Hyperlink">
    <w:name w:val="Hyperlink"/>
    <w:basedOn w:val="DefaultParagraphFont"/>
    <w:uiPriority w:val="99"/>
    <w:unhideWhenUsed/>
    <w:rsid w:val="00B31847"/>
    <w:rPr>
      <w:color w:val="0000FF"/>
      <w:u w:val="single"/>
    </w:rPr>
  </w:style>
  <w:style w:type="paragraph" w:customStyle="1" w:styleId="Default">
    <w:name w:val="Default"/>
    <w:rsid w:val="00EF5EF0"/>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semiHidden/>
    <w:rsid w:val="00DB34A6"/>
    <w:rPr>
      <w:rFonts w:asciiTheme="majorHAnsi" w:eastAsiaTheme="majorEastAsia" w:hAnsiTheme="majorHAnsi" w:cstheme="majorBidi"/>
      <w:b/>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731237">
      <w:bodyDiv w:val="1"/>
      <w:marLeft w:val="0"/>
      <w:marRight w:val="0"/>
      <w:marTop w:val="0"/>
      <w:marBottom w:val="0"/>
      <w:divBdr>
        <w:top w:val="none" w:sz="0" w:space="0" w:color="auto"/>
        <w:left w:val="none" w:sz="0" w:space="0" w:color="auto"/>
        <w:bottom w:val="none" w:sz="0" w:space="0" w:color="auto"/>
        <w:right w:val="none" w:sz="0" w:space="0" w:color="auto"/>
      </w:divBdr>
      <w:divsChild>
        <w:div w:id="552547537">
          <w:marLeft w:val="0"/>
          <w:marRight w:val="0"/>
          <w:marTop w:val="0"/>
          <w:marBottom w:val="0"/>
          <w:divBdr>
            <w:top w:val="none" w:sz="0" w:space="0" w:color="auto"/>
            <w:left w:val="none" w:sz="0" w:space="0" w:color="auto"/>
            <w:bottom w:val="none" w:sz="0" w:space="0" w:color="auto"/>
            <w:right w:val="none" w:sz="0" w:space="0" w:color="auto"/>
          </w:divBdr>
        </w:div>
        <w:div w:id="1213538391">
          <w:marLeft w:val="0"/>
          <w:marRight w:val="0"/>
          <w:marTop w:val="0"/>
          <w:marBottom w:val="0"/>
          <w:divBdr>
            <w:top w:val="none" w:sz="0" w:space="0" w:color="auto"/>
            <w:left w:val="none" w:sz="0" w:space="0" w:color="auto"/>
            <w:bottom w:val="none" w:sz="0" w:space="0" w:color="auto"/>
            <w:right w:val="none" w:sz="0" w:space="0" w:color="auto"/>
          </w:divBdr>
        </w:div>
        <w:div w:id="770470034">
          <w:marLeft w:val="0"/>
          <w:marRight w:val="0"/>
          <w:marTop w:val="0"/>
          <w:marBottom w:val="0"/>
          <w:divBdr>
            <w:top w:val="none" w:sz="0" w:space="0" w:color="auto"/>
            <w:left w:val="none" w:sz="0" w:space="0" w:color="auto"/>
            <w:bottom w:val="none" w:sz="0" w:space="0" w:color="auto"/>
            <w:right w:val="none" w:sz="0" w:space="0" w:color="auto"/>
          </w:divBdr>
        </w:div>
        <w:div w:id="672490612">
          <w:marLeft w:val="0"/>
          <w:marRight w:val="0"/>
          <w:marTop w:val="0"/>
          <w:marBottom w:val="0"/>
          <w:divBdr>
            <w:top w:val="none" w:sz="0" w:space="0" w:color="auto"/>
            <w:left w:val="none" w:sz="0" w:space="0" w:color="auto"/>
            <w:bottom w:val="none" w:sz="0" w:space="0" w:color="auto"/>
            <w:right w:val="none" w:sz="0" w:space="0" w:color="auto"/>
          </w:divBdr>
        </w:div>
        <w:div w:id="1593854652">
          <w:marLeft w:val="0"/>
          <w:marRight w:val="0"/>
          <w:marTop w:val="0"/>
          <w:marBottom w:val="0"/>
          <w:divBdr>
            <w:top w:val="none" w:sz="0" w:space="0" w:color="auto"/>
            <w:left w:val="none" w:sz="0" w:space="0" w:color="auto"/>
            <w:bottom w:val="none" w:sz="0" w:space="0" w:color="auto"/>
            <w:right w:val="none" w:sz="0" w:space="0" w:color="auto"/>
          </w:divBdr>
        </w:div>
        <w:div w:id="586889259">
          <w:marLeft w:val="0"/>
          <w:marRight w:val="0"/>
          <w:marTop w:val="0"/>
          <w:marBottom w:val="0"/>
          <w:divBdr>
            <w:top w:val="none" w:sz="0" w:space="0" w:color="auto"/>
            <w:left w:val="none" w:sz="0" w:space="0" w:color="auto"/>
            <w:bottom w:val="none" w:sz="0" w:space="0" w:color="auto"/>
            <w:right w:val="none" w:sz="0" w:space="0" w:color="auto"/>
          </w:divBdr>
        </w:div>
        <w:div w:id="1466006406">
          <w:marLeft w:val="0"/>
          <w:marRight w:val="0"/>
          <w:marTop w:val="0"/>
          <w:marBottom w:val="0"/>
          <w:divBdr>
            <w:top w:val="none" w:sz="0" w:space="0" w:color="auto"/>
            <w:left w:val="none" w:sz="0" w:space="0" w:color="auto"/>
            <w:bottom w:val="none" w:sz="0" w:space="0" w:color="auto"/>
            <w:right w:val="none" w:sz="0" w:space="0" w:color="auto"/>
          </w:divBdr>
        </w:div>
        <w:div w:id="1968923996">
          <w:marLeft w:val="0"/>
          <w:marRight w:val="0"/>
          <w:marTop w:val="0"/>
          <w:marBottom w:val="0"/>
          <w:divBdr>
            <w:top w:val="none" w:sz="0" w:space="0" w:color="auto"/>
            <w:left w:val="none" w:sz="0" w:space="0" w:color="auto"/>
            <w:bottom w:val="none" w:sz="0" w:space="0" w:color="auto"/>
            <w:right w:val="none" w:sz="0" w:space="0" w:color="auto"/>
          </w:divBdr>
        </w:div>
        <w:div w:id="232862331">
          <w:marLeft w:val="0"/>
          <w:marRight w:val="0"/>
          <w:marTop w:val="0"/>
          <w:marBottom w:val="0"/>
          <w:divBdr>
            <w:top w:val="none" w:sz="0" w:space="0" w:color="auto"/>
            <w:left w:val="none" w:sz="0" w:space="0" w:color="auto"/>
            <w:bottom w:val="none" w:sz="0" w:space="0" w:color="auto"/>
            <w:right w:val="none" w:sz="0" w:space="0" w:color="auto"/>
          </w:divBdr>
        </w:div>
        <w:div w:id="679359784">
          <w:marLeft w:val="0"/>
          <w:marRight w:val="0"/>
          <w:marTop w:val="0"/>
          <w:marBottom w:val="0"/>
          <w:divBdr>
            <w:top w:val="none" w:sz="0" w:space="0" w:color="auto"/>
            <w:left w:val="none" w:sz="0" w:space="0" w:color="auto"/>
            <w:bottom w:val="none" w:sz="0" w:space="0" w:color="auto"/>
            <w:right w:val="none" w:sz="0" w:space="0" w:color="auto"/>
          </w:divBdr>
        </w:div>
        <w:div w:id="1585844729">
          <w:marLeft w:val="0"/>
          <w:marRight w:val="0"/>
          <w:marTop w:val="0"/>
          <w:marBottom w:val="0"/>
          <w:divBdr>
            <w:top w:val="none" w:sz="0" w:space="0" w:color="auto"/>
            <w:left w:val="none" w:sz="0" w:space="0" w:color="auto"/>
            <w:bottom w:val="none" w:sz="0" w:space="0" w:color="auto"/>
            <w:right w:val="none" w:sz="0" w:space="0" w:color="auto"/>
          </w:divBdr>
        </w:div>
        <w:div w:id="7870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atalog.nau.edu/learningoutcom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catalog.nau.edu/learningoutcom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atalog.nau.edu/learningoutcom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46b89c5c-bcc9-4605-8265-6a06156af1b0" xsi:nil="true"/>
    <IsNotebookLocked xmlns="46b89c5c-bcc9-4605-8265-6a06156af1b0" xsi:nil="true"/>
    <DefaultSectionNames xmlns="46b89c5c-bcc9-4605-8265-6a06156af1b0" xsi:nil="true"/>
    <Invited_Members xmlns="46b89c5c-bcc9-4605-8265-6a06156af1b0" xsi:nil="true"/>
    <Templates xmlns="46b89c5c-bcc9-4605-8265-6a06156af1b0" xsi:nil="true"/>
    <Members xmlns="46b89c5c-bcc9-4605-8265-6a06156af1b0">
      <UserInfo>
        <DisplayName/>
        <AccountId xsi:nil="true"/>
        <AccountType/>
      </UserInfo>
    </Members>
    <Member_Groups xmlns="46b89c5c-bcc9-4605-8265-6a06156af1b0">
      <UserInfo>
        <DisplayName/>
        <AccountId xsi:nil="true"/>
        <AccountType/>
      </UserInfo>
    </Member_Groups>
    <Leaders xmlns="46b89c5c-bcc9-4605-8265-6a06156af1b0">
      <UserInfo>
        <DisplayName/>
        <AccountId xsi:nil="true"/>
        <AccountType/>
      </UserInfo>
    </Leaders>
    <Invited_Leaders xmlns="46b89c5c-bcc9-4605-8265-6a06156af1b0" xsi:nil="true"/>
    <Is_Collaboration_Space_Locked xmlns="46b89c5c-bcc9-4605-8265-6a06156af1b0" xsi:nil="true"/>
    <CultureName xmlns="46b89c5c-bcc9-4605-8265-6a06156af1b0" xsi:nil="true"/>
    <AppVersion xmlns="46b89c5c-bcc9-4605-8265-6a06156af1b0" xsi:nil="true"/>
    <LMS_Mappings xmlns="46b89c5c-bcc9-4605-8265-6a06156af1b0" xsi:nil="true"/>
    <Self_Registration_Enabled xmlns="46b89c5c-bcc9-4605-8265-6a06156af1b0" xsi:nil="true"/>
    <FolderType xmlns="46b89c5c-bcc9-4605-8265-6a06156af1b0" xsi:nil="true"/>
    <Distribution_Groups xmlns="46b89c5c-bcc9-4605-8265-6a06156af1b0" xsi:nil="true"/>
    <Math_Settings xmlns="46b89c5c-bcc9-4605-8265-6a06156af1b0" xsi:nil="true"/>
    <Has_Leaders_Only_SectionGroup xmlns="46b89c5c-bcc9-4605-8265-6a06156af1b0" xsi:nil="true"/>
    <NotebookType xmlns="46b89c5c-bcc9-4605-8265-6a06156af1b0" xsi:nil="true"/>
    <Owner xmlns="46b89c5c-bcc9-4605-8265-6a06156af1b0">
      <UserInfo>
        <DisplayName/>
        <AccountId xsi:nil="true"/>
        <AccountType/>
      </UserInfo>
    </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4135808D210744A472CA26CC3F7EFE" ma:contentTypeVersion="22" ma:contentTypeDescription="Create a new document." ma:contentTypeScope="" ma:versionID="b39b9ab18210407f585173f056854443">
  <xsd:schema xmlns:xsd="http://www.w3.org/2001/XMLSchema" xmlns:xs="http://www.w3.org/2001/XMLSchema" xmlns:p="http://schemas.microsoft.com/office/2006/metadata/properties" xmlns:ns2="46b89c5c-bcc9-4605-8265-6a06156af1b0" targetNamespace="http://schemas.microsoft.com/office/2006/metadata/properties" ma:root="true" ma:fieldsID="95f551074cfa23caea12d4ca9961a9b2" ns2:_="">
    <xsd:import namespace="46b89c5c-bcc9-4605-8265-6a06156af1b0"/>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b89c5c-bcc9-4605-8265-6a06156af1b0"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B63C58-C6EA-42C8-9DF5-882D434F5001}">
  <ds:schemaRefs>
    <ds:schemaRef ds:uri="http://schemas.microsoft.com/office/2006/documentManagement/types"/>
    <ds:schemaRef ds:uri="http://schemas.openxmlformats.org/package/2006/metadata/core-properties"/>
    <ds:schemaRef ds:uri="http://www.w3.org/XML/1998/namespace"/>
    <ds:schemaRef ds:uri="http://purl.org/dc/terms/"/>
    <ds:schemaRef ds:uri="http://purl.org/dc/elements/1.1/"/>
    <ds:schemaRef ds:uri="http://purl.org/dc/dcmitype/"/>
    <ds:schemaRef ds:uri="http://schemas.microsoft.com/office/infopath/2007/PartnerControls"/>
    <ds:schemaRef ds:uri="46b89c5c-bcc9-4605-8265-6a06156af1b0"/>
    <ds:schemaRef ds:uri="http://schemas.microsoft.com/office/2006/metadata/properties"/>
  </ds:schemaRefs>
</ds:datastoreItem>
</file>

<file path=customXml/itemProps2.xml><?xml version="1.0" encoding="utf-8"?>
<ds:datastoreItem xmlns:ds="http://schemas.openxmlformats.org/officeDocument/2006/customXml" ds:itemID="{C0CBDA64-7E1D-4A68-BACD-E45DB2CF8AE0}">
  <ds:schemaRefs>
    <ds:schemaRef ds:uri="http://schemas.microsoft.com/sharepoint/v3/contenttype/forms"/>
  </ds:schemaRefs>
</ds:datastoreItem>
</file>

<file path=customXml/itemProps3.xml><?xml version="1.0" encoding="utf-8"?>
<ds:datastoreItem xmlns:ds="http://schemas.openxmlformats.org/officeDocument/2006/customXml" ds:itemID="{5EF3212E-3182-40C2-97DA-EDB748809F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b89c5c-bcc9-4605-8265-6a06156af1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3231</Words>
  <Characters>18421</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Marie Treml</dc:creator>
  <cp:lastModifiedBy>Melinda Marie Treml</cp:lastModifiedBy>
  <cp:revision>2</cp:revision>
  <cp:lastPrinted>2018-05-25T14:41:00Z</cp:lastPrinted>
  <dcterms:created xsi:type="dcterms:W3CDTF">2019-08-15T20:52:00Z</dcterms:created>
  <dcterms:modified xsi:type="dcterms:W3CDTF">2019-08-15T20:52:00Z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0x010100754135808D210744A472CA26CC3F7EFE</vt:lpwstr>
  </property>
</Properties>
</file>