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B9896" w14:textId="60B8B242" w:rsidR="00114FB0" w:rsidRPr="008464F8" w:rsidRDefault="00845B0A" w:rsidP="000E3156">
      <w:pPr>
        <w:pStyle w:val="Header"/>
        <w:jc w:val="center"/>
        <w:rPr>
          <w:sz w:val="20"/>
          <w:szCs w:val="20"/>
        </w:rPr>
      </w:pPr>
      <w:r w:rsidRPr="00463D0F">
        <w:rPr>
          <w:rFonts w:ascii="Bookman Old Style" w:hAnsi="Bookman Old Style"/>
          <w:noProof/>
        </w:rPr>
        <w:drawing>
          <wp:inline distT="0" distB="0" distL="0" distR="0" wp14:anchorId="289B7AA0" wp14:editId="5BC5AC29">
            <wp:extent cx="4532244" cy="773941"/>
            <wp:effectExtent l="0" t="0" r="1905" b="7620"/>
            <wp:docPr id="2" name="Picture 2" descr="\\Bio643\nau_orc\Biosafety\! NAU EHS Logos &amp; ppt template\NAU EHS Logo - PrimH2L-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io643\nau_orc\Biosafety\! NAU EHS Logos &amp; ppt template\NAU EHS Logo - PrimH2L-2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454" cy="785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978A1" w14:textId="77777777" w:rsidR="008464F8" w:rsidRPr="008464F8" w:rsidRDefault="008464F8" w:rsidP="008464F8">
      <w:pPr>
        <w:pStyle w:val="Header"/>
        <w:rPr>
          <w:sz w:val="20"/>
          <w:szCs w:val="20"/>
        </w:rPr>
      </w:pPr>
    </w:p>
    <w:p w14:paraId="78E56C8F" w14:textId="77777777" w:rsidR="00674439" w:rsidRPr="00D11A12" w:rsidRDefault="00674439" w:rsidP="008464F8">
      <w:pPr>
        <w:pStyle w:val="MediumGrid21"/>
        <w:jc w:val="center"/>
        <w:rPr>
          <w:rFonts w:ascii="Arial" w:hAnsi="Arial" w:cs="Arial"/>
          <w:b/>
          <w:sz w:val="28"/>
          <w:szCs w:val="28"/>
        </w:rPr>
      </w:pPr>
      <w:r w:rsidRPr="00D11A12">
        <w:rPr>
          <w:rFonts w:ascii="Arial" w:hAnsi="Arial" w:cs="Arial"/>
          <w:b/>
          <w:sz w:val="28"/>
          <w:szCs w:val="28"/>
        </w:rPr>
        <w:t>Toxin Destruction</w:t>
      </w:r>
    </w:p>
    <w:p w14:paraId="1482B35F" w14:textId="77777777" w:rsidR="00674439" w:rsidRPr="00D11A12" w:rsidRDefault="00674439" w:rsidP="00D11A12">
      <w:pPr>
        <w:pStyle w:val="BodyText"/>
        <w:spacing w:before="120" w:after="120"/>
        <w:rPr>
          <w:rFonts w:ascii="Arial" w:hAnsi="Arial" w:cs="Arial"/>
          <w:szCs w:val="22"/>
        </w:rPr>
      </w:pPr>
      <w:r w:rsidRPr="00D11A12">
        <w:rPr>
          <w:rFonts w:ascii="Arial" w:hAnsi="Arial" w:cs="Arial"/>
          <w:szCs w:val="22"/>
        </w:rPr>
        <w:t xml:space="preserve">Please complete this form for the final destruction of your Toxin stocks. Before you do so, contact </w:t>
      </w:r>
      <w:r w:rsidR="00114FB0" w:rsidRPr="00D11A12">
        <w:rPr>
          <w:rFonts w:ascii="Arial" w:hAnsi="Arial" w:cs="Arial"/>
          <w:szCs w:val="22"/>
        </w:rPr>
        <w:t xml:space="preserve">the </w:t>
      </w:r>
      <w:r w:rsidR="00EC4898" w:rsidRPr="00D11A12">
        <w:rPr>
          <w:rFonts w:ascii="Arial" w:hAnsi="Arial" w:cs="Arial"/>
          <w:szCs w:val="22"/>
        </w:rPr>
        <w:t>Environmental Health and Safety</w:t>
      </w:r>
      <w:r w:rsidRPr="00D11A12">
        <w:rPr>
          <w:rFonts w:ascii="Arial" w:hAnsi="Arial" w:cs="Arial"/>
          <w:szCs w:val="22"/>
        </w:rPr>
        <w:t xml:space="preserve"> to verify the procedure and arrange for </w:t>
      </w:r>
      <w:r w:rsidR="00114FB0" w:rsidRPr="00D11A12">
        <w:rPr>
          <w:rFonts w:ascii="Arial" w:hAnsi="Arial" w:cs="Arial"/>
          <w:szCs w:val="22"/>
        </w:rPr>
        <w:t xml:space="preserve">an </w:t>
      </w:r>
      <w:r w:rsidR="00EC4898" w:rsidRPr="00D11A12">
        <w:rPr>
          <w:rFonts w:ascii="Arial" w:hAnsi="Arial" w:cs="Arial"/>
          <w:szCs w:val="22"/>
        </w:rPr>
        <w:t>EH&amp;S</w:t>
      </w:r>
      <w:r w:rsidRPr="00D11A12">
        <w:rPr>
          <w:rFonts w:ascii="Arial" w:hAnsi="Arial" w:cs="Arial"/>
          <w:szCs w:val="22"/>
        </w:rPr>
        <w:t xml:space="preserve"> witness. Per 42 CFR 73.7(h) and 73.21, the U.S. Department of Health and Human Services must be notified in writing of any destruction for the purpose of discontinuing activities of a Select Agent or Toxin five</w:t>
      </w:r>
      <w:r w:rsidR="008918C1" w:rsidRPr="00D11A12">
        <w:rPr>
          <w:rFonts w:ascii="Arial" w:hAnsi="Arial" w:cs="Arial"/>
          <w:szCs w:val="22"/>
        </w:rPr>
        <w:t xml:space="preserve"> (5)</w:t>
      </w:r>
      <w:r w:rsidRPr="00D11A12">
        <w:rPr>
          <w:rFonts w:ascii="Arial" w:hAnsi="Arial" w:cs="Arial"/>
          <w:szCs w:val="22"/>
        </w:rPr>
        <w:t xml:space="preserve"> business days prior to destruction. Please </w:t>
      </w:r>
      <w:r w:rsidR="00114FB0" w:rsidRPr="00D11A12">
        <w:rPr>
          <w:rFonts w:ascii="Arial" w:hAnsi="Arial" w:cs="Arial"/>
          <w:szCs w:val="22"/>
        </w:rPr>
        <w:t xml:space="preserve">call </w:t>
      </w:r>
      <w:r w:rsidR="00EC4898" w:rsidRPr="00D11A12">
        <w:rPr>
          <w:rFonts w:ascii="Arial" w:hAnsi="Arial" w:cs="Arial"/>
          <w:szCs w:val="22"/>
        </w:rPr>
        <w:t>EH&amp;S</w:t>
      </w:r>
      <w:r w:rsidRPr="00D11A12">
        <w:rPr>
          <w:rFonts w:ascii="Arial" w:hAnsi="Arial" w:cs="Arial"/>
          <w:szCs w:val="22"/>
        </w:rPr>
        <w:t xml:space="preserve"> if you have any questions.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5"/>
        <w:gridCol w:w="2434"/>
        <w:gridCol w:w="263"/>
        <w:gridCol w:w="2698"/>
      </w:tblGrid>
      <w:tr w:rsidR="00674439" w:rsidRPr="00D11A12" w14:paraId="5605633B" w14:textId="77777777">
        <w:trPr>
          <w:cantSplit/>
        </w:trPr>
        <w:tc>
          <w:tcPr>
            <w:tcW w:w="2500" w:type="pct"/>
          </w:tcPr>
          <w:p w14:paraId="7527FC14" w14:textId="77777777" w:rsidR="00674439" w:rsidRPr="00D11A12" w:rsidRDefault="00674439" w:rsidP="00E05F88">
            <w:pPr>
              <w:spacing w:after="360"/>
              <w:rPr>
                <w:rFonts w:ascii="Arial" w:hAnsi="Arial" w:cs="Arial"/>
                <w:sz w:val="22"/>
                <w:szCs w:val="22"/>
              </w:rPr>
            </w:pPr>
            <w:r w:rsidRPr="00D11A12">
              <w:rPr>
                <w:rFonts w:ascii="Arial" w:hAnsi="Arial" w:cs="Arial"/>
                <w:sz w:val="22"/>
                <w:szCs w:val="22"/>
              </w:rPr>
              <w:t>Principal Investigator:</w:t>
            </w:r>
            <w:r w:rsidR="00E05F88" w:rsidRPr="00075118">
              <w:rPr>
                <w:rFonts w:ascii="Arial" w:hAnsi="Arial" w:cs="Arial"/>
              </w:rPr>
              <w:t xml:space="preserve"> </w:t>
            </w:r>
            <w:r w:rsidR="00E05F88">
              <w:rPr>
                <w:rFonts w:ascii="Arial" w:hAnsi="Arial" w:cs="Arial"/>
              </w:rPr>
              <w:fldChar w:fldCharType="begin">
                <w:ffData>
                  <w:name w:val="PI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PI"/>
            <w:r w:rsidR="00E05F88">
              <w:rPr>
                <w:rFonts w:ascii="Arial" w:hAnsi="Arial" w:cs="Arial"/>
              </w:rPr>
              <w:instrText xml:space="preserve"> FORMTEXT </w:instrText>
            </w:r>
            <w:r w:rsidR="00E05F88">
              <w:rPr>
                <w:rFonts w:ascii="Arial" w:hAnsi="Arial" w:cs="Arial"/>
              </w:rPr>
            </w:r>
            <w:r w:rsidR="00E05F88">
              <w:rPr>
                <w:rFonts w:ascii="Arial" w:hAnsi="Arial" w:cs="Arial"/>
              </w:rPr>
              <w:fldChar w:fldCharType="separate"/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500" w:type="pct"/>
            <w:gridSpan w:val="3"/>
          </w:tcPr>
          <w:p w14:paraId="19FE90CA" w14:textId="77777777" w:rsidR="00674439" w:rsidRPr="00D11A12" w:rsidRDefault="00674439">
            <w:pPr>
              <w:spacing w:after="360"/>
              <w:rPr>
                <w:rFonts w:ascii="Arial" w:hAnsi="Arial" w:cs="Arial"/>
                <w:sz w:val="22"/>
                <w:szCs w:val="22"/>
              </w:rPr>
            </w:pPr>
            <w:r w:rsidRPr="00D11A12">
              <w:rPr>
                <w:rFonts w:ascii="Arial" w:hAnsi="Arial" w:cs="Arial"/>
                <w:sz w:val="22"/>
                <w:szCs w:val="22"/>
              </w:rPr>
              <w:t>Phone:</w:t>
            </w:r>
            <w:r w:rsidR="00E05F88" w:rsidRPr="00075118">
              <w:rPr>
                <w:rFonts w:ascii="Arial" w:hAnsi="Arial" w:cs="Arial"/>
              </w:rPr>
              <w:t xml:space="preserve"> </w:t>
            </w:r>
            <w:r w:rsidR="00E05F88" w:rsidRPr="00075118">
              <w:rPr>
                <w:rFonts w:ascii="Arial" w:hAnsi="Arial" w:cs="Arial"/>
              </w:rPr>
              <w:fldChar w:fldCharType="begin">
                <w:ffData>
                  <w:name w:val="PI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E05F88" w:rsidRPr="00075118">
              <w:rPr>
                <w:rFonts w:ascii="Arial" w:hAnsi="Arial" w:cs="Arial"/>
              </w:rPr>
              <w:instrText xml:space="preserve"> FORMTEXT </w:instrText>
            </w:r>
            <w:r w:rsidR="00E05F88" w:rsidRPr="00075118">
              <w:rPr>
                <w:rFonts w:ascii="Arial" w:hAnsi="Arial" w:cs="Arial"/>
              </w:rPr>
            </w:r>
            <w:r w:rsidR="00E05F88" w:rsidRPr="00075118">
              <w:rPr>
                <w:rFonts w:ascii="Arial" w:hAnsi="Arial" w:cs="Arial"/>
              </w:rPr>
              <w:fldChar w:fldCharType="separate"/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 w:rsidRPr="00075118">
              <w:rPr>
                <w:rFonts w:ascii="Arial" w:hAnsi="Arial" w:cs="Arial"/>
              </w:rPr>
              <w:fldChar w:fldCharType="end"/>
            </w:r>
          </w:p>
        </w:tc>
      </w:tr>
      <w:tr w:rsidR="00674439" w:rsidRPr="00D11A12" w14:paraId="0B75CF46" w14:textId="77777777">
        <w:tc>
          <w:tcPr>
            <w:tcW w:w="2500" w:type="pct"/>
          </w:tcPr>
          <w:p w14:paraId="27BCC413" w14:textId="77777777" w:rsidR="00674439" w:rsidRPr="00D11A12" w:rsidRDefault="00674439">
            <w:pPr>
              <w:spacing w:after="360"/>
              <w:rPr>
                <w:rFonts w:ascii="Arial" w:hAnsi="Arial" w:cs="Arial"/>
                <w:sz w:val="22"/>
                <w:szCs w:val="22"/>
              </w:rPr>
            </w:pPr>
            <w:r w:rsidRPr="00D11A12">
              <w:rPr>
                <w:rFonts w:ascii="Arial" w:hAnsi="Arial" w:cs="Arial"/>
                <w:sz w:val="22"/>
                <w:szCs w:val="22"/>
              </w:rPr>
              <w:t xml:space="preserve">Department: </w:t>
            </w:r>
            <w:r w:rsidR="00E05F88" w:rsidRPr="00075118">
              <w:rPr>
                <w:rFonts w:ascii="Arial" w:hAnsi="Arial" w:cs="Arial"/>
              </w:rPr>
              <w:fldChar w:fldCharType="begin">
                <w:ffData>
                  <w:name w:val="PI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E05F88" w:rsidRPr="00075118">
              <w:rPr>
                <w:rFonts w:ascii="Arial" w:hAnsi="Arial" w:cs="Arial"/>
              </w:rPr>
              <w:instrText xml:space="preserve"> FORMTEXT </w:instrText>
            </w:r>
            <w:r w:rsidR="00E05F88" w:rsidRPr="00075118">
              <w:rPr>
                <w:rFonts w:ascii="Arial" w:hAnsi="Arial" w:cs="Arial"/>
              </w:rPr>
            </w:r>
            <w:r w:rsidR="00E05F88" w:rsidRPr="00075118">
              <w:rPr>
                <w:rFonts w:ascii="Arial" w:hAnsi="Arial" w:cs="Arial"/>
              </w:rPr>
              <w:fldChar w:fldCharType="separate"/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 w:rsidRPr="00075118">
              <w:rPr>
                <w:rFonts w:ascii="Arial" w:hAnsi="Arial" w:cs="Arial"/>
              </w:rPr>
              <w:fldChar w:fldCharType="end"/>
            </w:r>
            <w:r w:rsidRPr="00D11A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  <w:gridSpan w:val="3"/>
          </w:tcPr>
          <w:p w14:paraId="0FBAC720" w14:textId="77777777" w:rsidR="00674439" w:rsidRPr="00D11A12" w:rsidRDefault="00674439" w:rsidP="00E05F88">
            <w:pPr>
              <w:spacing w:after="360"/>
              <w:rPr>
                <w:rFonts w:ascii="Arial" w:hAnsi="Arial" w:cs="Arial"/>
                <w:sz w:val="22"/>
                <w:szCs w:val="22"/>
              </w:rPr>
            </w:pPr>
            <w:r w:rsidRPr="00D11A12">
              <w:rPr>
                <w:rFonts w:ascii="Arial" w:hAnsi="Arial" w:cs="Arial"/>
                <w:sz w:val="22"/>
                <w:szCs w:val="22"/>
              </w:rPr>
              <w:t>Laboratory location (building &amp; room):</w:t>
            </w:r>
            <w:r w:rsidR="00E05F88" w:rsidRPr="00075118">
              <w:rPr>
                <w:rFonts w:ascii="Arial" w:hAnsi="Arial" w:cs="Arial"/>
              </w:rPr>
              <w:t xml:space="preserve"> </w:t>
            </w:r>
            <w:r w:rsidR="00E05F8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E05F88">
              <w:rPr>
                <w:rFonts w:ascii="Arial" w:hAnsi="Arial" w:cs="Arial"/>
              </w:rPr>
              <w:instrText xml:space="preserve"> FORMTEXT </w:instrText>
            </w:r>
            <w:r w:rsidR="00E05F88">
              <w:rPr>
                <w:rFonts w:ascii="Arial" w:hAnsi="Arial" w:cs="Arial"/>
              </w:rPr>
            </w:r>
            <w:r w:rsidR="00E05F88">
              <w:rPr>
                <w:rFonts w:ascii="Arial" w:hAnsi="Arial" w:cs="Arial"/>
              </w:rPr>
              <w:fldChar w:fldCharType="separate"/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</w:rPr>
              <w:fldChar w:fldCharType="end"/>
            </w:r>
          </w:p>
        </w:tc>
      </w:tr>
      <w:tr w:rsidR="00674439" w:rsidRPr="00D11A12" w14:paraId="445E1C19" w14:textId="77777777">
        <w:trPr>
          <w:cantSplit/>
        </w:trPr>
        <w:tc>
          <w:tcPr>
            <w:tcW w:w="5000" w:type="pct"/>
            <w:gridSpan w:val="4"/>
          </w:tcPr>
          <w:p w14:paraId="419D7032" w14:textId="77777777" w:rsidR="00674439" w:rsidRPr="00D11A12" w:rsidRDefault="00114FB0">
            <w:pPr>
              <w:spacing w:after="360"/>
              <w:rPr>
                <w:rFonts w:ascii="Arial" w:hAnsi="Arial" w:cs="Arial"/>
                <w:sz w:val="22"/>
                <w:szCs w:val="22"/>
              </w:rPr>
            </w:pPr>
            <w:r w:rsidRPr="00D11A12">
              <w:rPr>
                <w:rFonts w:ascii="Arial" w:hAnsi="Arial" w:cs="Arial"/>
                <w:sz w:val="22"/>
                <w:szCs w:val="22"/>
              </w:rPr>
              <w:t xml:space="preserve">Toxin </w:t>
            </w:r>
            <w:r w:rsidR="00674439" w:rsidRPr="00D11A12">
              <w:rPr>
                <w:rFonts w:ascii="Arial" w:hAnsi="Arial" w:cs="Arial"/>
                <w:sz w:val="22"/>
                <w:szCs w:val="22"/>
              </w:rPr>
              <w:t>Description:</w:t>
            </w:r>
            <w:r w:rsidR="00E05F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5F8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05F88">
              <w:rPr>
                <w:rFonts w:ascii="Arial" w:hAnsi="Arial" w:cs="Arial"/>
              </w:rPr>
              <w:instrText xml:space="preserve"> FORMTEXT </w:instrText>
            </w:r>
            <w:r w:rsidR="00E05F88">
              <w:rPr>
                <w:rFonts w:ascii="Arial" w:hAnsi="Arial" w:cs="Arial"/>
              </w:rPr>
            </w:r>
            <w:r w:rsidR="00E05F88">
              <w:rPr>
                <w:rFonts w:ascii="Arial" w:hAnsi="Arial" w:cs="Arial"/>
              </w:rPr>
              <w:fldChar w:fldCharType="separate"/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</w:rPr>
              <w:fldChar w:fldCharType="end"/>
            </w:r>
          </w:p>
          <w:p w14:paraId="4FE5F7BE" w14:textId="77777777" w:rsidR="00674439" w:rsidRPr="00D11A12" w:rsidRDefault="00674439">
            <w:pPr>
              <w:spacing w:after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439" w:rsidRPr="00D11A12" w14:paraId="7629A13B" w14:textId="77777777" w:rsidTr="00114FB0">
        <w:trPr>
          <w:cantSplit/>
          <w:trHeight w:val="863"/>
        </w:trPr>
        <w:tc>
          <w:tcPr>
            <w:tcW w:w="3628" w:type="pct"/>
            <w:gridSpan w:val="2"/>
            <w:vMerge w:val="restart"/>
          </w:tcPr>
          <w:p w14:paraId="6968D062" w14:textId="77777777" w:rsidR="00674439" w:rsidRPr="00D11A12" w:rsidRDefault="00674439">
            <w:pPr>
              <w:pStyle w:val="Heading6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11A1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  <w:t>Use</w:t>
            </w:r>
          </w:p>
          <w:p w14:paraId="750F2F9E" w14:textId="77777777" w:rsidR="00674439" w:rsidRPr="00D11A12" w:rsidRDefault="00E05F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DCB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43"/>
            <w:r w:rsidRPr="004B4DCB">
              <w:rPr>
                <w:rFonts w:ascii="Arial" w:hAnsi="Arial" w:cs="Arial"/>
              </w:rPr>
              <w:instrText xml:space="preserve"> FORMCHECKBOX </w:instrText>
            </w:r>
            <w:r w:rsidRPr="004B4DCB">
              <w:rPr>
                <w:rFonts w:ascii="Arial" w:hAnsi="Arial" w:cs="Arial"/>
              </w:rPr>
            </w:r>
            <w:r w:rsidRPr="004B4DCB">
              <w:rPr>
                <w:rFonts w:ascii="Arial" w:hAnsi="Arial" w:cs="Arial"/>
              </w:rPr>
              <w:fldChar w:fldCharType="separate"/>
            </w:r>
            <w:r w:rsidRPr="004B4DCB">
              <w:rPr>
                <w:rFonts w:ascii="Arial" w:hAnsi="Arial" w:cs="Arial"/>
              </w:rPr>
              <w:fldChar w:fldCharType="end"/>
            </w:r>
            <w:bookmarkEnd w:id="1"/>
            <w:r w:rsidR="00674439" w:rsidRPr="00D11A12">
              <w:rPr>
                <w:rFonts w:ascii="Arial" w:hAnsi="Arial" w:cs="Arial"/>
                <w:sz w:val="22"/>
                <w:szCs w:val="22"/>
              </w:rPr>
              <w:t xml:space="preserve"> Biomedical Research </w:t>
            </w:r>
          </w:p>
          <w:p w14:paraId="62A2AF71" w14:textId="77777777" w:rsidR="00674439" w:rsidRPr="00D11A12" w:rsidRDefault="00E05F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DCB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B4DCB">
              <w:rPr>
                <w:rFonts w:ascii="Arial" w:hAnsi="Arial" w:cs="Arial"/>
              </w:rPr>
              <w:instrText xml:space="preserve"> FORMCHECKBOX </w:instrText>
            </w:r>
            <w:r w:rsidRPr="004B4DCB">
              <w:rPr>
                <w:rFonts w:ascii="Arial" w:hAnsi="Arial" w:cs="Arial"/>
              </w:rPr>
            </w:r>
            <w:r w:rsidRPr="004B4DCB">
              <w:rPr>
                <w:rFonts w:ascii="Arial" w:hAnsi="Arial" w:cs="Arial"/>
              </w:rPr>
              <w:fldChar w:fldCharType="separate"/>
            </w:r>
            <w:r w:rsidRPr="004B4DCB">
              <w:rPr>
                <w:rFonts w:ascii="Arial" w:hAnsi="Arial" w:cs="Arial"/>
              </w:rPr>
              <w:fldChar w:fldCharType="end"/>
            </w:r>
            <w:r w:rsidR="00674439" w:rsidRPr="00D11A12">
              <w:rPr>
                <w:rFonts w:ascii="Arial" w:hAnsi="Arial" w:cs="Arial"/>
                <w:sz w:val="22"/>
                <w:szCs w:val="22"/>
              </w:rPr>
              <w:t xml:space="preserve"> Medical</w:t>
            </w:r>
          </w:p>
          <w:p w14:paraId="16316363" w14:textId="77777777" w:rsidR="00674439" w:rsidRPr="00D11A12" w:rsidRDefault="00E05F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4B4DCB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B4DCB">
              <w:rPr>
                <w:rFonts w:ascii="Arial" w:hAnsi="Arial" w:cs="Arial"/>
              </w:rPr>
              <w:instrText xml:space="preserve"> FORMCHECKBOX </w:instrText>
            </w:r>
            <w:r w:rsidRPr="004B4DCB">
              <w:rPr>
                <w:rFonts w:ascii="Arial" w:hAnsi="Arial" w:cs="Arial"/>
              </w:rPr>
            </w:r>
            <w:r w:rsidRPr="004B4DCB">
              <w:rPr>
                <w:rFonts w:ascii="Arial" w:hAnsi="Arial" w:cs="Arial"/>
              </w:rPr>
              <w:fldChar w:fldCharType="separate"/>
            </w:r>
            <w:r w:rsidRPr="004B4DC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4439" w:rsidRPr="00D11A12">
              <w:rPr>
                <w:rFonts w:ascii="Arial" w:hAnsi="Arial" w:cs="Arial"/>
                <w:sz w:val="22"/>
                <w:szCs w:val="22"/>
              </w:rPr>
              <w:t xml:space="preserve">Vaccine (inactivated form)  </w:t>
            </w:r>
          </w:p>
          <w:p w14:paraId="7FBE7E90" w14:textId="77777777" w:rsidR="00674439" w:rsidRPr="00D11A12" w:rsidRDefault="00E05F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4B4DCB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B4DCB">
              <w:rPr>
                <w:rFonts w:ascii="Arial" w:hAnsi="Arial" w:cs="Arial"/>
              </w:rPr>
              <w:instrText xml:space="preserve"> FORMCHECKBOX </w:instrText>
            </w:r>
            <w:r w:rsidRPr="004B4DCB">
              <w:rPr>
                <w:rFonts w:ascii="Arial" w:hAnsi="Arial" w:cs="Arial"/>
              </w:rPr>
            </w:r>
            <w:r w:rsidRPr="004B4DCB">
              <w:rPr>
                <w:rFonts w:ascii="Arial" w:hAnsi="Arial" w:cs="Arial"/>
              </w:rPr>
              <w:fldChar w:fldCharType="separate"/>
            </w:r>
            <w:r w:rsidRPr="004B4DCB">
              <w:rPr>
                <w:rFonts w:ascii="Arial" w:hAnsi="Arial" w:cs="Arial"/>
              </w:rPr>
              <w:fldChar w:fldCharType="end"/>
            </w:r>
            <w:r w:rsidR="00674439" w:rsidRPr="00D11A12">
              <w:rPr>
                <w:rFonts w:ascii="Arial" w:hAnsi="Arial" w:cs="Arial"/>
                <w:sz w:val="22"/>
                <w:szCs w:val="22"/>
              </w:rPr>
              <w:t xml:space="preserve"> Clinical specimen</w:t>
            </w:r>
          </w:p>
          <w:p w14:paraId="4A0A63F5" w14:textId="77777777" w:rsidR="00674439" w:rsidRPr="00D11A12" w:rsidRDefault="00E05F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4B4DCB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B4DCB">
              <w:rPr>
                <w:rFonts w:ascii="Arial" w:hAnsi="Arial" w:cs="Arial"/>
              </w:rPr>
              <w:instrText xml:space="preserve"> FORMCHECKBOX </w:instrText>
            </w:r>
            <w:r w:rsidRPr="004B4DCB">
              <w:rPr>
                <w:rFonts w:ascii="Arial" w:hAnsi="Arial" w:cs="Arial"/>
              </w:rPr>
            </w:r>
            <w:r w:rsidRPr="004B4DCB">
              <w:rPr>
                <w:rFonts w:ascii="Arial" w:hAnsi="Arial" w:cs="Arial"/>
              </w:rPr>
              <w:fldChar w:fldCharType="separate"/>
            </w:r>
            <w:r w:rsidRPr="004B4DCB">
              <w:rPr>
                <w:rFonts w:ascii="Arial" w:hAnsi="Arial" w:cs="Arial"/>
              </w:rPr>
              <w:fldChar w:fldCharType="end"/>
            </w:r>
            <w:r w:rsidR="00674439" w:rsidRPr="00D11A12">
              <w:rPr>
                <w:rFonts w:ascii="Arial" w:hAnsi="Arial" w:cs="Arial"/>
                <w:sz w:val="22"/>
                <w:szCs w:val="22"/>
              </w:rPr>
              <w:t xml:space="preserve"> Other—please describe </w:t>
            </w:r>
            <w:r w:rsidR="00674439" w:rsidRPr="00D11A12">
              <w:rPr>
                <w:rFonts w:ascii="Arial" w:hAnsi="Arial" w:cs="Arial"/>
                <w:sz w:val="22"/>
                <w:szCs w:val="22"/>
              </w:rPr>
              <w:sym w:font="Symbol" w:char="F0DE"/>
            </w:r>
          </w:p>
        </w:tc>
        <w:tc>
          <w:tcPr>
            <w:tcW w:w="1372" w:type="pct"/>
            <w:gridSpan w:val="2"/>
            <w:tcBorders>
              <w:bottom w:val="single" w:sz="4" w:space="0" w:color="auto"/>
            </w:tcBorders>
          </w:tcPr>
          <w:p w14:paraId="0BA97B69" w14:textId="77777777" w:rsidR="00674439" w:rsidRPr="00D11A12" w:rsidRDefault="00674439">
            <w:pPr>
              <w:pStyle w:val="Heading6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11A1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Exemption Status</w:t>
            </w:r>
          </w:p>
          <w:p w14:paraId="7FF0109B" w14:textId="77777777" w:rsidR="00674439" w:rsidRPr="00D11A12" w:rsidRDefault="00E05F88">
            <w:pPr>
              <w:rPr>
                <w:rFonts w:ascii="Arial" w:hAnsi="Arial" w:cs="Arial"/>
                <w:sz w:val="22"/>
                <w:szCs w:val="22"/>
              </w:rPr>
            </w:pPr>
            <w:r w:rsidRPr="004B4DCB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B4DCB">
              <w:rPr>
                <w:rFonts w:ascii="Arial" w:hAnsi="Arial" w:cs="Arial"/>
              </w:rPr>
              <w:instrText xml:space="preserve"> FORMCHECKBOX </w:instrText>
            </w:r>
            <w:r w:rsidRPr="004B4DCB">
              <w:rPr>
                <w:rFonts w:ascii="Arial" w:hAnsi="Arial" w:cs="Arial"/>
              </w:rPr>
            </w:r>
            <w:r w:rsidRPr="004B4DCB">
              <w:rPr>
                <w:rFonts w:ascii="Arial" w:hAnsi="Arial" w:cs="Arial"/>
              </w:rPr>
              <w:fldChar w:fldCharType="separate"/>
            </w:r>
            <w:r w:rsidRPr="004B4DCB">
              <w:rPr>
                <w:rFonts w:ascii="Arial" w:hAnsi="Arial" w:cs="Arial"/>
              </w:rPr>
              <w:fldChar w:fldCharType="end"/>
            </w:r>
            <w:r w:rsidR="00674439" w:rsidRPr="00D11A12">
              <w:rPr>
                <w:rFonts w:ascii="Arial" w:hAnsi="Arial" w:cs="Arial"/>
                <w:sz w:val="22"/>
                <w:szCs w:val="22"/>
              </w:rPr>
              <w:t xml:space="preserve">  42 CFR 73 Exempt</w:t>
            </w:r>
          </w:p>
          <w:p w14:paraId="37BA039E" w14:textId="77777777" w:rsidR="00674439" w:rsidRPr="00D11A12" w:rsidRDefault="00E05F88">
            <w:pPr>
              <w:rPr>
                <w:rFonts w:ascii="Arial" w:hAnsi="Arial" w:cs="Arial"/>
                <w:sz w:val="22"/>
                <w:szCs w:val="22"/>
              </w:rPr>
            </w:pPr>
            <w:r w:rsidRPr="004B4DCB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B4DCB">
              <w:rPr>
                <w:rFonts w:ascii="Arial" w:hAnsi="Arial" w:cs="Arial"/>
              </w:rPr>
              <w:instrText xml:space="preserve"> FORMCHECKBOX </w:instrText>
            </w:r>
            <w:r w:rsidRPr="004B4DCB">
              <w:rPr>
                <w:rFonts w:ascii="Arial" w:hAnsi="Arial" w:cs="Arial"/>
              </w:rPr>
            </w:r>
            <w:r w:rsidRPr="004B4DCB">
              <w:rPr>
                <w:rFonts w:ascii="Arial" w:hAnsi="Arial" w:cs="Arial"/>
              </w:rPr>
              <w:fldChar w:fldCharType="separate"/>
            </w:r>
            <w:r w:rsidRPr="004B4DCB">
              <w:rPr>
                <w:rFonts w:ascii="Arial" w:hAnsi="Arial" w:cs="Arial"/>
              </w:rPr>
              <w:fldChar w:fldCharType="end"/>
            </w:r>
            <w:r w:rsidR="00674439" w:rsidRPr="00D11A12">
              <w:rPr>
                <w:rFonts w:ascii="Arial" w:hAnsi="Arial" w:cs="Arial"/>
                <w:sz w:val="22"/>
                <w:szCs w:val="22"/>
              </w:rPr>
              <w:t xml:space="preserve">  42 CFR 73 Non-exempt</w:t>
            </w:r>
          </w:p>
        </w:tc>
      </w:tr>
      <w:tr w:rsidR="00674439" w:rsidRPr="00D11A12" w14:paraId="33215437" w14:textId="77777777" w:rsidTr="00114FB0">
        <w:trPr>
          <w:cantSplit/>
          <w:trHeight w:val="862"/>
        </w:trPr>
        <w:tc>
          <w:tcPr>
            <w:tcW w:w="3628" w:type="pct"/>
            <w:gridSpan w:val="2"/>
            <w:vMerge/>
            <w:tcBorders>
              <w:bottom w:val="single" w:sz="4" w:space="0" w:color="auto"/>
            </w:tcBorders>
          </w:tcPr>
          <w:p w14:paraId="361B56A9" w14:textId="77777777" w:rsidR="00674439" w:rsidRPr="00D11A12" w:rsidRDefault="006744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2" w:type="pct"/>
            <w:gridSpan w:val="2"/>
            <w:tcBorders>
              <w:bottom w:val="single" w:sz="4" w:space="0" w:color="auto"/>
            </w:tcBorders>
          </w:tcPr>
          <w:p w14:paraId="51D85F8B" w14:textId="77777777" w:rsidR="00674439" w:rsidRPr="00D11A12" w:rsidRDefault="00674439">
            <w:pPr>
              <w:pStyle w:val="Heading6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11A1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Registration</w:t>
            </w:r>
          </w:p>
          <w:p w14:paraId="74D642A4" w14:textId="77777777" w:rsidR="00674439" w:rsidRPr="00D11A12" w:rsidRDefault="00E05F88">
            <w:pPr>
              <w:rPr>
                <w:rFonts w:ascii="Arial" w:hAnsi="Arial" w:cs="Arial"/>
                <w:sz w:val="22"/>
                <w:szCs w:val="22"/>
              </w:rPr>
            </w:pPr>
            <w:r w:rsidRPr="004B4DCB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B4DCB">
              <w:rPr>
                <w:rFonts w:ascii="Arial" w:hAnsi="Arial" w:cs="Arial"/>
              </w:rPr>
              <w:instrText xml:space="preserve"> FORMCHECKBOX </w:instrText>
            </w:r>
            <w:r w:rsidRPr="004B4DCB">
              <w:rPr>
                <w:rFonts w:ascii="Arial" w:hAnsi="Arial" w:cs="Arial"/>
              </w:rPr>
            </w:r>
            <w:r w:rsidRPr="004B4DCB">
              <w:rPr>
                <w:rFonts w:ascii="Arial" w:hAnsi="Arial" w:cs="Arial"/>
              </w:rPr>
              <w:fldChar w:fldCharType="separate"/>
            </w:r>
            <w:r w:rsidRPr="004B4DCB">
              <w:rPr>
                <w:rFonts w:ascii="Arial" w:hAnsi="Arial" w:cs="Arial"/>
              </w:rPr>
              <w:fldChar w:fldCharType="end"/>
            </w:r>
            <w:r w:rsidR="00674439" w:rsidRPr="00D11A12">
              <w:rPr>
                <w:rFonts w:ascii="Arial" w:hAnsi="Arial" w:cs="Arial"/>
                <w:sz w:val="22"/>
                <w:szCs w:val="22"/>
              </w:rPr>
              <w:t xml:space="preserve">  42 CFR 73 Registered</w:t>
            </w:r>
          </w:p>
          <w:p w14:paraId="5AC7840A" w14:textId="77777777" w:rsidR="00674439" w:rsidRPr="00D11A12" w:rsidRDefault="00E05F88">
            <w:pPr>
              <w:rPr>
                <w:rFonts w:ascii="Arial" w:hAnsi="Arial" w:cs="Arial"/>
                <w:sz w:val="22"/>
                <w:szCs w:val="22"/>
              </w:rPr>
            </w:pPr>
            <w:r w:rsidRPr="004B4DCB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B4DCB">
              <w:rPr>
                <w:rFonts w:ascii="Arial" w:hAnsi="Arial" w:cs="Arial"/>
              </w:rPr>
              <w:instrText xml:space="preserve"> FORMCHECKBOX </w:instrText>
            </w:r>
            <w:r w:rsidRPr="004B4DCB">
              <w:rPr>
                <w:rFonts w:ascii="Arial" w:hAnsi="Arial" w:cs="Arial"/>
              </w:rPr>
            </w:r>
            <w:r w:rsidRPr="004B4DCB">
              <w:rPr>
                <w:rFonts w:ascii="Arial" w:hAnsi="Arial" w:cs="Arial"/>
              </w:rPr>
              <w:fldChar w:fldCharType="separate"/>
            </w:r>
            <w:r w:rsidRPr="004B4DCB">
              <w:rPr>
                <w:rFonts w:ascii="Arial" w:hAnsi="Arial" w:cs="Arial"/>
              </w:rPr>
              <w:fldChar w:fldCharType="end"/>
            </w:r>
            <w:r w:rsidR="00674439" w:rsidRPr="00D11A12">
              <w:rPr>
                <w:rFonts w:ascii="Arial" w:hAnsi="Arial" w:cs="Arial"/>
                <w:sz w:val="22"/>
                <w:szCs w:val="22"/>
              </w:rPr>
              <w:t xml:space="preserve"> Not registered</w:t>
            </w:r>
          </w:p>
        </w:tc>
      </w:tr>
      <w:tr w:rsidR="00674439" w:rsidRPr="00D11A12" w14:paraId="5CDBF4B1" w14:textId="77777777">
        <w:trPr>
          <w:cantSplit/>
        </w:trPr>
        <w:tc>
          <w:tcPr>
            <w:tcW w:w="5000" w:type="pct"/>
            <w:gridSpan w:val="4"/>
          </w:tcPr>
          <w:p w14:paraId="20A8A0FE" w14:textId="77777777" w:rsidR="00674439" w:rsidRPr="00D11A12" w:rsidRDefault="00674439">
            <w:pPr>
              <w:spacing w:after="360"/>
              <w:rPr>
                <w:rFonts w:ascii="Arial" w:hAnsi="Arial" w:cs="Arial"/>
                <w:sz w:val="22"/>
                <w:szCs w:val="22"/>
              </w:rPr>
            </w:pPr>
            <w:r w:rsidRPr="00D11A12">
              <w:rPr>
                <w:rFonts w:ascii="Arial" w:hAnsi="Arial" w:cs="Arial"/>
                <w:sz w:val="22"/>
                <w:szCs w:val="22"/>
              </w:rPr>
              <w:t>Destruction Procedure (see below or describe alternative procedure and provide reference):</w:t>
            </w:r>
            <w:r w:rsidR="00E05F88" w:rsidRPr="004B4DCB">
              <w:rPr>
                <w:rFonts w:ascii="Arial" w:hAnsi="Arial" w:cs="Arial"/>
              </w:rPr>
              <w:t xml:space="preserve"> </w:t>
            </w:r>
            <w:r w:rsidR="00E05F8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05F88">
              <w:rPr>
                <w:rFonts w:ascii="Arial" w:hAnsi="Arial" w:cs="Arial"/>
              </w:rPr>
              <w:instrText xml:space="preserve"> FORMTEXT </w:instrText>
            </w:r>
            <w:r w:rsidR="00E05F88">
              <w:rPr>
                <w:rFonts w:ascii="Arial" w:hAnsi="Arial" w:cs="Arial"/>
              </w:rPr>
            </w:r>
            <w:r w:rsidR="00E05F88">
              <w:rPr>
                <w:rFonts w:ascii="Arial" w:hAnsi="Arial" w:cs="Arial"/>
              </w:rPr>
              <w:fldChar w:fldCharType="separate"/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</w:rPr>
              <w:fldChar w:fldCharType="end"/>
            </w:r>
          </w:p>
          <w:p w14:paraId="0034F00B" w14:textId="77777777" w:rsidR="00674439" w:rsidRPr="00D11A12" w:rsidRDefault="00674439">
            <w:pPr>
              <w:spacing w:after="360"/>
              <w:rPr>
                <w:rFonts w:ascii="Arial" w:hAnsi="Arial" w:cs="Arial"/>
                <w:sz w:val="22"/>
                <w:szCs w:val="22"/>
              </w:rPr>
            </w:pPr>
          </w:p>
          <w:p w14:paraId="09E97937" w14:textId="77777777" w:rsidR="00674439" w:rsidRPr="00D11A12" w:rsidRDefault="00674439">
            <w:pPr>
              <w:spacing w:after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439" w:rsidRPr="00D11A12" w14:paraId="7A9C344D" w14:textId="77777777">
        <w:trPr>
          <w:trHeight w:val="585"/>
        </w:trPr>
        <w:tc>
          <w:tcPr>
            <w:tcW w:w="2500" w:type="pct"/>
          </w:tcPr>
          <w:p w14:paraId="7D471DFA" w14:textId="77777777" w:rsidR="00674439" w:rsidRPr="00D11A12" w:rsidRDefault="00674439">
            <w:pPr>
              <w:spacing w:after="360"/>
              <w:rPr>
                <w:rFonts w:ascii="Arial" w:hAnsi="Arial" w:cs="Arial"/>
                <w:sz w:val="22"/>
                <w:szCs w:val="22"/>
              </w:rPr>
            </w:pPr>
            <w:r w:rsidRPr="00D11A12">
              <w:rPr>
                <w:rFonts w:ascii="Arial" w:hAnsi="Arial" w:cs="Arial"/>
                <w:sz w:val="22"/>
                <w:szCs w:val="22"/>
              </w:rPr>
              <w:t>Destroyed By (Print Name):</w:t>
            </w:r>
            <w:r w:rsidR="00E05F88">
              <w:rPr>
                <w:rFonts w:ascii="Arial" w:hAnsi="Arial" w:cs="Arial"/>
              </w:rPr>
              <w:t xml:space="preserve"> </w:t>
            </w:r>
            <w:r w:rsidR="00E05F8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05F88">
              <w:rPr>
                <w:rFonts w:ascii="Arial" w:hAnsi="Arial" w:cs="Arial"/>
              </w:rPr>
              <w:instrText xml:space="preserve"> FORMTEXT </w:instrText>
            </w:r>
            <w:r w:rsidR="00E05F88">
              <w:rPr>
                <w:rFonts w:ascii="Arial" w:hAnsi="Arial" w:cs="Arial"/>
              </w:rPr>
            </w:r>
            <w:r w:rsidR="00E05F88">
              <w:rPr>
                <w:rFonts w:ascii="Arial" w:hAnsi="Arial" w:cs="Arial"/>
              </w:rPr>
              <w:fldChar w:fldCharType="separate"/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0" w:type="pct"/>
            <w:gridSpan w:val="3"/>
          </w:tcPr>
          <w:p w14:paraId="2C56021F" w14:textId="77777777" w:rsidR="00674439" w:rsidRPr="00D11A12" w:rsidRDefault="00EC4898">
            <w:pPr>
              <w:spacing w:after="360"/>
              <w:rPr>
                <w:rFonts w:ascii="Arial" w:hAnsi="Arial" w:cs="Arial"/>
                <w:sz w:val="22"/>
                <w:szCs w:val="22"/>
              </w:rPr>
            </w:pPr>
            <w:r w:rsidRPr="00D11A12">
              <w:rPr>
                <w:rFonts w:ascii="Arial" w:hAnsi="Arial" w:cs="Arial"/>
                <w:sz w:val="22"/>
                <w:szCs w:val="22"/>
              </w:rPr>
              <w:t>EH&amp;S</w:t>
            </w:r>
            <w:r w:rsidR="00674439" w:rsidRPr="00D11A12">
              <w:rPr>
                <w:rFonts w:ascii="Arial" w:hAnsi="Arial" w:cs="Arial"/>
                <w:sz w:val="22"/>
                <w:szCs w:val="22"/>
              </w:rPr>
              <w:t xml:space="preserve"> Witness (Print Name):</w:t>
            </w:r>
            <w:r w:rsidR="00E05F88">
              <w:rPr>
                <w:rFonts w:ascii="Arial" w:hAnsi="Arial" w:cs="Arial"/>
              </w:rPr>
              <w:t xml:space="preserve"> </w:t>
            </w:r>
            <w:r w:rsidR="00E05F8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05F88">
              <w:rPr>
                <w:rFonts w:ascii="Arial" w:hAnsi="Arial" w:cs="Arial"/>
              </w:rPr>
              <w:instrText xml:space="preserve"> FORMTEXT </w:instrText>
            </w:r>
            <w:r w:rsidR="00E05F88">
              <w:rPr>
                <w:rFonts w:ascii="Arial" w:hAnsi="Arial" w:cs="Arial"/>
              </w:rPr>
            </w:r>
            <w:r w:rsidR="00E05F88">
              <w:rPr>
                <w:rFonts w:ascii="Arial" w:hAnsi="Arial" w:cs="Arial"/>
              </w:rPr>
              <w:fldChar w:fldCharType="separate"/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</w:rPr>
              <w:fldChar w:fldCharType="end"/>
            </w:r>
          </w:p>
        </w:tc>
      </w:tr>
      <w:tr w:rsidR="00674439" w:rsidRPr="00D11A12" w14:paraId="3D365BDF" w14:textId="77777777">
        <w:trPr>
          <w:trHeight w:val="585"/>
        </w:trPr>
        <w:tc>
          <w:tcPr>
            <w:tcW w:w="2500" w:type="pct"/>
            <w:tcBorders>
              <w:bottom w:val="single" w:sz="4" w:space="0" w:color="auto"/>
            </w:tcBorders>
          </w:tcPr>
          <w:p w14:paraId="558F7465" w14:textId="77777777" w:rsidR="00674439" w:rsidRPr="00D11A12" w:rsidRDefault="00674439">
            <w:pPr>
              <w:spacing w:after="360"/>
              <w:rPr>
                <w:rFonts w:ascii="Arial" w:hAnsi="Arial" w:cs="Arial"/>
                <w:sz w:val="22"/>
                <w:szCs w:val="22"/>
              </w:rPr>
            </w:pPr>
            <w:r w:rsidRPr="00D11A12">
              <w:rPr>
                <w:rFonts w:ascii="Arial" w:hAnsi="Arial" w:cs="Arial"/>
                <w:sz w:val="22"/>
                <w:szCs w:val="22"/>
              </w:rPr>
              <w:t>Destroyed By (Signature):</w:t>
            </w:r>
            <w:r w:rsidR="00E05F88">
              <w:rPr>
                <w:rFonts w:ascii="Arial" w:hAnsi="Arial" w:cs="Arial"/>
              </w:rPr>
              <w:t xml:space="preserve"> </w:t>
            </w:r>
            <w:r w:rsidR="00E05F8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05F88">
              <w:rPr>
                <w:rFonts w:ascii="Arial" w:hAnsi="Arial" w:cs="Arial"/>
              </w:rPr>
              <w:instrText xml:space="preserve"> FORMTEXT </w:instrText>
            </w:r>
            <w:r w:rsidR="00E05F88">
              <w:rPr>
                <w:rFonts w:ascii="Arial" w:hAnsi="Arial" w:cs="Arial"/>
              </w:rPr>
            </w:r>
            <w:r w:rsidR="00E05F88">
              <w:rPr>
                <w:rFonts w:ascii="Arial" w:hAnsi="Arial" w:cs="Arial"/>
              </w:rPr>
              <w:fldChar w:fldCharType="separate"/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0" w:type="pct"/>
            <w:gridSpan w:val="3"/>
            <w:tcBorders>
              <w:bottom w:val="single" w:sz="4" w:space="0" w:color="auto"/>
            </w:tcBorders>
          </w:tcPr>
          <w:p w14:paraId="7B711B6F" w14:textId="77777777" w:rsidR="00674439" w:rsidRPr="00D11A12" w:rsidRDefault="00674439" w:rsidP="00114FB0">
            <w:pPr>
              <w:spacing w:after="360"/>
              <w:rPr>
                <w:rFonts w:ascii="Arial" w:hAnsi="Arial" w:cs="Arial"/>
                <w:sz w:val="22"/>
                <w:szCs w:val="22"/>
              </w:rPr>
            </w:pPr>
            <w:r w:rsidRPr="00D11A12">
              <w:rPr>
                <w:rFonts w:ascii="Arial" w:hAnsi="Arial" w:cs="Arial"/>
                <w:sz w:val="22"/>
                <w:szCs w:val="22"/>
              </w:rPr>
              <w:t xml:space="preserve">Signature of </w:t>
            </w:r>
            <w:r w:rsidR="00EC4898" w:rsidRPr="00D11A12">
              <w:rPr>
                <w:rFonts w:ascii="Arial" w:hAnsi="Arial" w:cs="Arial"/>
                <w:sz w:val="22"/>
                <w:szCs w:val="22"/>
              </w:rPr>
              <w:t>EH&amp;S</w:t>
            </w:r>
            <w:r w:rsidRPr="00D11A12">
              <w:rPr>
                <w:rFonts w:ascii="Arial" w:hAnsi="Arial" w:cs="Arial"/>
                <w:sz w:val="22"/>
                <w:szCs w:val="22"/>
              </w:rPr>
              <w:t xml:space="preserve"> Witness:</w:t>
            </w:r>
            <w:r w:rsidR="00E05F88">
              <w:rPr>
                <w:rFonts w:ascii="Arial" w:hAnsi="Arial" w:cs="Arial"/>
              </w:rPr>
              <w:t xml:space="preserve"> </w:t>
            </w:r>
            <w:r w:rsidR="00E05F8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05F88">
              <w:rPr>
                <w:rFonts w:ascii="Arial" w:hAnsi="Arial" w:cs="Arial"/>
              </w:rPr>
              <w:instrText xml:space="preserve"> FORMTEXT </w:instrText>
            </w:r>
            <w:r w:rsidR="00E05F88">
              <w:rPr>
                <w:rFonts w:ascii="Arial" w:hAnsi="Arial" w:cs="Arial"/>
              </w:rPr>
            </w:r>
            <w:r w:rsidR="00E05F88">
              <w:rPr>
                <w:rFonts w:ascii="Arial" w:hAnsi="Arial" w:cs="Arial"/>
              </w:rPr>
              <w:fldChar w:fldCharType="separate"/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  <w:noProof/>
              </w:rPr>
              <w:t> </w:t>
            </w:r>
            <w:r w:rsidR="00E05F88">
              <w:rPr>
                <w:rFonts w:ascii="Arial" w:hAnsi="Arial" w:cs="Arial"/>
              </w:rPr>
              <w:fldChar w:fldCharType="end"/>
            </w:r>
          </w:p>
        </w:tc>
      </w:tr>
      <w:tr w:rsidR="00674439" w:rsidRPr="00D11A12" w14:paraId="1A9A346C" w14:textId="77777777" w:rsidTr="00114FB0">
        <w:trPr>
          <w:trHeight w:val="908"/>
        </w:trPr>
        <w:tc>
          <w:tcPr>
            <w:tcW w:w="3628" w:type="pct"/>
            <w:gridSpan w:val="2"/>
            <w:tcBorders>
              <w:bottom w:val="nil"/>
            </w:tcBorders>
          </w:tcPr>
          <w:p w14:paraId="696F5F3D" w14:textId="77777777" w:rsidR="00674439" w:rsidRPr="00D11A12" w:rsidRDefault="00674439">
            <w:pPr>
              <w:spacing w:after="480"/>
              <w:rPr>
                <w:rFonts w:ascii="Arial" w:hAnsi="Arial" w:cs="Arial"/>
                <w:sz w:val="22"/>
                <w:szCs w:val="22"/>
              </w:rPr>
            </w:pPr>
            <w:r w:rsidRPr="00D11A12">
              <w:rPr>
                <w:rFonts w:ascii="Arial" w:hAnsi="Arial" w:cs="Arial"/>
                <w:sz w:val="22"/>
                <w:szCs w:val="22"/>
              </w:rPr>
              <w:t>Signature of Principal Investigator:</w:t>
            </w:r>
          </w:p>
        </w:tc>
        <w:tc>
          <w:tcPr>
            <w:tcW w:w="1372" w:type="pct"/>
            <w:gridSpan w:val="2"/>
            <w:tcBorders>
              <w:bottom w:val="nil"/>
            </w:tcBorders>
          </w:tcPr>
          <w:p w14:paraId="70A59035" w14:textId="77777777" w:rsidR="00674439" w:rsidRPr="00D11A12" w:rsidRDefault="00674439">
            <w:pPr>
              <w:spacing w:after="360"/>
              <w:rPr>
                <w:rFonts w:ascii="Arial" w:hAnsi="Arial" w:cs="Arial"/>
                <w:sz w:val="22"/>
                <w:szCs w:val="22"/>
              </w:rPr>
            </w:pPr>
            <w:r w:rsidRPr="00D11A12">
              <w:rPr>
                <w:rFonts w:ascii="Arial" w:hAnsi="Arial" w:cs="Arial"/>
                <w:sz w:val="22"/>
                <w:szCs w:val="22"/>
              </w:rPr>
              <w:t>Date Destroyed:</w:t>
            </w:r>
          </w:p>
        </w:tc>
      </w:tr>
      <w:tr w:rsidR="00674439" w:rsidRPr="00D11A12" w14:paraId="46B739A2" w14:textId="77777777">
        <w:trPr>
          <w:cantSplit/>
        </w:trPr>
        <w:tc>
          <w:tcPr>
            <w:tcW w:w="5000" w:type="pct"/>
            <w:gridSpan w:val="4"/>
            <w:tcBorders>
              <w:top w:val="nil"/>
              <w:bottom w:val="single" w:sz="4" w:space="0" w:color="auto"/>
            </w:tcBorders>
          </w:tcPr>
          <w:p w14:paraId="28D9CDC1" w14:textId="77777777" w:rsidR="00674439" w:rsidRPr="00D11A12" w:rsidRDefault="00674439" w:rsidP="00EC4898">
            <w:pPr>
              <w:rPr>
                <w:rFonts w:ascii="Arial" w:hAnsi="Arial" w:cs="Arial"/>
                <w:sz w:val="22"/>
                <w:szCs w:val="22"/>
              </w:rPr>
            </w:pPr>
            <w:r w:rsidRPr="00D11A12">
              <w:rPr>
                <w:rFonts w:ascii="Arial" w:hAnsi="Arial" w:cs="Arial"/>
                <w:sz w:val="22"/>
                <w:szCs w:val="22"/>
              </w:rPr>
              <w:t xml:space="preserve">I certify that the agent is accurately described (attach </w:t>
            </w:r>
            <w:r w:rsidR="00EC4898" w:rsidRPr="00D11A12">
              <w:rPr>
                <w:rFonts w:ascii="Arial" w:hAnsi="Arial" w:cs="Arial"/>
                <w:sz w:val="22"/>
                <w:szCs w:val="22"/>
              </w:rPr>
              <w:t xml:space="preserve">Safety Data Sheet </w:t>
            </w:r>
            <w:r w:rsidRPr="00D11A12">
              <w:rPr>
                <w:rFonts w:ascii="Arial" w:hAnsi="Arial" w:cs="Arial"/>
                <w:sz w:val="22"/>
                <w:szCs w:val="22"/>
              </w:rPr>
              <w:t>if available) and that it is no longer in my possession or in possession of persons who work under my direction.</w:t>
            </w:r>
          </w:p>
        </w:tc>
      </w:tr>
      <w:tr w:rsidR="00674439" w:rsidRPr="00D11A12" w14:paraId="4BB3C037" w14:textId="77777777">
        <w:trPr>
          <w:cantSplit/>
        </w:trPr>
        <w:tc>
          <w:tcPr>
            <w:tcW w:w="5000" w:type="pct"/>
            <w:gridSpan w:val="4"/>
            <w:shd w:val="pct15" w:color="auto" w:fill="auto"/>
          </w:tcPr>
          <w:p w14:paraId="7E2AD17E" w14:textId="77777777" w:rsidR="00674439" w:rsidRPr="00D11A12" w:rsidRDefault="00674439" w:rsidP="00EC48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12">
              <w:rPr>
                <w:rFonts w:ascii="Arial" w:hAnsi="Arial" w:cs="Arial"/>
                <w:sz w:val="22"/>
                <w:szCs w:val="22"/>
              </w:rPr>
              <w:t xml:space="preserve">After destruction, please dispose of residue via </w:t>
            </w:r>
            <w:r w:rsidR="00EC4898" w:rsidRPr="00D11A12">
              <w:rPr>
                <w:rFonts w:ascii="Arial" w:hAnsi="Arial" w:cs="Arial"/>
                <w:sz w:val="22"/>
                <w:szCs w:val="22"/>
              </w:rPr>
              <w:t>Environmental Health and Safety</w:t>
            </w:r>
            <w:r w:rsidRPr="00D11A1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74439" w:rsidRPr="00D11A12" w14:paraId="7F79C396" w14:textId="77777777">
        <w:trPr>
          <w:cantSplit/>
        </w:trPr>
        <w:tc>
          <w:tcPr>
            <w:tcW w:w="2500" w:type="pct"/>
          </w:tcPr>
          <w:p w14:paraId="49E1D81E" w14:textId="7D4C718E" w:rsidR="00114FB0" w:rsidRPr="00D11A12" w:rsidRDefault="00EC4898" w:rsidP="00EC4898">
            <w:pPr>
              <w:spacing w:after="360"/>
              <w:rPr>
                <w:rFonts w:ascii="Arial" w:hAnsi="Arial" w:cs="Arial"/>
                <w:sz w:val="22"/>
                <w:szCs w:val="22"/>
              </w:rPr>
            </w:pPr>
            <w:r w:rsidRPr="00D11A12">
              <w:rPr>
                <w:rFonts w:ascii="Arial" w:hAnsi="Arial" w:cs="Arial"/>
                <w:sz w:val="22"/>
                <w:szCs w:val="22"/>
              </w:rPr>
              <w:t>EH&amp;S</w:t>
            </w:r>
            <w:r w:rsidR="00114FB0" w:rsidRPr="00D11A12">
              <w:rPr>
                <w:rFonts w:ascii="Arial" w:hAnsi="Arial" w:cs="Arial"/>
                <w:sz w:val="22"/>
                <w:szCs w:val="22"/>
              </w:rPr>
              <w:t xml:space="preserve"> contact for destruction:</w:t>
            </w:r>
            <w:r w:rsidRPr="00D11A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4FB0" w:rsidRPr="00D11A12"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 w:rsidR="00ED745D">
              <w:rPr>
                <w:rFonts w:ascii="Arial" w:hAnsi="Arial" w:cs="Arial"/>
                <w:sz w:val="22"/>
                <w:szCs w:val="22"/>
              </w:rPr>
              <w:t>Biosafety Office</w:t>
            </w:r>
            <w:r w:rsidRPr="00D11A12">
              <w:rPr>
                <w:rFonts w:ascii="Arial" w:hAnsi="Arial" w:cs="Arial"/>
                <w:sz w:val="22"/>
                <w:szCs w:val="22"/>
              </w:rPr>
              <w:t xml:space="preserve"> 928-523-7268</w:t>
            </w:r>
          </w:p>
        </w:tc>
        <w:tc>
          <w:tcPr>
            <w:tcW w:w="1250" w:type="pct"/>
            <w:gridSpan w:val="2"/>
          </w:tcPr>
          <w:p w14:paraId="782CE471" w14:textId="77777777" w:rsidR="00674439" w:rsidRPr="00D11A12" w:rsidRDefault="00674439">
            <w:pPr>
              <w:spacing w:after="360"/>
              <w:rPr>
                <w:rFonts w:ascii="Arial" w:hAnsi="Arial" w:cs="Arial"/>
                <w:sz w:val="22"/>
                <w:szCs w:val="22"/>
              </w:rPr>
            </w:pPr>
            <w:r w:rsidRPr="00D11A12">
              <w:rPr>
                <w:rFonts w:ascii="Arial" w:hAnsi="Arial" w:cs="Arial"/>
                <w:sz w:val="22"/>
                <w:szCs w:val="22"/>
              </w:rPr>
              <w:t>Transfer Request Date:</w:t>
            </w:r>
          </w:p>
        </w:tc>
        <w:tc>
          <w:tcPr>
            <w:tcW w:w="1250" w:type="pct"/>
          </w:tcPr>
          <w:p w14:paraId="6D44B251" w14:textId="77777777" w:rsidR="00674439" w:rsidRPr="00D11A12" w:rsidRDefault="00674439" w:rsidP="00114FB0">
            <w:pPr>
              <w:spacing w:after="360"/>
              <w:rPr>
                <w:rFonts w:ascii="Arial" w:hAnsi="Arial" w:cs="Arial"/>
                <w:sz w:val="22"/>
                <w:szCs w:val="22"/>
              </w:rPr>
            </w:pPr>
            <w:r w:rsidRPr="00D11A12">
              <w:rPr>
                <w:rFonts w:ascii="Arial" w:hAnsi="Arial" w:cs="Arial"/>
                <w:sz w:val="22"/>
                <w:szCs w:val="22"/>
              </w:rPr>
              <w:t xml:space="preserve">Date of </w:t>
            </w:r>
            <w:r w:rsidR="00EC4898" w:rsidRPr="00D11A12">
              <w:rPr>
                <w:rFonts w:ascii="Arial" w:hAnsi="Arial" w:cs="Arial"/>
                <w:sz w:val="22"/>
                <w:szCs w:val="22"/>
              </w:rPr>
              <w:t>EH&amp;S</w:t>
            </w:r>
            <w:r w:rsidRPr="00D11A12">
              <w:rPr>
                <w:rFonts w:ascii="Arial" w:hAnsi="Arial" w:cs="Arial"/>
                <w:sz w:val="22"/>
                <w:szCs w:val="22"/>
              </w:rPr>
              <w:t xml:space="preserve"> Pickup:</w:t>
            </w:r>
          </w:p>
        </w:tc>
      </w:tr>
    </w:tbl>
    <w:p w14:paraId="7D513C90" w14:textId="77777777" w:rsidR="00674439" w:rsidRPr="00D11A12" w:rsidRDefault="00674439" w:rsidP="0013498D">
      <w:pPr>
        <w:spacing w:before="120" w:after="120"/>
        <w:rPr>
          <w:rFonts w:ascii="Arial" w:hAnsi="Arial" w:cs="Arial"/>
          <w:sz w:val="22"/>
          <w:szCs w:val="22"/>
        </w:rPr>
      </w:pPr>
      <w:r w:rsidRPr="00D11A12">
        <w:rPr>
          <w:rFonts w:ascii="Arial" w:hAnsi="Arial" w:cs="Arial"/>
          <w:sz w:val="22"/>
          <w:szCs w:val="22"/>
        </w:rPr>
        <w:t xml:space="preserve">After completion, please forward this form to </w:t>
      </w:r>
      <w:r w:rsidR="00EC4898" w:rsidRPr="00D11A12">
        <w:rPr>
          <w:rFonts w:ascii="Arial" w:hAnsi="Arial" w:cs="Arial"/>
          <w:sz w:val="22"/>
          <w:szCs w:val="22"/>
        </w:rPr>
        <w:t>EH&amp;S</w:t>
      </w:r>
      <w:r w:rsidRPr="00D11A12">
        <w:rPr>
          <w:rFonts w:ascii="Arial" w:hAnsi="Arial" w:cs="Arial"/>
          <w:sz w:val="22"/>
          <w:szCs w:val="22"/>
        </w:rPr>
        <w:t xml:space="preserve"> and keep a copy for your records.</w:t>
      </w:r>
    </w:p>
    <w:p w14:paraId="308D4FE2" w14:textId="77777777" w:rsidR="00D11A12" w:rsidRDefault="00D11A12" w:rsidP="0002055B">
      <w:pPr>
        <w:pStyle w:val="Title"/>
        <w:spacing w:after="240"/>
        <w:rPr>
          <w:sz w:val="24"/>
        </w:rPr>
      </w:pPr>
    </w:p>
    <w:p w14:paraId="383E5669" w14:textId="77777777" w:rsidR="00674439" w:rsidRPr="0013498D" w:rsidRDefault="00674439" w:rsidP="0002055B">
      <w:pPr>
        <w:pStyle w:val="Title"/>
        <w:spacing w:after="240"/>
        <w:rPr>
          <w:rFonts w:ascii="Arial" w:hAnsi="Arial" w:cs="Arial"/>
          <w:spacing w:val="0"/>
          <w:sz w:val="28"/>
          <w:szCs w:val="28"/>
        </w:rPr>
      </w:pPr>
      <w:r w:rsidRPr="0013498D">
        <w:rPr>
          <w:rFonts w:ascii="Arial" w:hAnsi="Arial" w:cs="Arial"/>
          <w:spacing w:val="0"/>
          <w:sz w:val="28"/>
          <w:szCs w:val="28"/>
        </w:rPr>
        <w:t xml:space="preserve">Procedure for Select Agent </w:t>
      </w:r>
      <w:r w:rsidR="00114FB0" w:rsidRPr="0013498D">
        <w:rPr>
          <w:rFonts w:ascii="Arial" w:hAnsi="Arial" w:cs="Arial"/>
          <w:spacing w:val="0"/>
          <w:sz w:val="28"/>
          <w:szCs w:val="28"/>
        </w:rPr>
        <w:t xml:space="preserve">Toxin </w:t>
      </w:r>
      <w:r w:rsidRPr="0013498D">
        <w:rPr>
          <w:rFonts w:ascii="Arial" w:hAnsi="Arial" w:cs="Arial"/>
          <w:spacing w:val="0"/>
          <w:sz w:val="28"/>
          <w:szCs w:val="28"/>
        </w:rPr>
        <w:t>Destruction</w:t>
      </w:r>
    </w:p>
    <w:p w14:paraId="4A85D4A8" w14:textId="77777777" w:rsidR="00674439" w:rsidRPr="0013498D" w:rsidRDefault="00674439">
      <w:pPr>
        <w:pStyle w:val="Procedure"/>
        <w:rPr>
          <w:rFonts w:ascii="Arial" w:hAnsi="Arial" w:cs="Arial"/>
          <w:b/>
          <w:szCs w:val="22"/>
        </w:rPr>
      </w:pPr>
      <w:r w:rsidRPr="0013498D">
        <w:rPr>
          <w:rFonts w:ascii="Arial" w:hAnsi="Arial" w:cs="Arial"/>
          <w:b/>
          <w:szCs w:val="22"/>
        </w:rPr>
        <w:t>Security Precautions:</w:t>
      </w:r>
    </w:p>
    <w:p w14:paraId="0B3C1B0F" w14:textId="77777777" w:rsidR="00114FB0" w:rsidRPr="0013498D" w:rsidRDefault="00674439" w:rsidP="00114FB0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 xml:space="preserve">The select agent must be secure at all times—even when in storage prior to disposal. </w:t>
      </w:r>
    </w:p>
    <w:p w14:paraId="1BE6C2C0" w14:textId="77777777" w:rsidR="00674439" w:rsidRPr="0013498D" w:rsidRDefault="00674439" w:rsidP="00114FB0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 xml:space="preserve">Destruction of source material must be witnessed by an </w:t>
      </w:r>
      <w:r w:rsidR="00EC4898" w:rsidRPr="0013498D">
        <w:rPr>
          <w:rFonts w:ascii="Arial" w:hAnsi="Arial" w:cs="Arial"/>
          <w:sz w:val="22"/>
          <w:szCs w:val="22"/>
        </w:rPr>
        <w:t>EH&amp;S</w:t>
      </w:r>
      <w:r w:rsidRPr="0013498D">
        <w:rPr>
          <w:rFonts w:ascii="Arial" w:hAnsi="Arial" w:cs="Arial"/>
          <w:sz w:val="22"/>
          <w:szCs w:val="22"/>
        </w:rPr>
        <w:t xml:space="preserve"> staff member. Call to arrange a destruction meeting.</w:t>
      </w:r>
    </w:p>
    <w:p w14:paraId="7ECA1158" w14:textId="77777777" w:rsidR="00674439" w:rsidRPr="0013498D" w:rsidRDefault="00674439">
      <w:pPr>
        <w:pStyle w:val="Procedure"/>
        <w:rPr>
          <w:rFonts w:ascii="Arial" w:hAnsi="Arial" w:cs="Arial"/>
          <w:szCs w:val="22"/>
        </w:rPr>
      </w:pPr>
      <w:r w:rsidRPr="0013498D">
        <w:rPr>
          <w:rFonts w:ascii="Arial" w:hAnsi="Arial" w:cs="Arial"/>
          <w:b/>
          <w:szCs w:val="22"/>
        </w:rPr>
        <w:t>Safety Precautions:</w:t>
      </w:r>
      <w:r w:rsidRPr="0013498D">
        <w:rPr>
          <w:rFonts w:ascii="Arial" w:hAnsi="Arial" w:cs="Arial"/>
          <w:szCs w:val="22"/>
        </w:rPr>
        <w:t xml:space="preserve"> Destruction procedures should be performed in a laboratory hood or a biological safety cabinet. At a minimum, Personal Protective Equipment for all procedures should include: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674439" w:rsidRPr="0013498D" w14:paraId="3FCE9F76" w14:textId="77777777">
        <w:trPr>
          <w:cantSplit/>
        </w:trPr>
        <w:tc>
          <w:tcPr>
            <w:tcW w:w="9576" w:type="dxa"/>
            <w:gridSpan w:val="3"/>
          </w:tcPr>
          <w:p w14:paraId="290855C1" w14:textId="77777777" w:rsidR="00674439" w:rsidRPr="0013498D" w:rsidRDefault="00674439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13498D">
              <w:rPr>
                <w:rFonts w:ascii="Arial" w:hAnsi="Arial" w:cs="Arial"/>
                <w:sz w:val="22"/>
                <w:szCs w:val="22"/>
              </w:rPr>
              <w:t>Disposable long-sleeved protective clothing (gown, coverall or similar garment).</w:t>
            </w:r>
          </w:p>
        </w:tc>
      </w:tr>
      <w:tr w:rsidR="00674439" w:rsidRPr="0013498D" w14:paraId="7EE586DE" w14:textId="77777777">
        <w:tc>
          <w:tcPr>
            <w:tcW w:w="3192" w:type="dxa"/>
          </w:tcPr>
          <w:p w14:paraId="74C83D3E" w14:textId="77777777" w:rsidR="00674439" w:rsidRPr="0013498D" w:rsidRDefault="00674439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13498D">
              <w:rPr>
                <w:rFonts w:ascii="Arial" w:hAnsi="Arial" w:cs="Arial"/>
                <w:sz w:val="22"/>
                <w:szCs w:val="22"/>
              </w:rPr>
              <w:t>Appropriate gloves</w:t>
            </w:r>
          </w:p>
        </w:tc>
        <w:tc>
          <w:tcPr>
            <w:tcW w:w="3192" w:type="dxa"/>
          </w:tcPr>
          <w:p w14:paraId="40E26963" w14:textId="77777777" w:rsidR="00674439" w:rsidRPr="0013498D" w:rsidRDefault="00674439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13498D">
              <w:rPr>
                <w:rFonts w:ascii="Arial" w:hAnsi="Arial" w:cs="Arial"/>
                <w:sz w:val="22"/>
                <w:szCs w:val="22"/>
              </w:rPr>
              <w:t>Eye protection</w:t>
            </w:r>
          </w:p>
        </w:tc>
        <w:tc>
          <w:tcPr>
            <w:tcW w:w="3192" w:type="dxa"/>
          </w:tcPr>
          <w:p w14:paraId="48F1CA2A" w14:textId="77777777" w:rsidR="00674439" w:rsidRPr="0013498D" w:rsidRDefault="00674439">
            <w:pPr>
              <w:pStyle w:val="Procedure"/>
              <w:spacing w:before="0"/>
              <w:rPr>
                <w:rFonts w:ascii="Arial" w:hAnsi="Arial" w:cs="Arial"/>
                <w:szCs w:val="22"/>
              </w:rPr>
            </w:pPr>
          </w:p>
        </w:tc>
      </w:tr>
    </w:tbl>
    <w:p w14:paraId="4673FC24" w14:textId="77777777" w:rsidR="00674439" w:rsidRPr="0013498D" w:rsidRDefault="00674439">
      <w:pPr>
        <w:pStyle w:val="Procedure"/>
        <w:rPr>
          <w:rFonts w:ascii="Arial" w:hAnsi="Arial" w:cs="Arial"/>
          <w:szCs w:val="22"/>
        </w:rPr>
      </w:pPr>
      <w:r w:rsidRPr="0013498D">
        <w:rPr>
          <w:rFonts w:ascii="Arial" w:hAnsi="Arial" w:cs="Arial"/>
          <w:szCs w:val="22"/>
        </w:rPr>
        <w:t>Tetrodotoxin, Staphylococcus Enterotoxin B, Ricin, Aflatoxin: Destruction in 2.5% NaOCl (sodium hypochlorite). Use a fume hood, and lower sash to lowest possible working level. Place a warning/do not use sign on hood during the procedure.</w:t>
      </w:r>
    </w:p>
    <w:p w14:paraId="6A9CD6E7" w14:textId="77777777" w:rsidR="00674439" w:rsidRPr="0013498D" w:rsidRDefault="00674439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>In a fume hood, Place plastic backed absorbent paper on bottom of hood</w:t>
      </w:r>
    </w:p>
    <w:p w14:paraId="1DED565A" w14:textId="77777777" w:rsidR="00674439" w:rsidRPr="0013498D" w:rsidRDefault="00674439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 xml:space="preserve">The </w:t>
      </w:r>
      <w:r w:rsidR="00114FB0" w:rsidRPr="0013498D">
        <w:rPr>
          <w:rFonts w:ascii="Arial" w:hAnsi="Arial" w:cs="Arial"/>
          <w:sz w:val="22"/>
          <w:szCs w:val="22"/>
        </w:rPr>
        <w:t>Toxin</w:t>
      </w:r>
      <w:r w:rsidRPr="0013498D">
        <w:rPr>
          <w:rFonts w:ascii="Arial" w:hAnsi="Arial" w:cs="Arial"/>
          <w:sz w:val="22"/>
          <w:szCs w:val="22"/>
        </w:rPr>
        <w:t xml:space="preserve"> should be in solution in primary container</w:t>
      </w:r>
    </w:p>
    <w:p w14:paraId="35168CE5" w14:textId="77777777" w:rsidR="00674439" w:rsidRPr="0013498D" w:rsidRDefault="00674439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>Place primary container in secondary container, such as a beaker</w:t>
      </w:r>
    </w:p>
    <w:p w14:paraId="3D27EAA2" w14:textId="77777777" w:rsidR="00674439" w:rsidRPr="0013498D" w:rsidRDefault="00674439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>Slowly dispense an equal volume of full strength bleach into solution</w:t>
      </w:r>
    </w:p>
    <w:p w14:paraId="3F612098" w14:textId="77777777" w:rsidR="00674439" w:rsidRPr="0013498D" w:rsidRDefault="00674439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>Do not place cap on primary container</w:t>
      </w:r>
    </w:p>
    <w:p w14:paraId="0C2C3599" w14:textId="77777777" w:rsidR="00674439" w:rsidRPr="0013498D" w:rsidRDefault="00674439">
      <w:pPr>
        <w:pStyle w:val="Procedure"/>
        <w:numPr>
          <w:ilvl w:val="0"/>
          <w:numId w:val="7"/>
        </w:numPr>
        <w:spacing w:before="0"/>
        <w:ind w:left="0" w:firstLine="0"/>
        <w:rPr>
          <w:rFonts w:ascii="Arial" w:hAnsi="Arial" w:cs="Arial"/>
          <w:szCs w:val="22"/>
        </w:rPr>
      </w:pPr>
      <w:r w:rsidRPr="0013498D">
        <w:rPr>
          <w:rFonts w:ascii="Arial" w:hAnsi="Arial" w:cs="Arial"/>
          <w:szCs w:val="22"/>
        </w:rPr>
        <w:t>Allow 30 minutes exposure time</w:t>
      </w:r>
    </w:p>
    <w:p w14:paraId="1710E1E9" w14:textId="77777777" w:rsidR="00674439" w:rsidRPr="0013498D" w:rsidRDefault="00674439">
      <w:pPr>
        <w:pStyle w:val="Procedure"/>
        <w:rPr>
          <w:rFonts w:ascii="Arial" w:hAnsi="Arial" w:cs="Arial"/>
          <w:szCs w:val="22"/>
        </w:rPr>
      </w:pPr>
      <w:r w:rsidRPr="0013498D">
        <w:rPr>
          <w:rFonts w:ascii="Arial" w:hAnsi="Arial" w:cs="Arial"/>
          <w:szCs w:val="22"/>
        </w:rPr>
        <w:t>Staphylococcus Enterotoxin B, Ricin, Botulinum: Use autoclave for heat destruction.</w:t>
      </w:r>
    </w:p>
    <w:p w14:paraId="7DB76B60" w14:textId="77777777" w:rsidR="00674439" w:rsidRPr="0013498D" w:rsidRDefault="00674439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 xml:space="preserve">In a fume hood or biological safety cabinet, loosen cap of primary container </w:t>
      </w:r>
    </w:p>
    <w:p w14:paraId="009F49E0" w14:textId="77777777" w:rsidR="00674439" w:rsidRPr="0013498D" w:rsidRDefault="00674439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>Place primary container into secondary container, such as a beaker</w:t>
      </w:r>
    </w:p>
    <w:p w14:paraId="79E1BD8F" w14:textId="77777777" w:rsidR="00674439" w:rsidRPr="0013498D" w:rsidRDefault="00674439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>Place container into a biohazard autoclave bag</w:t>
      </w:r>
    </w:p>
    <w:p w14:paraId="64321713" w14:textId="77777777" w:rsidR="00674439" w:rsidRPr="0013498D" w:rsidRDefault="00674439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>Place bag into autoclavable tray</w:t>
      </w:r>
    </w:p>
    <w:p w14:paraId="70AC3081" w14:textId="77777777" w:rsidR="00674439" w:rsidRPr="0013498D" w:rsidRDefault="00674439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>Autoclave at 121° C for 45 minutes on liquid cycle (slow exhaust).</w:t>
      </w:r>
    </w:p>
    <w:p w14:paraId="18CDC7B1" w14:textId="77777777" w:rsidR="00674439" w:rsidRPr="0013498D" w:rsidRDefault="00674439">
      <w:pPr>
        <w:pStyle w:val="Procedure"/>
        <w:numPr>
          <w:ilvl w:val="0"/>
          <w:numId w:val="6"/>
        </w:numPr>
        <w:spacing w:before="0"/>
        <w:ind w:left="0" w:firstLine="0"/>
        <w:rPr>
          <w:rFonts w:ascii="Arial" w:hAnsi="Arial" w:cs="Arial"/>
          <w:szCs w:val="22"/>
        </w:rPr>
      </w:pPr>
      <w:r w:rsidRPr="0013498D">
        <w:rPr>
          <w:rFonts w:ascii="Arial" w:hAnsi="Arial" w:cs="Arial"/>
          <w:szCs w:val="22"/>
        </w:rPr>
        <w:t>After autoclaving, allow time for material to cool before handling.</w:t>
      </w:r>
    </w:p>
    <w:p w14:paraId="29728A79" w14:textId="77777777" w:rsidR="00674439" w:rsidRPr="0013498D" w:rsidRDefault="00674439">
      <w:pPr>
        <w:pStyle w:val="Procedure"/>
        <w:rPr>
          <w:rFonts w:ascii="Arial" w:hAnsi="Arial" w:cs="Arial"/>
          <w:szCs w:val="22"/>
        </w:rPr>
      </w:pPr>
      <w:r w:rsidRPr="0013498D">
        <w:rPr>
          <w:rFonts w:ascii="Arial" w:hAnsi="Arial" w:cs="Arial"/>
          <w:b/>
          <w:szCs w:val="22"/>
        </w:rPr>
        <w:t>Disposal:</w:t>
      </w:r>
      <w:r w:rsidRPr="0013498D">
        <w:rPr>
          <w:rFonts w:ascii="Arial" w:hAnsi="Arial" w:cs="Arial"/>
          <w:szCs w:val="22"/>
        </w:rPr>
        <w:t xml:space="preserve">  After destruction of the </w:t>
      </w:r>
      <w:r w:rsidR="00114FB0" w:rsidRPr="0013498D">
        <w:rPr>
          <w:rFonts w:ascii="Arial" w:hAnsi="Arial" w:cs="Arial"/>
          <w:szCs w:val="22"/>
        </w:rPr>
        <w:t>toxin</w:t>
      </w:r>
      <w:r w:rsidRPr="0013498D">
        <w:rPr>
          <w:rFonts w:ascii="Arial" w:hAnsi="Arial" w:cs="Arial"/>
          <w:szCs w:val="22"/>
        </w:rPr>
        <w:t xml:space="preserve">, seal the top to the primary container and place into a zip-lock plastic bag. </w:t>
      </w:r>
      <w:r w:rsidR="00114FB0" w:rsidRPr="0013498D">
        <w:rPr>
          <w:rFonts w:ascii="Arial" w:hAnsi="Arial" w:cs="Arial"/>
          <w:szCs w:val="22"/>
        </w:rPr>
        <w:t>Contact</w:t>
      </w:r>
      <w:r w:rsidRPr="0013498D">
        <w:rPr>
          <w:rFonts w:ascii="Arial" w:hAnsi="Arial" w:cs="Arial"/>
          <w:szCs w:val="22"/>
        </w:rPr>
        <w:t xml:space="preserve"> </w:t>
      </w:r>
      <w:r w:rsidR="00EC4898" w:rsidRPr="0013498D">
        <w:rPr>
          <w:rFonts w:ascii="Arial" w:hAnsi="Arial" w:cs="Arial"/>
          <w:szCs w:val="22"/>
        </w:rPr>
        <w:t>EH&amp;S</w:t>
      </w:r>
      <w:r w:rsidRPr="0013498D">
        <w:rPr>
          <w:rFonts w:ascii="Arial" w:hAnsi="Arial" w:cs="Arial"/>
          <w:szCs w:val="22"/>
        </w:rPr>
        <w:t xml:space="preserve"> </w:t>
      </w:r>
      <w:r w:rsidR="00114FB0" w:rsidRPr="0013498D">
        <w:rPr>
          <w:rFonts w:ascii="Arial" w:hAnsi="Arial" w:cs="Arial"/>
          <w:szCs w:val="22"/>
        </w:rPr>
        <w:t xml:space="preserve">for the disposal of Hazardous Materials. </w:t>
      </w:r>
      <w:r w:rsidR="00EC4898" w:rsidRPr="0013498D">
        <w:rPr>
          <w:rFonts w:ascii="Arial" w:hAnsi="Arial" w:cs="Arial"/>
          <w:szCs w:val="22"/>
        </w:rPr>
        <w:t>EH&amp;S</w:t>
      </w:r>
      <w:r w:rsidRPr="0013498D">
        <w:rPr>
          <w:rFonts w:ascii="Arial" w:hAnsi="Arial" w:cs="Arial"/>
          <w:szCs w:val="22"/>
        </w:rPr>
        <w:t xml:space="preserve"> personnel will collect inactivated </w:t>
      </w:r>
      <w:r w:rsidR="00114FB0" w:rsidRPr="0013498D">
        <w:rPr>
          <w:rFonts w:ascii="Arial" w:hAnsi="Arial" w:cs="Arial"/>
          <w:szCs w:val="22"/>
        </w:rPr>
        <w:t>Toxin</w:t>
      </w:r>
      <w:r w:rsidRPr="0013498D">
        <w:rPr>
          <w:rFonts w:ascii="Arial" w:hAnsi="Arial" w:cs="Arial"/>
          <w:szCs w:val="22"/>
        </w:rPr>
        <w:t xml:space="preserve"> for </w:t>
      </w:r>
      <w:r w:rsidR="008918C1" w:rsidRPr="0013498D">
        <w:rPr>
          <w:rFonts w:ascii="Arial" w:hAnsi="Arial" w:cs="Arial"/>
          <w:szCs w:val="22"/>
        </w:rPr>
        <w:t>disposal</w:t>
      </w:r>
      <w:r w:rsidRPr="0013498D">
        <w:rPr>
          <w:rFonts w:ascii="Arial" w:hAnsi="Arial" w:cs="Arial"/>
          <w:szCs w:val="22"/>
        </w:rPr>
        <w:t>.</w:t>
      </w:r>
    </w:p>
    <w:p w14:paraId="2A370E23" w14:textId="77777777" w:rsidR="00674439" w:rsidRPr="006B6452" w:rsidRDefault="00674439">
      <w:pPr>
        <w:pStyle w:val="Procedure"/>
        <w:rPr>
          <w:rFonts w:ascii="Arial" w:hAnsi="Arial" w:cs="Arial"/>
          <w:b/>
          <w:szCs w:val="22"/>
        </w:rPr>
      </w:pPr>
      <w:r w:rsidRPr="006B6452">
        <w:rPr>
          <w:rFonts w:ascii="Arial" w:hAnsi="Arial" w:cs="Arial"/>
          <w:b/>
          <w:szCs w:val="22"/>
        </w:rPr>
        <w:t>References:</w:t>
      </w:r>
    </w:p>
    <w:p w14:paraId="1D2627D0" w14:textId="77777777" w:rsidR="00674439" w:rsidRPr="0013498D" w:rsidRDefault="00674439">
      <w:pPr>
        <w:spacing w:after="60"/>
        <w:ind w:left="720" w:hanging="360"/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>Morin, R.S., and Kozlovac, J.P.  2000.  Biological Select Agents, p. 261-272.  In D.O. Fleming, and D. L. Hunt (ed.), Biological Safety, Principles and Practices.  ASM Press, Washington, D.C.</w:t>
      </w:r>
    </w:p>
    <w:p w14:paraId="5BD21AE5" w14:textId="77777777" w:rsidR="00674439" w:rsidRPr="0013498D" w:rsidRDefault="00674439">
      <w:pPr>
        <w:spacing w:after="60"/>
        <w:ind w:left="720" w:hanging="360"/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>Slein, M.W., and Sansone, E.B.  1980.  Degradation of Chemical Carcinogens, An Annotated Bibliography.  Van Nostrand Reinhold Company, New York, N.Y.</w:t>
      </w:r>
    </w:p>
    <w:p w14:paraId="265EB635" w14:textId="77777777" w:rsidR="00674439" w:rsidRPr="0013498D" w:rsidRDefault="00674439">
      <w:pPr>
        <w:spacing w:after="60"/>
        <w:ind w:left="720" w:hanging="360"/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>Lunn, George and Sansone, Eric B., 1994, Destruction of Hazardous Chemicals in the Laboratory, 2nd Edition, Wiley, New York, N.Y.</w:t>
      </w:r>
    </w:p>
    <w:p w14:paraId="1A80E221" w14:textId="77777777" w:rsidR="00674439" w:rsidRPr="0013498D" w:rsidRDefault="00674439">
      <w:pPr>
        <w:spacing w:after="60"/>
        <w:ind w:left="720" w:hanging="360"/>
        <w:rPr>
          <w:rFonts w:ascii="Arial" w:hAnsi="Arial" w:cs="Arial"/>
          <w:sz w:val="22"/>
          <w:szCs w:val="22"/>
        </w:rPr>
      </w:pPr>
      <w:r w:rsidRPr="0013498D">
        <w:rPr>
          <w:rFonts w:ascii="Arial" w:hAnsi="Arial" w:cs="Arial"/>
          <w:sz w:val="22"/>
          <w:szCs w:val="22"/>
        </w:rPr>
        <w:t>Armour, Margaret-Ann, 1996, Hazardous Laboratory Chemicals Disposal Guide, Second Edition, Lewis Publishers, Boca Raton, FL</w:t>
      </w:r>
    </w:p>
    <w:p w14:paraId="5D6FBB6B" w14:textId="77777777" w:rsidR="00674439" w:rsidRPr="008464F8" w:rsidRDefault="00674439">
      <w:pPr>
        <w:jc w:val="right"/>
        <w:rPr>
          <w:sz w:val="20"/>
          <w:szCs w:val="20"/>
        </w:rPr>
      </w:pPr>
    </w:p>
    <w:sectPr w:rsidR="00674439" w:rsidRPr="008464F8" w:rsidSect="0013498D">
      <w:footerReference w:type="even" r:id="rId8"/>
      <w:footerReference w:type="default" r:id="rId9"/>
      <w:pgSz w:w="12240" w:h="15840" w:code="1"/>
      <w:pgMar w:top="720" w:right="720" w:bottom="720" w:left="72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8BD09" w14:textId="77777777" w:rsidR="000D52C9" w:rsidRDefault="000D52C9">
      <w:r>
        <w:separator/>
      </w:r>
    </w:p>
  </w:endnote>
  <w:endnote w:type="continuationSeparator" w:id="0">
    <w:p w14:paraId="6AC65EB7" w14:textId="77777777" w:rsidR="000D52C9" w:rsidRDefault="000D5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7FDA3" w14:textId="77777777" w:rsidR="00674439" w:rsidRDefault="006744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1A05A6" w14:textId="77777777" w:rsidR="00674439" w:rsidRDefault="006744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30E0" w14:textId="5F166BA0" w:rsidR="00E6149D" w:rsidRPr="00E6149D" w:rsidRDefault="00E6149D" w:rsidP="00E6149D">
    <w:pPr>
      <w:pStyle w:val="Footer"/>
      <w:jc w:val="center"/>
      <w:rPr>
        <w:rFonts w:ascii="Arial" w:hAnsi="Arial" w:cs="Arial"/>
        <w:sz w:val="20"/>
        <w:szCs w:val="20"/>
      </w:rPr>
    </w:pPr>
    <w:r w:rsidRPr="00E6149D">
      <w:rPr>
        <w:rFonts w:ascii="Arial" w:hAnsi="Arial" w:cs="Arial"/>
        <w:sz w:val="20"/>
        <w:szCs w:val="20"/>
      </w:rPr>
      <w:t xml:space="preserve">Revised </w:t>
    </w:r>
    <w:r w:rsidR="002971BC">
      <w:rPr>
        <w:rFonts w:ascii="Arial" w:hAnsi="Arial" w:cs="Arial"/>
        <w:sz w:val="20"/>
        <w:szCs w:val="20"/>
      </w:rPr>
      <w:t>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7C890" w14:textId="77777777" w:rsidR="000D52C9" w:rsidRDefault="000D52C9">
      <w:r>
        <w:separator/>
      </w:r>
    </w:p>
  </w:footnote>
  <w:footnote w:type="continuationSeparator" w:id="0">
    <w:p w14:paraId="1FA8A9DB" w14:textId="77777777" w:rsidR="000D52C9" w:rsidRDefault="000D5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0F32"/>
    <w:multiLevelType w:val="hybridMultilevel"/>
    <w:tmpl w:val="4B764A5E"/>
    <w:lvl w:ilvl="0" w:tplc="98E65B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14376"/>
    <w:multiLevelType w:val="hybridMultilevel"/>
    <w:tmpl w:val="73BA4578"/>
    <w:lvl w:ilvl="0" w:tplc="C090E254">
      <w:start w:val="1"/>
      <w:numFmt w:val="bullet"/>
      <w:lvlText w:val=""/>
      <w:lvlJc w:val="left"/>
      <w:pPr>
        <w:tabs>
          <w:tab w:val="num" w:pos="504"/>
        </w:tabs>
        <w:ind w:left="360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11DCD"/>
    <w:multiLevelType w:val="hybridMultilevel"/>
    <w:tmpl w:val="8340C7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B2C77"/>
    <w:multiLevelType w:val="hybridMultilevel"/>
    <w:tmpl w:val="FDD09C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BB9190D"/>
    <w:multiLevelType w:val="hybridMultilevel"/>
    <w:tmpl w:val="97AC1B88"/>
    <w:lvl w:ilvl="0" w:tplc="B1D25F62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33AD5"/>
    <w:multiLevelType w:val="hybridMultilevel"/>
    <w:tmpl w:val="8340C730"/>
    <w:lvl w:ilvl="0" w:tplc="B1D25F62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D2D09"/>
    <w:multiLevelType w:val="hybridMultilevel"/>
    <w:tmpl w:val="DF78ABBE"/>
    <w:lvl w:ilvl="0" w:tplc="C090E254">
      <w:start w:val="1"/>
      <w:numFmt w:val="bullet"/>
      <w:lvlText w:val=""/>
      <w:lvlJc w:val="left"/>
      <w:pPr>
        <w:tabs>
          <w:tab w:val="num" w:pos="504"/>
        </w:tabs>
        <w:ind w:left="360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E11A6"/>
    <w:multiLevelType w:val="hybridMultilevel"/>
    <w:tmpl w:val="711A70FA"/>
    <w:lvl w:ilvl="0" w:tplc="B1D25F62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3181308">
    <w:abstractNumId w:val="6"/>
  </w:num>
  <w:num w:numId="2" w16cid:durableId="1851485407">
    <w:abstractNumId w:val="1"/>
  </w:num>
  <w:num w:numId="3" w16cid:durableId="1930114375">
    <w:abstractNumId w:val="4"/>
  </w:num>
  <w:num w:numId="4" w16cid:durableId="718361820">
    <w:abstractNumId w:val="5"/>
  </w:num>
  <w:num w:numId="5" w16cid:durableId="1976372413">
    <w:abstractNumId w:val="7"/>
  </w:num>
  <w:num w:numId="6" w16cid:durableId="1212690859">
    <w:abstractNumId w:val="3"/>
  </w:num>
  <w:num w:numId="7" w16cid:durableId="25571025">
    <w:abstractNumId w:val="2"/>
  </w:num>
  <w:num w:numId="8" w16cid:durableId="1336811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C61"/>
    <w:rsid w:val="0002055B"/>
    <w:rsid w:val="000D52C9"/>
    <w:rsid w:val="000E3156"/>
    <w:rsid w:val="00114FB0"/>
    <w:rsid w:val="0013498D"/>
    <w:rsid w:val="002971BC"/>
    <w:rsid w:val="00327380"/>
    <w:rsid w:val="004A1C61"/>
    <w:rsid w:val="00522025"/>
    <w:rsid w:val="0063679E"/>
    <w:rsid w:val="00641EC4"/>
    <w:rsid w:val="00674439"/>
    <w:rsid w:val="006A7C6E"/>
    <w:rsid w:val="006B6452"/>
    <w:rsid w:val="00845B0A"/>
    <w:rsid w:val="008464F8"/>
    <w:rsid w:val="00887161"/>
    <w:rsid w:val="008918C1"/>
    <w:rsid w:val="00951517"/>
    <w:rsid w:val="009D2045"/>
    <w:rsid w:val="00A145DE"/>
    <w:rsid w:val="00A151EB"/>
    <w:rsid w:val="00B02742"/>
    <w:rsid w:val="00BC464D"/>
    <w:rsid w:val="00D11A12"/>
    <w:rsid w:val="00D13741"/>
    <w:rsid w:val="00D52B4C"/>
    <w:rsid w:val="00E05F88"/>
    <w:rsid w:val="00E2728F"/>
    <w:rsid w:val="00E6149D"/>
    <w:rsid w:val="00EC4898"/>
    <w:rsid w:val="00ED745D"/>
    <w:rsid w:val="00F6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C50CCEC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-720" w:right="-72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-720" w:right="-7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-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-720" w:right="-720" w:firstLine="7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120"/>
      <w:jc w:val="center"/>
    </w:pPr>
    <w:rPr>
      <w:b/>
      <w:bCs/>
      <w:spacing w:val="60"/>
      <w:sz w:val="32"/>
    </w:rPr>
  </w:style>
  <w:style w:type="paragraph" w:styleId="Subtitle">
    <w:name w:val="Subtitle"/>
    <w:basedOn w:val="Normal"/>
    <w:qFormat/>
    <w:pPr>
      <w:jc w:val="center"/>
      <w:outlineLvl w:val="1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2"/>
    </w:rPr>
  </w:style>
  <w:style w:type="paragraph" w:customStyle="1" w:styleId="Procedure">
    <w:name w:val="Procedure"/>
    <w:basedOn w:val="Normal"/>
    <w:pPr>
      <w:spacing w:before="120"/>
    </w:pPr>
    <w:rPr>
      <w:sz w:val="22"/>
    </w:rPr>
  </w:style>
  <w:style w:type="paragraph" w:styleId="Header">
    <w:name w:val="header"/>
    <w:basedOn w:val="Normal"/>
    <w:link w:val="HeaderChar"/>
    <w:rsid w:val="00114FB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14FB0"/>
    <w:rPr>
      <w:sz w:val="24"/>
      <w:szCs w:val="24"/>
    </w:rPr>
  </w:style>
  <w:style w:type="paragraph" w:customStyle="1" w:styleId="MediumGrid21">
    <w:name w:val="Medium Grid 21"/>
    <w:uiPriority w:val="1"/>
    <w:qFormat/>
    <w:rsid w:val="008464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619</Words>
  <Characters>3761</Characters>
  <Application>Microsoft Office Word</Application>
  <DocSecurity>0</DocSecurity>
  <Lines>113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Verification of Biological Toxin Inactivation</vt:lpstr>
    </vt:vector>
  </TitlesOfParts>
  <Company>unc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of Biological Toxin Inactivation</dc:title>
  <dc:subject/>
  <dc:creator>unc</dc:creator>
  <cp:keywords/>
  <dc:description/>
  <cp:lastModifiedBy>Jeffrey Charles Baranowski</cp:lastModifiedBy>
  <cp:revision>5</cp:revision>
  <cp:lastPrinted>2002-04-01T19:36:00Z</cp:lastPrinted>
  <dcterms:created xsi:type="dcterms:W3CDTF">2025-04-29T16:47:00Z</dcterms:created>
  <dcterms:modified xsi:type="dcterms:W3CDTF">2025-04-29T17:01:00Z</dcterms:modified>
</cp:coreProperties>
</file>