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B3DA" w14:textId="77777777" w:rsidR="00B050B9" w:rsidRPr="00736430" w:rsidRDefault="00B050B9" w:rsidP="00B050B9">
      <w:pPr>
        <w:pStyle w:val="BodyText"/>
        <w:ind w:left="1382" w:right="1017"/>
        <w:jc w:val="center"/>
        <w:rPr>
          <w:rFonts w:ascii="Times New Roman" w:hAnsi="Times New Roman" w:cs="Times New Roman"/>
        </w:rPr>
      </w:pPr>
      <w:r w:rsidRPr="00736430">
        <w:rPr>
          <w:rFonts w:ascii="Times New Roman" w:hAnsi="Times New Roman" w:cs="Times New Roman"/>
        </w:rPr>
        <w:t>JOB</w:t>
      </w:r>
      <w:r w:rsidRPr="00736430">
        <w:rPr>
          <w:rFonts w:ascii="Times New Roman" w:hAnsi="Times New Roman" w:cs="Times New Roman"/>
          <w:spacing w:val="-16"/>
        </w:rPr>
        <w:t xml:space="preserve"> </w:t>
      </w:r>
      <w:r w:rsidRPr="00736430">
        <w:rPr>
          <w:rFonts w:ascii="Times New Roman" w:hAnsi="Times New Roman" w:cs="Times New Roman"/>
        </w:rPr>
        <w:t>HAZARD</w:t>
      </w:r>
      <w:r w:rsidRPr="00736430">
        <w:rPr>
          <w:rFonts w:ascii="Times New Roman" w:hAnsi="Times New Roman" w:cs="Times New Roman"/>
          <w:spacing w:val="-17"/>
        </w:rPr>
        <w:t xml:space="preserve"> </w:t>
      </w:r>
      <w:r w:rsidRPr="00736430">
        <w:rPr>
          <w:rFonts w:ascii="Times New Roman" w:hAnsi="Times New Roman" w:cs="Times New Roman"/>
        </w:rPr>
        <w:t>ANALYSIS</w:t>
      </w:r>
      <w:r w:rsidRPr="00736430">
        <w:rPr>
          <w:rFonts w:ascii="Times New Roman" w:hAnsi="Times New Roman" w:cs="Times New Roman"/>
          <w:spacing w:val="-15"/>
        </w:rPr>
        <w:t xml:space="preserve"> </w:t>
      </w:r>
      <w:r w:rsidRPr="00736430">
        <w:rPr>
          <w:rFonts w:ascii="Times New Roman" w:hAnsi="Times New Roman" w:cs="Times New Roman"/>
          <w:spacing w:val="-4"/>
        </w:rPr>
        <w:t>FORM</w:t>
      </w:r>
    </w:p>
    <w:p w14:paraId="71D4982C" w14:textId="77777777" w:rsidR="00B050B9" w:rsidRPr="00736430" w:rsidRDefault="00B050B9" w:rsidP="00B050B9">
      <w:pPr>
        <w:pStyle w:val="BodyText"/>
        <w:spacing w:before="0"/>
        <w:rPr>
          <w:rFonts w:ascii="Times New Roman" w:hAnsi="Times New Roman" w:cs="Times New Roman"/>
          <w:sz w:val="25"/>
        </w:rPr>
      </w:pPr>
    </w:p>
    <w:p w14:paraId="03DEB1FF" w14:textId="77777777" w:rsidR="00B050B9" w:rsidRPr="00736430" w:rsidRDefault="00B050B9" w:rsidP="00B050B9">
      <w:pPr>
        <w:spacing w:before="1" w:after="6"/>
        <w:jc w:val="center"/>
        <w:rPr>
          <w:b/>
          <w:bCs/>
          <w:sz w:val="28"/>
          <w:szCs w:val="28"/>
        </w:rPr>
      </w:pPr>
      <w:r w:rsidRPr="00736430">
        <w:rPr>
          <w:b/>
          <w:bCs/>
          <w:sz w:val="28"/>
          <w:szCs w:val="28"/>
          <w:highlight w:val="yellow"/>
        </w:rPr>
        <w:t>COMPLETE</w:t>
      </w:r>
      <w:r w:rsidRPr="00736430">
        <w:rPr>
          <w:b/>
          <w:bCs/>
          <w:spacing w:val="-3"/>
          <w:sz w:val="28"/>
          <w:szCs w:val="28"/>
          <w:highlight w:val="yellow"/>
        </w:rPr>
        <w:t xml:space="preserve"> </w:t>
      </w:r>
      <w:r w:rsidRPr="00736430">
        <w:rPr>
          <w:b/>
          <w:bCs/>
          <w:sz w:val="28"/>
          <w:szCs w:val="28"/>
          <w:highlight w:val="yellow"/>
          <w:u w:val="single"/>
        </w:rPr>
        <w:t>BEFORE</w:t>
      </w:r>
      <w:r w:rsidRPr="00736430">
        <w:rPr>
          <w:b/>
          <w:bCs/>
          <w:spacing w:val="-4"/>
          <w:sz w:val="28"/>
          <w:szCs w:val="28"/>
          <w:highlight w:val="yellow"/>
        </w:rPr>
        <w:t xml:space="preserve"> </w:t>
      </w:r>
      <w:r w:rsidRPr="00736430">
        <w:rPr>
          <w:b/>
          <w:bCs/>
          <w:sz w:val="28"/>
          <w:szCs w:val="28"/>
          <w:highlight w:val="yellow"/>
        </w:rPr>
        <w:t>BEGINNING</w:t>
      </w:r>
      <w:r w:rsidRPr="00736430">
        <w:rPr>
          <w:b/>
          <w:bCs/>
          <w:spacing w:val="-5"/>
          <w:sz w:val="28"/>
          <w:szCs w:val="28"/>
          <w:highlight w:val="yellow"/>
        </w:rPr>
        <w:t xml:space="preserve"> </w:t>
      </w:r>
      <w:r w:rsidRPr="00736430">
        <w:rPr>
          <w:b/>
          <w:bCs/>
          <w:spacing w:val="-4"/>
          <w:sz w:val="28"/>
          <w:szCs w:val="28"/>
          <w:highlight w:val="yellow"/>
        </w:rPr>
        <w:t>WORK</w:t>
      </w:r>
    </w:p>
    <w:tbl>
      <w:tblPr>
        <w:tblW w:w="10620" w:type="dxa"/>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2"/>
        <w:gridCol w:w="2790"/>
        <w:gridCol w:w="658"/>
        <w:gridCol w:w="90"/>
        <w:gridCol w:w="5100"/>
      </w:tblGrid>
      <w:tr w:rsidR="00B050B9" w:rsidRPr="00736430" w14:paraId="0A70C0A1" w14:textId="77777777" w:rsidTr="00B050B9">
        <w:trPr>
          <w:trHeight w:val="315"/>
        </w:trPr>
        <w:tc>
          <w:tcPr>
            <w:tcW w:w="10620" w:type="dxa"/>
            <w:gridSpan w:val="5"/>
            <w:shd w:val="clear" w:color="auto" w:fill="D9D9D9"/>
          </w:tcPr>
          <w:p w14:paraId="115F273B" w14:textId="77777777" w:rsidR="00B050B9" w:rsidRPr="00736430" w:rsidRDefault="00B050B9" w:rsidP="00486ED5">
            <w:pPr>
              <w:pStyle w:val="TableParagraph"/>
              <w:spacing w:before="45"/>
              <w:ind w:left="193"/>
              <w:rPr>
                <w:b/>
                <w:sz w:val="20"/>
              </w:rPr>
            </w:pPr>
            <w:r w:rsidRPr="00736430">
              <w:rPr>
                <w:b/>
                <w:sz w:val="20"/>
              </w:rPr>
              <w:t>(1)</w:t>
            </w:r>
            <w:r w:rsidRPr="00736430">
              <w:rPr>
                <w:b/>
                <w:spacing w:val="73"/>
                <w:sz w:val="20"/>
              </w:rPr>
              <w:t xml:space="preserve"> </w:t>
            </w:r>
            <w:r w:rsidRPr="00736430">
              <w:rPr>
                <w:b/>
                <w:sz w:val="20"/>
              </w:rPr>
              <w:t>JOB</w:t>
            </w:r>
            <w:r w:rsidRPr="00736430">
              <w:rPr>
                <w:b/>
                <w:spacing w:val="-1"/>
                <w:sz w:val="20"/>
              </w:rPr>
              <w:t xml:space="preserve"> </w:t>
            </w:r>
            <w:r w:rsidRPr="00736430">
              <w:rPr>
                <w:b/>
                <w:spacing w:val="-2"/>
                <w:sz w:val="20"/>
              </w:rPr>
              <w:t>INFORMATION</w:t>
            </w:r>
          </w:p>
        </w:tc>
      </w:tr>
      <w:tr w:rsidR="00B050B9" w:rsidRPr="00736430" w14:paraId="3D01DEB0" w14:textId="77777777" w:rsidTr="00C5599A">
        <w:trPr>
          <w:trHeight w:val="707"/>
        </w:trPr>
        <w:tc>
          <w:tcPr>
            <w:tcW w:w="1982" w:type="dxa"/>
            <w:tcBorders>
              <w:bottom w:val="single" w:sz="4" w:space="0" w:color="000000"/>
              <w:right w:val="single" w:sz="4" w:space="0" w:color="000000"/>
            </w:tcBorders>
          </w:tcPr>
          <w:p w14:paraId="229A8AD3" w14:textId="3B421271" w:rsidR="00B050B9" w:rsidRPr="00736430" w:rsidRDefault="00B050B9" w:rsidP="00486ED5">
            <w:pPr>
              <w:pStyle w:val="TableParagraph"/>
              <w:spacing w:before="2"/>
              <w:ind w:left="107"/>
              <w:rPr>
                <w:b/>
                <w:bCs/>
                <w:sz w:val="20"/>
              </w:rPr>
            </w:pPr>
            <w:r w:rsidRPr="00736430">
              <w:rPr>
                <w:spacing w:val="-2"/>
                <w:sz w:val="20"/>
              </w:rPr>
              <w:t>Date:</w:t>
            </w:r>
            <w:r w:rsidR="00A96593" w:rsidRPr="00736430">
              <w:rPr>
                <w:spacing w:val="-2"/>
                <w:sz w:val="20"/>
              </w:rPr>
              <w:t xml:space="preserve"> 8/17/23</w:t>
            </w:r>
          </w:p>
        </w:tc>
        <w:tc>
          <w:tcPr>
            <w:tcW w:w="3448" w:type="dxa"/>
            <w:gridSpan w:val="2"/>
            <w:tcBorders>
              <w:left w:val="single" w:sz="4" w:space="0" w:color="000000"/>
              <w:bottom w:val="single" w:sz="4" w:space="0" w:color="000000"/>
              <w:right w:val="single" w:sz="4" w:space="0" w:color="000000"/>
            </w:tcBorders>
          </w:tcPr>
          <w:p w14:paraId="1DCC8C2F" w14:textId="77777777" w:rsidR="00B050B9" w:rsidRPr="00736430" w:rsidRDefault="00B050B9" w:rsidP="00486ED5">
            <w:pPr>
              <w:pStyle w:val="TableParagraph"/>
              <w:spacing w:before="2"/>
              <w:ind w:left="139"/>
              <w:rPr>
                <w:sz w:val="20"/>
              </w:rPr>
            </w:pPr>
            <w:r w:rsidRPr="00736430">
              <w:rPr>
                <w:sz w:val="20"/>
              </w:rPr>
              <w:t>Job # (If Applicable)</w:t>
            </w:r>
            <w:r w:rsidRPr="00736430">
              <w:rPr>
                <w:spacing w:val="-2"/>
                <w:sz w:val="20"/>
              </w:rPr>
              <w:t>:</w:t>
            </w:r>
          </w:p>
        </w:tc>
        <w:tc>
          <w:tcPr>
            <w:tcW w:w="5190" w:type="dxa"/>
            <w:gridSpan w:val="2"/>
            <w:tcBorders>
              <w:left w:val="single" w:sz="4" w:space="0" w:color="000000"/>
              <w:bottom w:val="single" w:sz="4" w:space="0" w:color="000000"/>
            </w:tcBorders>
          </w:tcPr>
          <w:p w14:paraId="4B2A9E25" w14:textId="64C301A8" w:rsidR="00B050B9" w:rsidRPr="00736430" w:rsidRDefault="00B050B9" w:rsidP="00486ED5">
            <w:pPr>
              <w:pStyle w:val="TableParagraph"/>
              <w:spacing w:before="2"/>
              <w:ind w:left="109"/>
              <w:rPr>
                <w:b/>
                <w:bCs/>
                <w:sz w:val="28"/>
                <w:szCs w:val="28"/>
              </w:rPr>
            </w:pPr>
            <w:r w:rsidRPr="00736430">
              <w:rPr>
                <w:sz w:val="20"/>
              </w:rPr>
              <w:t xml:space="preserve">Task </w:t>
            </w:r>
            <w:r w:rsidRPr="00736430">
              <w:rPr>
                <w:spacing w:val="-2"/>
                <w:sz w:val="20"/>
              </w:rPr>
              <w:t xml:space="preserve">Name/Description: </w:t>
            </w:r>
            <w:r w:rsidR="00A96593" w:rsidRPr="00736430">
              <w:rPr>
                <w:spacing w:val="-2"/>
                <w:sz w:val="20"/>
              </w:rPr>
              <w:t>Handling/Addition of Caustic and Acidic Chemicals</w:t>
            </w:r>
            <w:r w:rsidR="00017068">
              <w:rPr>
                <w:spacing w:val="-2"/>
                <w:sz w:val="20"/>
              </w:rPr>
              <w:t xml:space="preserve"> (non-lab environment) </w:t>
            </w:r>
          </w:p>
        </w:tc>
      </w:tr>
      <w:tr w:rsidR="00B050B9" w:rsidRPr="00736430" w14:paraId="30939886" w14:textId="77777777" w:rsidTr="00B050B9">
        <w:trPr>
          <w:trHeight w:val="704"/>
        </w:trPr>
        <w:tc>
          <w:tcPr>
            <w:tcW w:w="5430" w:type="dxa"/>
            <w:gridSpan w:val="3"/>
            <w:tcBorders>
              <w:top w:val="single" w:sz="4" w:space="0" w:color="000000"/>
              <w:right w:val="single" w:sz="4" w:space="0" w:color="000000"/>
            </w:tcBorders>
          </w:tcPr>
          <w:p w14:paraId="0BC8D956" w14:textId="77777777" w:rsidR="00B050B9" w:rsidRPr="00736430" w:rsidRDefault="00B050B9" w:rsidP="00486ED5">
            <w:pPr>
              <w:pStyle w:val="TableParagraph"/>
              <w:ind w:left="107"/>
              <w:rPr>
                <w:b/>
                <w:bCs/>
                <w:sz w:val="20"/>
              </w:rPr>
            </w:pPr>
            <w:r w:rsidRPr="00736430">
              <w:rPr>
                <w:spacing w:val="-2"/>
                <w:sz w:val="20"/>
              </w:rPr>
              <w:t>Department:</w:t>
            </w:r>
          </w:p>
        </w:tc>
        <w:tc>
          <w:tcPr>
            <w:tcW w:w="5190" w:type="dxa"/>
            <w:gridSpan w:val="2"/>
            <w:tcBorders>
              <w:top w:val="single" w:sz="4" w:space="0" w:color="000000"/>
              <w:left w:val="single" w:sz="4" w:space="0" w:color="000000"/>
            </w:tcBorders>
          </w:tcPr>
          <w:p w14:paraId="33467217" w14:textId="77777777" w:rsidR="00B050B9" w:rsidRPr="00736430" w:rsidRDefault="00B050B9" w:rsidP="00486ED5">
            <w:pPr>
              <w:pStyle w:val="TableParagraph"/>
              <w:ind w:left="115"/>
              <w:rPr>
                <w:b/>
                <w:bCs/>
                <w:sz w:val="20"/>
              </w:rPr>
            </w:pPr>
            <w:r w:rsidRPr="00736430">
              <w:rPr>
                <w:spacing w:val="-2"/>
                <w:sz w:val="20"/>
              </w:rPr>
              <w:t>Supervisor:</w:t>
            </w:r>
          </w:p>
        </w:tc>
      </w:tr>
      <w:tr w:rsidR="00B050B9" w:rsidRPr="00736430" w14:paraId="5BB3B76D" w14:textId="77777777" w:rsidTr="00B050B9">
        <w:trPr>
          <w:trHeight w:val="315"/>
        </w:trPr>
        <w:tc>
          <w:tcPr>
            <w:tcW w:w="10620" w:type="dxa"/>
            <w:gridSpan w:val="5"/>
            <w:shd w:val="clear" w:color="auto" w:fill="D9D9D9"/>
          </w:tcPr>
          <w:p w14:paraId="294F210D" w14:textId="77777777" w:rsidR="00B050B9" w:rsidRPr="00736430" w:rsidRDefault="00B050B9" w:rsidP="00486ED5">
            <w:pPr>
              <w:pStyle w:val="TableParagraph"/>
              <w:spacing w:before="45"/>
              <w:ind w:left="198"/>
              <w:rPr>
                <w:b/>
                <w:sz w:val="20"/>
              </w:rPr>
            </w:pPr>
            <w:r w:rsidRPr="00736430">
              <w:rPr>
                <w:b/>
                <w:sz w:val="20"/>
              </w:rPr>
              <w:t>(2)</w:t>
            </w:r>
            <w:r w:rsidRPr="00736430">
              <w:rPr>
                <w:b/>
                <w:spacing w:val="67"/>
                <w:sz w:val="20"/>
              </w:rPr>
              <w:t xml:space="preserve"> </w:t>
            </w:r>
            <w:r w:rsidRPr="00736430">
              <w:rPr>
                <w:b/>
                <w:sz w:val="20"/>
              </w:rPr>
              <w:t xml:space="preserve">JOB/TASK STEPS </w:t>
            </w:r>
            <w:r w:rsidRPr="00736430">
              <w:rPr>
                <w:b/>
                <w:sz w:val="20"/>
                <w:highlight w:val="yellow"/>
              </w:rPr>
              <w:t>(Most jobs require 5-10 basic steps)</w:t>
            </w:r>
          </w:p>
        </w:tc>
      </w:tr>
      <w:tr w:rsidR="00B050B9" w:rsidRPr="00736430" w14:paraId="6A080FF5" w14:textId="77777777" w:rsidTr="00C5599A">
        <w:trPr>
          <w:trHeight w:val="642"/>
        </w:trPr>
        <w:tc>
          <w:tcPr>
            <w:tcW w:w="1982" w:type="dxa"/>
            <w:tcBorders>
              <w:right w:val="single" w:sz="4" w:space="0" w:color="000000"/>
            </w:tcBorders>
          </w:tcPr>
          <w:p w14:paraId="1890CA49" w14:textId="77777777" w:rsidR="00B050B9" w:rsidRPr="00736430" w:rsidRDefault="00B050B9" w:rsidP="00486ED5">
            <w:pPr>
              <w:pStyle w:val="TableParagraph"/>
              <w:tabs>
                <w:tab w:val="left" w:pos="336"/>
              </w:tabs>
              <w:spacing w:before="5"/>
              <w:jc w:val="center"/>
              <w:rPr>
                <w:b/>
                <w:bCs/>
                <w:sz w:val="24"/>
                <w:szCs w:val="24"/>
              </w:rPr>
            </w:pPr>
            <w:r w:rsidRPr="00736430">
              <w:rPr>
                <w:b/>
                <w:bCs/>
                <w:sz w:val="24"/>
                <w:szCs w:val="24"/>
              </w:rPr>
              <w:t>Basic Job Step</w:t>
            </w:r>
          </w:p>
        </w:tc>
        <w:tc>
          <w:tcPr>
            <w:tcW w:w="2790" w:type="dxa"/>
            <w:tcBorders>
              <w:left w:val="single" w:sz="4" w:space="0" w:color="000000"/>
              <w:right w:val="single" w:sz="4" w:space="0" w:color="000000"/>
            </w:tcBorders>
          </w:tcPr>
          <w:p w14:paraId="05AD0566" w14:textId="77777777" w:rsidR="00B050B9" w:rsidRPr="00736430" w:rsidRDefault="00B050B9" w:rsidP="00486ED5">
            <w:pPr>
              <w:pStyle w:val="TableParagraph"/>
              <w:tabs>
                <w:tab w:val="left" w:pos="325"/>
              </w:tabs>
              <w:spacing w:before="5"/>
              <w:jc w:val="center"/>
              <w:rPr>
                <w:b/>
                <w:bCs/>
                <w:sz w:val="24"/>
                <w:szCs w:val="24"/>
              </w:rPr>
            </w:pPr>
            <w:r w:rsidRPr="00736430">
              <w:rPr>
                <w:b/>
                <w:bCs/>
                <w:sz w:val="24"/>
                <w:szCs w:val="24"/>
              </w:rPr>
              <w:t>Hazard(s) – (See Sections 3 or EHS Hazard Report)</w:t>
            </w:r>
          </w:p>
        </w:tc>
        <w:tc>
          <w:tcPr>
            <w:tcW w:w="5848" w:type="dxa"/>
            <w:gridSpan w:val="3"/>
            <w:tcBorders>
              <w:left w:val="single" w:sz="4" w:space="0" w:color="000000"/>
            </w:tcBorders>
          </w:tcPr>
          <w:p w14:paraId="0A2935F8" w14:textId="06CD0564" w:rsidR="00B050B9" w:rsidRPr="00C5599A" w:rsidRDefault="00B050B9" w:rsidP="00C5599A">
            <w:pPr>
              <w:pStyle w:val="TableParagraph"/>
              <w:jc w:val="center"/>
              <w:rPr>
                <w:b/>
                <w:bCs/>
                <w:sz w:val="24"/>
                <w:szCs w:val="24"/>
              </w:rPr>
            </w:pPr>
            <w:r w:rsidRPr="00736430">
              <w:rPr>
                <w:b/>
                <w:bCs/>
                <w:sz w:val="24"/>
                <w:szCs w:val="24"/>
              </w:rPr>
              <w:t>Correct/Safe Work Practice and Hazard Controls/PPE (See Section 4 or EHS Hazard Report)</w:t>
            </w:r>
          </w:p>
        </w:tc>
      </w:tr>
      <w:tr w:rsidR="00B050B9" w:rsidRPr="00736430" w14:paraId="33FDF4F1" w14:textId="77777777" w:rsidTr="00C5599A">
        <w:trPr>
          <w:trHeight w:val="840"/>
        </w:trPr>
        <w:tc>
          <w:tcPr>
            <w:tcW w:w="1982" w:type="dxa"/>
            <w:tcBorders>
              <w:right w:val="single" w:sz="4" w:space="0" w:color="000000"/>
            </w:tcBorders>
          </w:tcPr>
          <w:p w14:paraId="525911EE" w14:textId="4D8A14A8" w:rsidR="00B050B9" w:rsidRPr="00736430" w:rsidRDefault="00736430" w:rsidP="00486ED5">
            <w:pPr>
              <w:pStyle w:val="TableParagraph"/>
              <w:spacing w:before="3"/>
              <w:ind w:left="107"/>
            </w:pPr>
            <w:r w:rsidRPr="00736430">
              <w:t>Perform</w:t>
            </w:r>
            <w:r w:rsidR="00A96593" w:rsidRPr="00736430">
              <w:t xml:space="preserve"> </w:t>
            </w:r>
            <w:r w:rsidR="00580C6A" w:rsidRPr="00736430">
              <w:t>p</w:t>
            </w:r>
            <w:r w:rsidR="00A96593" w:rsidRPr="00736430">
              <w:t xml:space="preserve">reoperational </w:t>
            </w:r>
            <w:r w:rsidR="00580C6A" w:rsidRPr="00736430">
              <w:t>check</w:t>
            </w:r>
          </w:p>
        </w:tc>
        <w:tc>
          <w:tcPr>
            <w:tcW w:w="2790" w:type="dxa"/>
            <w:tcBorders>
              <w:left w:val="single" w:sz="4" w:space="0" w:color="000000"/>
              <w:right w:val="single" w:sz="4" w:space="0" w:color="000000"/>
            </w:tcBorders>
          </w:tcPr>
          <w:p w14:paraId="3E11AED4" w14:textId="3E242C0F" w:rsidR="00B050B9" w:rsidRPr="00736430" w:rsidRDefault="00935F0B" w:rsidP="00A96593">
            <w:pPr>
              <w:pStyle w:val="TableParagraph"/>
              <w:numPr>
                <w:ilvl w:val="0"/>
                <w:numId w:val="3"/>
              </w:numPr>
            </w:pPr>
            <w:r>
              <w:t>Chemical hazard</w:t>
            </w:r>
          </w:p>
        </w:tc>
        <w:tc>
          <w:tcPr>
            <w:tcW w:w="5848" w:type="dxa"/>
            <w:gridSpan w:val="3"/>
            <w:tcBorders>
              <w:left w:val="single" w:sz="4" w:space="0" w:color="000000"/>
            </w:tcBorders>
          </w:tcPr>
          <w:p w14:paraId="51089BA9" w14:textId="5C352F0D" w:rsidR="00B050B9" w:rsidRDefault="00A96593" w:rsidP="00B050B9">
            <w:pPr>
              <w:pStyle w:val="TableParagraph"/>
              <w:numPr>
                <w:ilvl w:val="0"/>
                <w:numId w:val="2"/>
              </w:numPr>
            </w:pPr>
            <w:r w:rsidRPr="00736430">
              <w:t>Inspect equipment for damage such as holes or tears that could lead to leakage. If handles are in use, also check that they are not damaged and can support the desired weight.</w:t>
            </w:r>
          </w:p>
          <w:p w14:paraId="37BDF897" w14:textId="4A4A65DC" w:rsidR="00935F0B" w:rsidRPr="00736430" w:rsidRDefault="00935F0B" w:rsidP="00B050B9">
            <w:pPr>
              <w:pStyle w:val="TableParagraph"/>
              <w:numPr>
                <w:ilvl w:val="0"/>
                <w:numId w:val="2"/>
              </w:numPr>
            </w:pPr>
            <w:r>
              <w:t xml:space="preserve">Check for dry crystallized product on equipment buckets etc. If present clean thoroughly prior to use according to the SDS. </w:t>
            </w:r>
          </w:p>
          <w:p w14:paraId="476CCCEA" w14:textId="4FC8F468" w:rsidR="00A96593" w:rsidRPr="00736430" w:rsidRDefault="00A96593" w:rsidP="00B050B9">
            <w:pPr>
              <w:pStyle w:val="TableParagraph"/>
              <w:numPr>
                <w:ilvl w:val="0"/>
                <w:numId w:val="2"/>
              </w:numPr>
            </w:pPr>
            <w:r w:rsidRPr="00736430">
              <w:t>Read SDS for chemicals prior to use</w:t>
            </w:r>
            <w:r w:rsidR="00580C6A" w:rsidRPr="00736430">
              <w:t>.</w:t>
            </w:r>
          </w:p>
        </w:tc>
      </w:tr>
      <w:tr w:rsidR="00C5599A" w:rsidRPr="00736430" w14:paraId="6FB610A8" w14:textId="77777777" w:rsidTr="00C5599A">
        <w:trPr>
          <w:trHeight w:val="840"/>
        </w:trPr>
        <w:tc>
          <w:tcPr>
            <w:tcW w:w="1982" w:type="dxa"/>
            <w:tcBorders>
              <w:right w:val="single" w:sz="4" w:space="0" w:color="000000"/>
            </w:tcBorders>
          </w:tcPr>
          <w:p w14:paraId="5EBF5788" w14:textId="2F3A1D04" w:rsidR="00C5599A" w:rsidRPr="00736430" w:rsidRDefault="00C5599A" w:rsidP="00486ED5">
            <w:pPr>
              <w:pStyle w:val="TableParagraph"/>
              <w:spacing w:before="3"/>
              <w:ind w:left="107"/>
            </w:pPr>
            <w:r w:rsidRPr="00736430">
              <w:t xml:space="preserve">Preparation of </w:t>
            </w:r>
            <w:r>
              <w:t xml:space="preserve">and </w:t>
            </w:r>
            <w:r w:rsidRPr="00736430">
              <w:t>handling/addition</w:t>
            </w:r>
            <w:r>
              <w:t xml:space="preserve"> of chemicals</w:t>
            </w:r>
          </w:p>
        </w:tc>
        <w:tc>
          <w:tcPr>
            <w:tcW w:w="2790" w:type="dxa"/>
            <w:tcBorders>
              <w:left w:val="single" w:sz="4" w:space="0" w:color="000000"/>
              <w:right w:val="single" w:sz="4" w:space="0" w:color="000000"/>
            </w:tcBorders>
          </w:tcPr>
          <w:p w14:paraId="33E41A75" w14:textId="77777777" w:rsidR="00C5599A" w:rsidRPr="00736430" w:rsidRDefault="00C5599A" w:rsidP="00C5599A">
            <w:pPr>
              <w:pStyle w:val="TableParagraph"/>
              <w:numPr>
                <w:ilvl w:val="0"/>
                <w:numId w:val="3"/>
              </w:numPr>
            </w:pPr>
            <w:r w:rsidRPr="00736430">
              <w:t>Lifting</w:t>
            </w:r>
          </w:p>
          <w:p w14:paraId="1C9BDF37" w14:textId="77777777" w:rsidR="00C5599A" w:rsidRDefault="00C5599A" w:rsidP="00C5599A">
            <w:pPr>
              <w:pStyle w:val="TableParagraph"/>
              <w:ind w:left="720"/>
            </w:pPr>
          </w:p>
          <w:p w14:paraId="50D7BB2B" w14:textId="342222C0" w:rsidR="00C5599A" w:rsidRPr="00736430" w:rsidRDefault="00C5599A" w:rsidP="00C5599A">
            <w:pPr>
              <w:pStyle w:val="TableParagraph"/>
              <w:numPr>
                <w:ilvl w:val="0"/>
                <w:numId w:val="3"/>
              </w:numPr>
            </w:pPr>
            <w:r w:rsidRPr="00736430">
              <w:t>Chemical hazard</w:t>
            </w:r>
          </w:p>
          <w:p w14:paraId="7D6765EA" w14:textId="77777777" w:rsidR="00C5599A" w:rsidRDefault="00C5599A" w:rsidP="00C5599A">
            <w:pPr>
              <w:pStyle w:val="TableParagraph"/>
              <w:ind w:left="720"/>
            </w:pPr>
          </w:p>
          <w:p w14:paraId="464EB217" w14:textId="77777777" w:rsidR="00C5599A" w:rsidRDefault="00C5599A" w:rsidP="00C5599A">
            <w:pPr>
              <w:pStyle w:val="TableParagraph"/>
              <w:ind w:left="720"/>
            </w:pPr>
          </w:p>
          <w:p w14:paraId="74C3F89F" w14:textId="77777777" w:rsidR="00C5599A" w:rsidRDefault="00C5599A" w:rsidP="00C5599A">
            <w:pPr>
              <w:pStyle w:val="TableParagraph"/>
              <w:ind w:left="720"/>
            </w:pPr>
          </w:p>
          <w:p w14:paraId="53EE2810" w14:textId="77777777" w:rsidR="00C5599A" w:rsidRDefault="00C5599A" w:rsidP="00C5599A">
            <w:pPr>
              <w:pStyle w:val="TableParagraph"/>
              <w:ind w:left="720"/>
            </w:pPr>
          </w:p>
          <w:p w14:paraId="43BD4CC8" w14:textId="77777777" w:rsidR="00C5599A" w:rsidRDefault="00C5599A" w:rsidP="00C5599A">
            <w:pPr>
              <w:pStyle w:val="TableParagraph"/>
              <w:ind w:left="720"/>
            </w:pPr>
          </w:p>
          <w:p w14:paraId="6D8DE9F3" w14:textId="7283C22E" w:rsidR="00C5599A" w:rsidRDefault="00C5599A" w:rsidP="00C5599A">
            <w:pPr>
              <w:pStyle w:val="TableParagraph"/>
              <w:numPr>
                <w:ilvl w:val="0"/>
                <w:numId w:val="3"/>
              </w:numPr>
            </w:pPr>
            <w:r w:rsidRPr="00736430">
              <w:t>Eye hazard</w:t>
            </w:r>
          </w:p>
        </w:tc>
        <w:tc>
          <w:tcPr>
            <w:tcW w:w="5848" w:type="dxa"/>
            <w:gridSpan w:val="3"/>
            <w:tcBorders>
              <w:left w:val="single" w:sz="4" w:space="0" w:color="000000"/>
            </w:tcBorders>
          </w:tcPr>
          <w:p w14:paraId="37A3C5CA" w14:textId="77777777" w:rsidR="00C5599A" w:rsidRPr="00736430" w:rsidRDefault="00C5599A" w:rsidP="00C5599A">
            <w:pPr>
              <w:pStyle w:val="TableParagraph"/>
              <w:numPr>
                <w:ilvl w:val="0"/>
                <w:numId w:val="2"/>
              </w:numPr>
            </w:pPr>
            <w:r w:rsidRPr="00736430">
              <w:t>Use proper lifting technique: bend knees, keep back straight, and use both hands entirely.</w:t>
            </w:r>
          </w:p>
          <w:p w14:paraId="20E7B744" w14:textId="77777777" w:rsidR="00C5599A" w:rsidRPr="00736430" w:rsidRDefault="00C5599A" w:rsidP="00C5599A">
            <w:pPr>
              <w:pStyle w:val="TableParagraph"/>
              <w:numPr>
                <w:ilvl w:val="0"/>
                <w:numId w:val="2"/>
              </w:numPr>
            </w:pPr>
            <w:r w:rsidRPr="00736430">
              <w:t>Depending on size, chemical, and distance of travel, use</w:t>
            </w:r>
            <w:r>
              <w:t xml:space="preserve"> of</w:t>
            </w:r>
            <w:r w:rsidRPr="00736430">
              <w:t xml:space="preserve"> secondary containment </w:t>
            </w:r>
            <w:r>
              <w:t>may be required</w:t>
            </w:r>
            <w:r w:rsidRPr="00736430">
              <w:t>.</w:t>
            </w:r>
            <w:r>
              <w:t xml:space="preserve"> Check SDS or manufacturer documentation for guidance.</w:t>
            </w:r>
          </w:p>
          <w:p w14:paraId="746E8038" w14:textId="77777777" w:rsidR="00C5599A" w:rsidRPr="00736430" w:rsidRDefault="00C5599A" w:rsidP="00C5599A">
            <w:pPr>
              <w:pStyle w:val="TableParagraph"/>
              <w:numPr>
                <w:ilvl w:val="0"/>
                <w:numId w:val="2"/>
              </w:numPr>
            </w:pPr>
            <w:r>
              <w:t>F</w:t>
            </w:r>
            <w:r w:rsidRPr="00736430">
              <w:t>ollow the safety measures as listed in the chemical’s SDS.</w:t>
            </w:r>
          </w:p>
          <w:p w14:paraId="4E39E059" w14:textId="77777777" w:rsidR="00C5599A" w:rsidRPr="00736430" w:rsidRDefault="00C5599A" w:rsidP="00C5599A">
            <w:pPr>
              <w:pStyle w:val="TableParagraph"/>
              <w:numPr>
                <w:ilvl w:val="0"/>
                <w:numId w:val="2"/>
              </w:numPr>
            </w:pPr>
            <w:r w:rsidRPr="00736430">
              <w:t>Wear long clothing to protect your skin.</w:t>
            </w:r>
          </w:p>
          <w:p w14:paraId="1D60A7DA" w14:textId="77777777" w:rsidR="00C5599A" w:rsidRDefault="00C5599A" w:rsidP="00C5599A">
            <w:pPr>
              <w:pStyle w:val="TableParagraph"/>
              <w:numPr>
                <w:ilvl w:val="0"/>
                <w:numId w:val="2"/>
              </w:numPr>
            </w:pPr>
            <w:r w:rsidRPr="00736430">
              <w:t>Wear closed toe shoes.</w:t>
            </w:r>
          </w:p>
          <w:p w14:paraId="7854FE8B" w14:textId="5152C591" w:rsidR="00C5599A" w:rsidRPr="00736430" w:rsidRDefault="00C5599A" w:rsidP="00C5599A">
            <w:pPr>
              <w:pStyle w:val="TableParagraph"/>
              <w:numPr>
                <w:ilvl w:val="0"/>
                <w:numId w:val="2"/>
              </w:numPr>
            </w:pPr>
            <w:r w:rsidRPr="00736430">
              <w:t xml:space="preserve">Wear </w:t>
            </w:r>
            <w:r>
              <w:t>goggles</w:t>
            </w:r>
          </w:p>
        </w:tc>
      </w:tr>
      <w:tr w:rsidR="00B050B9" w:rsidRPr="00736430" w14:paraId="5687CF47" w14:textId="77777777" w:rsidTr="00C5599A">
        <w:trPr>
          <w:trHeight w:val="330"/>
        </w:trPr>
        <w:tc>
          <w:tcPr>
            <w:tcW w:w="1982" w:type="dxa"/>
            <w:tcBorders>
              <w:right w:val="single" w:sz="4" w:space="0" w:color="000000"/>
            </w:tcBorders>
          </w:tcPr>
          <w:p w14:paraId="2A179F03" w14:textId="56B15B61" w:rsidR="00B050B9" w:rsidRPr="00736430" w:rsidRDefault="00A96593" w:rsidP="00486ED5">
            <w:pPr>
              <w:pStyle w:val="TableParagraph"/>
              <w:spacing w:before="3"/>
              <w:ind w:left="107"/>
            </w:pPr>
            <w:r w:rsidRPr="00736430">
              <w:t>Completion/</w:t>
            </w:r>
            <w:r w:rsidR="00580C6A" w:rsidRPr="00736430">
              <w:t>c</w:t>
            </w:r>
            <w:r w:rsidRPr="00736430">
              <w:t xml:space="preserve">lean </w:t>
            </w:r>
            <w:r w:rsidR="00580C6A" w:rsidRPr="00736430">
              <w:t>u</w:t>
            </w:r>
            <w:r w:rsidRPr="00736430">
              <w:t>p</w:t>
            </w:r>
          </w:p>
        </w:tc>
        <w:tc>
          <w:tcPr>
            <w:tcW w:w="2790" w:type="dxa"/>
            <w:tcBorders>
              <w:left w:val="single" w:sz="4" w:space="0" w:color="000000"/>
              <w:right w:val="single" w:sz="4" w:space="0" w:color="000000"/>
            </w:tcBorders>
          </w:tcPr>
          <w:p w14:paraId="5424FFC8" w14:textId="77777777" w:rsidR="00B050B9" w:rsidRDefault="00A96593" w:rsidP="00A96593">
            <w:pPr>
              <w:pStyle w:val="TableParagraph"/>
              <w:numPr>
                <w:ilvl w:val="0"/>
                <w:numId w:val="3"/>
              </w:numPr>
            </w:pPr>
            <w:r w:rsidRPr="00736430">
              <w:t xml:space="preserve">Lifting </w:t>
            </w:r>
          </w:p>
          <w:p w14:paraId="763C796A" w14:textId="77777777" w:rsidR="00125F39" w:rsidRPr="00736430" w:rsidRDefault="00125F39" w:rsidP="00125F39">
            <w:pPr>
              <w:pStyle w:val="TableParagraph"/>
              <w:ind w:left="720"/>
            </w:pPr>
          </w:p>
          <w:p w14:paraId="2A758F92" w14:textId="77777777" w:rsidR="00A96593" w:rsidRPr="00736430" w:rsidRDefault="00A96593" w:rsidP="00A96593">
            <w:pPr>
              <w:pStyle w:val="TableParagraph"/>
              <w:numPr>
                <w:ilvl w:val="0"/>
                <w:numId w:val="3"/>
              </w:numPr>
            </w:pPr>
            <w:r w:rsidRPr="00736430">
              <w:t>Chemical hazard</w:t>
            </w:r>
          </w:p>
          <w:p w14:paraId="0A7A7A98" w14:textId="77777777" w:rsidR="00C5599A" w:rsidRDefault="00C5599A" w:rsidP="00C5599A">
            <w:pPr>
              <w:pStyle w:val="TableParagraph"/>
              <w:ind w:left="720"/>
            </w:pPr>
          </w:p>
          <w:p w14:paraId="657FB010" w14:textId="77777777" w:rsidR="00C5599A" w:rsidRDefault="00C5599A" w:rsidP="00C5599A">
            <w:pPr>
              <w:pStyle w:val="TableParagraph"/>
              <w:ind w:left="720"/>
            </w:pPr>
          </w:p>
          <w:p w14:paraId="796EA902" w14:textId="77777777" w:rsidR="00C5599A" w:rsidRDefault="00C5599A" w:rsidP="00C5599A">
            <w:pPr>
              <w:pStyle w:val="TableParagraph"/>
              <w:ind w:left="720"/>
            </w:pPr>
          </w:p>
          <w:p w14:paraId="0A454597" w14:textId="77777777" w:rsidR="00C5599A" w:rsidRDefault="00C5599A" w:rsidP="00C5599A">
            <w:pPr>
              <w:pStyle w:val="TableParagraph"/>
              <w:ind w:left="720"/>
            </w:pPr>
          </w:p>
          <w:p w14:paraId="65A9D4D1" w14:textId="77777777" w:rsidR="00C5599A" w:rsidRDefault="00C5599A" w:rsidP="00C5599A">
            <w:pPr>
              <w:pStyle w:val="TableParagraph"/>
              <w:ind w:left="720"/>
            </w:pPr>
          </w:p>
          <w:p w14:paraId="70C0E1EE" w14:textId="77777777" w:rsidR="00C5599A" w:rsidRDefault="00C5599A" w:rsidP="00125F39">
            <w:pPr>
              <w:pStyle w:val="TableParagraph"/>
            </w:pPr>
          </w:p>
          <w:p w14:paraId="7D39C8FE" w14:textId="77777777" w:rsidR="00C5599A" w:rsidRDefault="00C5599A" w:rsidP="00C5599A">
            <w:pPr>
              <w:pStyle w:val="TableParagraph"/>
              <w:ind w:left="720"/>
            </w:pPr>
          </w:p>
          <w:p w14:paraId="673BFC5F" w14:textId="32A84A5E" w:rsidR="00A96593" w:rsidRPr="00736430" w:rsidRDefault="00A96593" w:rsidP="00A96593">
            <w:pPr>
              <w:pStyle w:val="TableParagraph"/>
              <w:numPr>
                <w:ilvl w:val="0"/>
                <w:numId w:val="3"/>
              </w:numPr>
            </w:pPr>
            <w:r w:rsidRPr="00736430">
              <w:t>Eye hazard</w:t>
            </w:r>
          </w:p>
        </w:tc>
        <w:tc>
          <w:tcPr>
            <w:tcW w:w="5848" w:type="dxa"/>
            <w:gridSpan w:val="3"/>
            <w:tcBorders>
              <w:left w:val="single" w:sz="4" w:space="0" w:color="000000"/>
            </w:tcBorders>
          </w:tcPr>
          <w:p w14:paraId="3D59B398" w14:textId="589C6053" w:rsidR="00A6737F" w:rsidRPr="00736430" w:rsidRDefault="00A96593" w:rsidP="00A6737F">
            <w:pPr>
              <w:pStyle w:val="TableParagraph"/>
              <w:numPr>
                <w:ilvl w:val="0"/>
                <w:numId w:val="2"/>
              </w:numPr>
            </w:pPr>
            <w:r w:rsidRPr="00736430">
              <w:t>Use proper lifting technique: bend knees, keep back straight, and use both hands entirely</w:t>
            </w:r>
            <w:r w:rsidR="00580C6A" w:rsidRPr="00736430">
              <w:t>.</w:t>
            </w:r>
            <w:r w:rsidR="00A6737F" w:rsidRPr="00736430">
              <w:t xml:space="preserve"> </w:t>
            </w:r>
          </w:p>
          <w:p w14:paraId="1B1119B2" w14:textId="77777777" w:rsidR="00935F0B" w:rsidRPr="00736430" w:rsidRDefault="00935F0B" w:rsidP="00935F0B">
            <w:pPr>
              <w:pStyle w:val="TableParagraph"/>
              <w:numPr>
                <w:ilvl w:val="0"/>
                <w:numId w:val="2"/>
              </w:numPr>
            </w:pPr>
            <w:r w:rsidRPr="00736430">
              <w:t>Depending on size, chemical, and distance of travel, use</w:t>
            </w:r>
            <w:r>
              <w:t xml:space="preserve"> of</w:t>
            </w:r>
            <w:r w:rsidRPr="00736430">
              <w:t xml:space="preserve"> secondary containment </w:t>
            </w:r>
            <w:r>
              <w:t>may be required</w:t>
            </w:r>
            <w:r w:rsidRPr="00736430">
              <w:t>.</w:t>
            </w:r>
            <w:r>
              <w:t xml:space="preserve"> Check SDS or manufacturer documentation for guidance.</w:t>
            </w:r>
          </w:p>
          <w:p w14:paraId="69DFB8D3" w14:textId="30FFB0FA" w:rsidR="00B050B9" w:rsidRPr="00736430" w:rsidRDefault="008D6220" w:rsidP="00A6737F">
            <w:pPr>
              <w:pStyle w:val="TableParagraph"/>
              <w:numPr>
                <w:ilvl w:val="0"/>
                <w:numId w:val="2"/>
              </w:numPr>
            </w:pPr>
            <w:r>
              <w:t>F</w:t>
            </w:r>
            <w:r w:rsidR="00A6737F" w:rsidRPr="00736430">
              <w:t>ollow the safety measures as listed in the chemical’s SDS</w:t>
            </w:r>
            <w:r w:rsidR="00580C6A" w:rsidRPr="00736430">
              <w:t>.</w:t>
            </w:r>
          </w:p>
          <w:p w14:paraId="4468EAB7" w14:textId="15038A0D" w:rsidR="001A0144" w:rsidRDefault="001A0144" w:rsidP="001A0144">
            <w:pPr>
              <w:pStyle w:val="TableParagraph"/>
              <w:numPr>
                <w:ilvl w:val="0"/>
                <w:numId w:val="2"/>
              </w:numPr>
            </w:pPr>
            <w:r w:rsidRPr="00736430">
              <w:t>Wear long clothing to protect your skin.</w:t>
            </w:r>
            <w:r w:rsidR="00935F0B">
              <w:t xml:space="preserve"> Remove contaminated clothing promptly. </w:t>
            </w:r>
          </w:p>
          <w:p w14:paraId="2F049A94" w14:textId="39C12A8B" w:rsidR="00935F0B" w:rsidRPr="00736430" w:rsidRDefault="00935F0B" w:rsidP="001A0144">
            <w:pPr>
              <w:pStyle w:val="TableParagraph"/>
              <w:numPr>
                <w:ilvl w:val="0"/>
                <w:numId w:val="2"/>
              </w:numPr>
            </w:pPr>
            <w:r>
              <w:t>Check areas for spills and clean up as necessary.</w:t>
            </w:r>
          </w:p>
          <w:p w14:paraId="6B85DC21" w14:textId="77777777" w:rsidR="001A0144" w:rsidRDefault="001A0144" w:rsidP="001A0144">
            <w:pPr>
              <w:pStyle w:val="TableParagraph"/>
              <w:numPr>
                <w:ilvl w:val="0"/>
                <w:numId w:val="2"/>
              </w:numPr>
            </w:pPr>
            <w:r w:rsidRPr="00736430">
              <w:t>Wear closed toe shoes</w:t>
            </w:r>
            <w:r>
              <w:t>.</w:t>
            </w:r>
          </w:p>
          <w:p w14:paraId="034DB0E4" w14:textId="67253779" w:rsidR="00A96593" w:rsidRPr="00736430" w:rsidRDefault="00A96593" w:rsidP="001A0144">
            <w:pPr>
              <w:pStyle w:val="TableParagraph"/>
              <w:numPr>
                <w:ilvl w:val="0"/>
                <w:numId w:val="2"/>
              </w:numPr>
            </w:pPr>
            <w:r w:rsidRPr="00736430">
              <w:t xml:space="preserve">Wear </w:t>
            </w:r>
            <w:r w:rsidR="00935F0B">
              <w:t>goggles</w:t>
            </w:r>
          </w:p>
        </w:tc>
      </w:tr>
      <w:tr w:rsidR="00B050B9" w:rsidRPr="00736430" w14:paraId="2261CE73" w14:textId="77777777" w:rsidTr="00B050B9">
        <w:trPr>
          <w:trHeight w:val="867"/>
        </w:trPr>
        <w:tc>
          <w:tcPr>
            <w:tcW w:w="5520" w:type="dxa"/>
            <w:gridSpan w:val="4"/>
            <w:tcBorders>
              <w:bottom w:val="single" w:sz="4" w:space="0" w:color="000000"/>
            </w:tcBorders>
          </w:tcPr>
          <w:p w14:paraId="2D1DA86F" w14:textId="12BE1B3F" w:rsidR="00B050B9" w:rsidRPr="00652861" w:rsidRDefault="00B050B9" w:rsidP="00486ED5">
            <w:pPr>
              <w:pStyle w:val="TableParagraph"/>
            </w:pPr>
            <w:r w:rsidRPr="00652861">
              <w:t>Required Training:</w:t>
            </w:r>
            <w:r w:rsidR="00A96593" w:rsidRPr="00652861">
              <w:t xml:space="preserve"> - PPE </w:t>
            </w:r>
            <w:proofErr w:type="gramStart"/>
            <w:r w:rsidR="003C0084" w:rsidRPr="00652861">
              <w:t>t</w:t>
            </w:r>
            <w:r w:rsidR="00A96593" w:rsidRPr="00652861">
              <w:t>raining</w:t>
            </w:r>
            <w:proofErr w:type="gramEnd"/>
          </w:p>
          <w:p w14:paraId="64A68D5D" w14:textId="4547507D" w:rsidR="00A96593" w:rsidRPr="00652861" w:rsidRDefault="00A96593" w:rsidP="00A96593">
            <w:pPr>
              <w:pStyle w:val="TableParagraph"/>
              <w:numPr>
                <w:ilvl w:val="0"/>
                <w:numId w:val="3"/>
              </w:numPr>
            </w:pPr>
            <w:r w:rsidRPr="00652861">
              <w:t>Equipment/</w:t>
            </w:r>
            <w:r w:rsidR="003C0084" w:rsidRPr="00652861">
              <w:t>t</w:t>
            </w:r>
            <w:r w:rsidRPr="00652861">
              <w:t>ask specific training (provided by department)</w:t>
            </w:r>
          </w:p>
        </w:tc>
        <w:tc>
          <w:tcPr>
            <w:tcW w:w="5100" w:type="dxa"/>
            <w:tcBorders>
              <w:bottom w:val="single" w:sz="4" w:space="0" w:color="000000"/>
            </w:tcBorders>
          </w:tcPr>
          <w:p w14:paraId="2D837FD5" w14:textId="501B4F07" w:rsidR="00B050B9" w:rsidRPr="00652861" w:rsidRDefault="00B050B9" w:rsidP="00486ED5">
            <w:pPr>
              <w:pStyle w:val="TableParagraph"/>
            </w:pPr>
            <w:r w:rsidRPr="00652861">
              <w:t>PPE:</w:t>
            </w:r>
            <w:r w:rsidR="00A96593" w:rsidRPr="00652861">
              <w:t xml:space="preserve"> - </w:t>
            </w:r>
            <w:r w:rsidR="00A6737F" w:rsidRPr="00652861">
              <w:t>E</w:t>
            </w:r>
            <w:r w:rsidR="00A96593" w:rsidRPr="00652861">
              <w:t>ye protection</w:t>
            </w:r>
            <w:r w:rsidR="00935F0B" w:rsidRPr="00652861">
              <w:t xml:space="preserve"> (goggles) </w:t>
            </w:r>
          </w:p>
          <w:p w14:paraId="3E61B111" w14:textId="77777777" w:rsidR="00A96593" w:rsidRPr="00652861" w:rsidRDefault="00A96593" w:rsidP="00A96593">
            <w:pPr>
              <w:pStyle w:val="TableParagraph"/>
              <w:numPr>
                <w:ilvl w:val="0"/>
                <w:numId w:val="3"/>
              </w:numPr>
            </w:pPr>
            <w:r w:rsidRPr="00652861">
              <w:t>Long clothing</w:t>
            </w:r>
          </w:p>
          <w:p w14:paraId="648A22B1" w14:textId="0F75EB48" w:rsidR="00A96593" w:rsidRPr="00652861" w:rsidRDefault="00A96593" w:rsidP="00A96593">
            <w:pPr>
              <w:pStyle w:val="TableParagraph"/>
              <w:numPr>
                <w:ilvl w:val="0"/>
                <w:numId w:val="3"/>
              </w:numPr>
            </w:pPr>
            <w:r w:rsidRPr="00652861">
              <w:t>Close</w:t>
            </w:r>
            <w:r w:rsidR="00935F0B" w:rsidRPr="00652861">
              <w:t>d</w:t>
            </w:r>
            <w:r w:rsidRPr="00652861">
              <w:t xml:space="preserve"> toe shoes</w:t>
            </w:r>
          </w:p>
        </w:tc>
      </w:tr>
    </w:tbl>
    <w:p w14:paraId="48D97E07" w14:textId="6E240C30" w:rsidR="00B050B9" w:rsidRDefault="00B050B9" w:rsidP="00B050B9">
      <w:pPr>
        <w:pStyle w:val="BodyText"/>
        <w:ind w:right="1017"/>
      </w:pPr>
    </w:p>
    <w:p w14:paraId="5AC4B453" w14:textId="77777777" w:rsidR="00B050B9" w:rsidRDefault="00B050B9" w:rsidP="00B050B9">
      <w:pPr>
        <w:pStyle w:val="BodyText"/>
        <w:spacing w:before="0"/>
        <w:rPr>
          <w:sz w:val="25"/>
        </w:rPr>
      </w:pPr>
    </w:p>
    <w:p w14:paraId="7FA4810A" w14:textId="77777777" w:rsidR="00292390" w:rsidRDefault="00292390"/>
    <w:sectPr w:rsidR="002923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0E54" w14:textId="77777777" w:rsidR="00B050B9" w:rsidRDefault="00B050B9" w:rsidP="00B050B9">
      <w:r>
        <w:separator/>
      </w:r>
    </w:p>
  </w:endnote>
  <w:endnote w:type="continuationSeparator" w:id="0">
    <w:p w14:paraId="37B89077" w14:textId="77777777" w:rsidR="00B050B9" w:rsidRDefault="00B050B9" w:rsidP="00B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8C3A" w14:textId="77777777" w:rsidR="00B050B9" w:rsidRDefault="00B050B9" w:rsidP="00B050B9">
      <w:r>
        <w:separator/>
      </w:r>
    </w:p>
  </w:footnote>
  <w:footnote w:type="continuationSeparator" w:id="0">
    <w:p w14:paraId="4B853FBC" w14:textId="77777777" w:rsidR="00B050B9" w:rsidRDefault="00B050B9" w:rsidP="00B0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8A58" w14:textId="098701E0" w:rsidR="00B050B9" w:rsidRDefault="00B050B9">
    <w:pPr>
      <w:pStyle w:val="Header"/>
    </w:pPr>
    <w:r>
      <w:rPr>
        <w:noProof/>
      </w:rPr>
      <w:drawing>
        <wp:inline distT="0" distB="0" distL="0" distR="0" wp14:anchorId="54667074" wp14:editId="2F738B18">
          <wp:extent cx="5943600" cy="288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88227"/>
                  </a:xfrm>
                  <a:prstGeom prst="rect">
                    <a:avLst/>
                  </a:prstGeom>
                  <a:noFill/>
                  <a:ln>
                    <a:noFill/>
                  </a:ln>
                </pic:spPr>
              </pic:pic>
            </a:graphicData>
          </a:graphic>
        </wp:inline>
      </w:drawing>
    </w:r>
  </w:p>
  <w:p w14:paraId="3CAC5F52" w14:textId="77777777" w:rsidR="00B050B9" w:rsidRDefault="00B0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459A"/>
    <w:multiLevelType w:val="hybridMultilevel"/>
    <w:tmpl w:val="9FEA4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6566AB"/>
    <w:multiLevelType w:val="hybridMultilevel"/>
    <w:tmpl w:val="ADE22B7E"/>
    <w:lvl w:ilvl="0" w:tplc="C5E691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E1E0A"/>
    <w:multiLevelType w:val="hybridMultilevel"/>
    <w:tmpl w:val="43CEB400"/>
    <w:lvl w:ilvl="0" w:tplc="585C55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367332">
    <w:abstractNumId w:val="1"/>
  </w:num>
  <w:num w:numId="2" w16cid:durableId="934244179">
    <w:abstractNumId w:val="0"/>
  </w:num>
  <w:num w:numId="3" w16cid:durableId="214534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B9"/>
    <w:rsid w:val="00017068"/>
    <w:rsid w:val="00125F39"/>
    <w:rsid w:val="001A0144"/>
    <w:rsid w:val="00292390"/>
    <w:rsid w:val="003C0084"/>
    <w:rsid w:val="003F1E5B"/>
    <w:rsid w:val="004C3282"/>
    <w:rsid w:val="00580C6A"/>
    <w:rsid w:val="00652861"/>
    <w:rsid w:val="00736430"/>
    <w:rsid w:val="008D6220"/>
    <w:rsid w:val="00935F0B"/>
    <w:rsid w:val="009F54EE"/>
    <w:rsid w:val="00A6737F"/>
    <w:rsid w:val="00A96593"/>
    <w:rsid w:val="00B050B9"/>
    <w:rsid w:val="00C5599A"/>
    <w:rsid w:val="00D31F46"/>
    <w:rsid w:val="00F8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EA02"/>
  <w15:chartTrackingRefBased/>
  <w15:docId w15:val="{4580C98E-11A0-4389-BBF9-58893164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B9"/>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B9"/>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paragraph" w:styleId="BodyText">
    <w:name w:val="Body Text"/>
    <w:basedOn w:val="Normal"/>
    <w:link w:val="BodyTextChar"/>
    <w:uiPriority w:val="1"/>
    <w:qFormat/>
    <w:rsid w:val="00B050B9"/>
    <w:pPr>
      <w:spacing w:before="66"/>
    </w:pPr>
    <w:rPr>
      <w:rFonts w:ascii="Arial" w:eastAsia="Arial" w:hAnsi="Arial" w:cs="Arial"/>
      <w:b/>
      <w:bCs/>
      <w:sz w:val="28"/>
      <w:szCs w:val="28"/>
    </w:rPr>
  </w:style>
  <w:style w:type="character" w:customStyle="1" w:styleId="BodyTextChar">
    <w:name w:val="Body Text Char"/>
    <w:basedOn w:val="DefaultParagraphFont"/>
    <w:link w:val="BodyText"/>
    <w:uiPriority w:val="1"/>
    <w:rsid w:val="00B050B9"/>
    <w:rPr>
      <w:rFonts w:ascii="Arial" w:eastAsia="Arial" w:hAnsi="Arial" w:cs="Arial"/>
      <w:b/>
      <w:bCs/>
      <w:kern w:val="0"/>
      <w:sz w:val="28"/>
      <w:szCs w:val="28"/>
      <w14:ligatures w14:val="none"/>
    </w:rPr>
  </w:style>
  <w:style w:type="paragraph" w:customStyle="1" w:styleId="TableParagraph">
    <w:name w:val="Table Paragraph"/>
    <w:basedOn w:val="Normal"/>
    <w:uiPriority w:val="1"/>
    <w:qFormat/>
    <w:rsid w:val="00B050B9"/>
  </w:style>
  <w:style w:type="paragraph" w:styleId="Header">
    <w:name w:val="header"/>
    <w:basedOn w:val="Normal"/>
    <w:link w:val="HeaderChar"/>
    <w:uiPriority w:val="99"/>
    <w:unhideWhenUsed/>
    <w:rsid w:val="00B050B9"/>
    <w:pPr>
      <w:tabs>
        <w:tab w:val="center" w:pos="4680"/>
        <w:tab w:val="right" w:pos="9360"/>
      </w:tabs>
    </w:pPr>
  </w:style>
  <w:style w:type="character" w:customStyle="1" w:styleId="HeaderChar">
    <w:name w:val="Header Char"/>
    <w:basedOn w:val="DefaultParagraphFont"/>
    <w:link w:val="Header"/>
    <w:uiPriority w:val="99"/>
    <w:rsid w:val="00B050B9"/>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050B9"/>
    <w:pPr>
      <w:tabs>
        <w:tab w:val="center" w:pos="4680"/>
        <w:tab w:val="right" w:pos="9360"/>
      </w:tabs>
    </w:pPr>
  </w:style>
  <w:style w:type="character" w:customStyle="1" w:styleId="FooterChar">
    <w:name w:val="Footer Char"/>
    <w:basedOn w:val="DefaultParagraphFont"/>
    <w:link w:val="Footer"/>
    <w:uiPriority w:val="99"/>
    <w:rsid w:val="00B050B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Steskal</dc:creator>
  <cp:keywords/>
  <dc:description/>
  <cp:lastModifiedBy>Kinsey Steskal</cp:lastModifiedBy>
  <cp:revision>16</cp:revision>
  <dcterms:created xsi:type="dcterms:W3CDTF">2023-08-17T23:52:00Z</dcterms:created>
  <dcterms:modified xsi:type="dcterms:W3CDTF">2023-11-28T17:22:00Z</dcterms:modified>
</cp:coreProperties>
</file>