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406C" w14:textId="77777777" w:rsidR="00B77266" w:rsidRDefault="005266BB">
      <w:pPr>
        <w:rPr>
          <w:i/>
          <w:sz w:val="24"/>
          <w:szCs w:val="24"/>
        </w:rPr>
      </w:pPr>
      <w:r>
        <w:rPr>
          <w:i/>
          <w:sz w:val="24"/>
          <w:szCs w:val="24"/>
        </w:rPr>
        <w:t xml:space="preserve"> </w:t>
      </w:r>
      <w:r>
        <w:rPr>
          <w:i/>
          <w:noProof/>
          <w:sz w:val="24"/>
          <w:szCs w:val="24"/>
        </w:rPr>
        <w:drawing>
          <wp:inline distT="114300" distB="114300" distL="114300" distR="114300" wp14:anchorId="6E10969A" wp14:editId="1A0CBD1A">
            <wp:extent cx="4648200" cy="14192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648200" cy="1419225"/>
                    </a:xfrm>
                    <a:prstGeom prst="rect">
                      <a:avLst/>
                    </a:prstGeom>
                    <a:ln/>
                  </pic:spPr>
                </pic:pic>
              </a:graphicData>
            </a:graphic>
          </wp:inline>
        </w:drawing>
      </w:r>
    </w:p>
    <w:p w14:paraId="13C6464E" w14:textId="742F0E1F" w:rsidR="00B77266" w:rsidRDefault="005266BB">
      <w:pPr>
        <w:jc w:val="both"/>
        <w:rPr>
          <w:i/>
          <w:sz w:val="24"/>
          <w:szCs w:val="24"/>
        </w:rPr>
      </w:pPr>
      <w:r>
        <w:rPr>
          <w:i/>
          <w:sz w:val="24"/>
          <w:szCs w:val="24"/>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4C3D9F11" w14:textId="77777777" w:rsidR="006C2A42" w:rsidRDefault="006C2A42">
      <w:pPr>
        <w:jc w:val="both"/>
        <w:rPr>
          <w:i/>
          <w:sz w:val="24"/>
          <w:szCs w:val="24"/>
        </w:rPr>
      </w:pPr>
    </w:p>
    <w:p w14:paraId="3883D45C" w14:textId="77777777" w:rsidR="00B77266" w:rsidRDefault="005266BB">
      <w:pPr>
        <w:jc w:val="both"/>
        <w:rPr>
          <w:i/>
          <w:sz w:val="2"/>
          <w:szCs w:val="2"/>
        </w:rPr>
      </w:pPr>
      <w:r>
        <w:rPr>
          <w:i/>
          <w:sz w:val="2"/>
          <w:szCs w:val="2"/>
        </w:rPr>
        <w:t xml:space="preserve"> </w:t>
      </w:r>
    </w:p>
    <w:p w14:paraId="5C229EC5" w14:textId="77777777" w:rsidR="006C2A42" w:rsidRDefault="006C2A42">
      <w:pPr>
        <w:rPr>
          <w:b/>
          <w:sz w:val="24"/>
          <w:szCs w:val="24"/>
          <w:u w:val="single"/>
        </w:rPr>
        <w:sectPr w:rsidR="006C2A42">
          <w:pgSz w:w="12240" w:h="15840"/>
          <w:pgMar w:top="1440" w:right="1440" w:bottom="1440" w:left="1440" w:header="720" w:footer="720" w:gutter="0"/>
          <w:pgNumType w:start="1"/>
          <w:cols w:space="720"/>
        </w:sectPr>
      </w:pPr>
    </w:p>
    <w:p w14:paraId="19428059" w14:textId="00218EC9" w:rsidR="00B77266" w:rsidRDefault="005266BB">
      <w:pPr>
        <w:rPr>
          <w:b/>
          <w:sz w:val="24"/>
          <w:szCs w:val="24"/>
          <w:u w:val="single"/>
        </w:rPr>
      </w:pPr>
      <w:r>
        <w:rPr>
          <w:b/>
          <w:sz w:val="24"/>
          <w:szCs w:val="24"/>
          <w:u w:val="single"/>
        </w:rPr>
        <w:t xml:space="preserve">MEETING INFORMATION: </w:t>
      </w:r>
    </w:p>
    <w:p w14:paraId="2742A65B" w14:textId="18727748" w:rsidR="00B77266" w:rsidRDefault="005266BB">
      <w:pPr>
        <w:spacing w:line="335" w:lineRule="auto"/>
        <w:rPr>
          <w:color w:val="0D0D0D"/>
          <w:sz w:val="24"/>
          <w:szCs w:val="24"/>
        </w:rPr>
      </w:pPr>
      <w:r>
        <w:rPr>
          <w:b/>
          <w:color w:val="0D0D0D"/>
          <w:sz w:val="24"/>
          <w:szCs w:val="24"/>
        </w:rPr>
        <w:t>Date:</w:t>
      </w:r>
      <w:r>
        <w:rPr>
          <w:color w:val="0D0D0D"/>
          <w:sz w:val="24"/>
          <w:szCs w:val="24"/>
        </w:rPr>
        <w:t xml:space="preserve"> Monday, </w:t>
      </w:r>
      <w:r w:rsidR="006001D9">
        <w:rPr>
          <w:color w:val="0D0D0D"/>
          <w:sz w:val="24"/>
          <w:szCs w:val="24"/>
        </w:rPr>
        <w:t>March 2</w:t>
      </w:r>
      <w:r>
        <w:rPr>
          <w:color w:val="0D0D0D"/>
          <w:sz w:val="24"/>
          <w:szCs w:val="24"/>
        </w:rPr>
        <w:t>, 2022</w:t>
      </w:r>
    </w:p>
    <w:p w14:paraId="42F4CA99" w14:textId="61CC99C4" w:rsidR="00B77266" w:rsidRDefault="005266BB">
      <w:pPr>
        <w:spacing w:line="335" w:lineRule="auto"/>
        <w:rPr>
          <w:color w:val="0D0D0D"/>
          <w:sz w:val="24"/>
          <w:szCs w:val="24"/>
        </w:rPr>
      </w:pPr>
      <w:r>
        <w:rPr>
          <w:b/>
          <w:color w:val="0D0D0D"/>
          <w:sz w:val="24"/>
          <w:szCs w:val="24"/>
        </w:rPr>
        <w:t xml:space="preserve">Time: </w:t>
      </w:r>
      <w:r>
        <w:rPr>
          <w:color w:val="0D0D0D"/>
          <w:sz w:val="24"/>
          <w:szCs w:val="24"/>
        </w:rPr>
        <w:t>12:00</w:t>
      </w:r>
      <w:r w:rsidR="002B34E7">
        <w:rPr>
          <w:color w:val="0D0D0D"/>
          <w:sz w:val="24"/>
          <w:szCs w:val="24"/>
        </w:rPr>
        <w:t xml:space="preserve"> p.m.</w:t>
      </w:r>
      <w:r>
        <w:rPr>
          <w:color w:val="0D0D0D"/>
          <w:sz w:val="24"/>
          <w:szCs w:val="24"/>
        </w:rPr>
        <w:t xml:space="preserve"> – 1:30 p.m.</w:t>
      </w:r>
    </w:p>
    <w:p w14:paraId="01E671C2" w14:textId="32A2A2A8" w:rsidR="006C2A42" w:rsidRDefault="005266BB" w:rsidP="005266BB">
      <w:pPr>
        <w:spacing w:after="360" w:line="335" w:lineRule="auto"/>
        <w:rPr>
          <w:color w:val="0D0D0D"/>
          <w:sz w:val="24"/>
          <w:szCs w:val="24"/>
        </w:rPr>
      </w:pPr>
      <w:r>
        <w:rPr>
          <w:b/>
          <w:color w:val="0D0D0D"/>
          <w:sz w:val="24"/>
          <w:szCs w:val="24"/>
        </w:rPr>
        <w:t>Room:</w:t>
      </w:r>
      <w:r>
        <w:rPr>
          <w:color w:val="0D0D0D"/>
          <w:sz w:val="24"/>
          <w:szCs w:val="24"/>
        </w:rPr>
        <w:t xml:space="preserve"> </w:t>
      </w:r>
      <w:r w:rsidR="006C2A42">
        <w:rPr>
          <w:color w:val="0D0D0D"/>
          <w:sz w:val="24"/>
          <w:szCs w:val="24"/>
        </w:rPr>
        <w:t xml:space="preserve">In-person at the </w:t>
      </w:r>
      <w:r>
        <w:rPr>
          <w:color w:val="0D0D0D"/>
          <w:sz w:val="24"/>
          <w:szCs w:val="24"/>
        </w:rPr>
        <w:t>Oak</w:t>
      </w:r>
      <w:r w:rsidR="006001D9">
        <w:rPr>
          <w:color w:val="0D0D0D"/>
          <w:sz w:val="24"/>
          <w:szCs w:val="24"/>
        </w:rPr>
        <w:t xml:space="preserve"> C</w:t>
      </w:r>
      <w:r>
        <w:rPr>
          <w:color w:val="0D0D0D"/>
          <w:sz w:val="24"/>
          <w:szCs w:val="24"/>
        </w:rPr>
        <w:t xml:space="preserve">reek room University Union OR Zoom </w:t>
      </w:r>
    </w:p>
    <w:p w14:paraId="42236332" w14:textId="2446E5D1" w:rsidR="006C2A42" w:rsidRPr="006C2A42" w:rsidRDefault="006C2A42" w:rsidP="006C2A42">
      <w:pPr>
        <w:rPr>
          <w:color w:val="0D0D0D"/>
          <w:sz w:val="28"/>
          <w:szCs w:val="28"/>
        </w:rPr>
      </w:pPr>
      <w:r w:rsidRPr="006C2A42">
        <w:rPr>
          <w:lang w:val="en-US"/>
        </w:rPr>
        <w:t>Join Zoom Meeting</w:t>
      </w:r>
    </w:p>
    <w:p w14:paraId="62A150BA" w14:textId="77777777" w:rsidR="006C2A42" w:rsidRPr="006C2A42" w:rsidRDefault="00722352" w:rsidP="006C2A42">
      <w:pPr>
        <w:rPr>
          <w:lang w:val="en-US"/>
        </w:rPr>
      </w:pPr>
      <w:hyperlink r:id="rId6" w:history="1">
        <w:r w:rsidR="006C2A42" w:rsidRPr="006C2A42">
          <w:rPr>
            <w:color w:val="0563C1"/>
            <w:u w:val="single"/>
            <w:lang w:val="en-US"/>
          </w:rPr>
          <w:t>https://nau.zoom.us/j/81045936088</w:t>
        </w:r>
      </w:hyperlink>
    </w:p>
    <w:p w14:paraId="61A2C80F" w14:textId="77777777" w:rsidR="006C2A42" w:rsidRPr="006C2A42" w:rsidRDefault="006C2A42" w:rsidP="006C2A42">
      <w:pPr>
        <w:rPr>
          <w:lang w:val="en-US"/>
        </w:rPr>
      </w:pPr>
    </w:p>
    <w:p w14:paraId="3CE1D525" w14:textId="77777777" w:rsidR="006C2A42" w:rsidRPr="006C2A42" w:rsidRDefault="006C2A42" w:rsidP="006C2A42">
      <w:pPr>
        <w:rPr>
          <w:lang w:val="en-US"/>
        </w:rPr>
      </w:pPr>
      <w:r w:rsidRPr="006C2A42">
        <w:rPr>
          <w:lang w:val="en-US"/>
        </w:rPr>
        <w:t>Meeting ID: 810 4593 6088</w:t>
      </w:r>
    </w:p>
    <w:p w14:paraId="3EBAC349" w14:textId="77777777" w:rsidR="006C2A42" w:rsidRPr="006C2A42" w:rsidRDefault="006C2A42" w:rsidP="006C2A42">
      <w:pPr>
        <w:rPr>
          <w:lang w:val="en-US"/>
        </w:rPr>
      </w:pPr>
      <w:r w:rsidRPr="006C2A42">
        <w:rPr>
          <w:lang w:val="en-US"/>
        </w:rPr>
        <w:t>Password: 832472</w:t>
      </w:r>
    </w:p>
    <w:p w14:paraId="3731CED9" w14:textId="77777777" w:rsidR="006C2A42" w:rsidRDefault="006C2A42" w:rsidP="006001D9">
      <w:pPr>
        <w:jc w:val="center"/>
        <w:rPr>
          <w:b/>
          <w:sz w:val="32"/>
          <w:szCs w:val="32"/>
        </w:rPr>
        <w:sectPr w:rsidR="006C2A42" w:rsidSect="006C2A42">
          <w:type w:val="continuous"/>
          <w:pgSz w:w="12240" w:h="15840"/>
          <w:pgMar w:top="1440" w:right="1440" w:bottom="1440" w:left="1440" w:header="720" w:footer="720" w:gutter="0"/>
          <w:pgNumType w:start="1"/>
          <w:cols w:num="2" w:space="720"/>
        </w:sectPr>
      </w:pPr>
    </w:p>
    <w:p w14:paraId="0D0D2100" w14:textId="2B4C0CBB" w:rsidR="00B77266" w:rsidRPr="006001D9" w:rsidRDefault="005266BB" w:rsidP="006001D9">
      <w:pPr>
        <w:jc w:val="center"/>
        <w:rPr>
          <w:b/>
          <w:sz w:val="18"/>
          <w:szCs w:val="18"/>
        </w:rPr>
      </w:pPr>
      <w:r>
        <w:rPr>
          <w:b/>
          <w:sz w:val="32"/>
          <w:szCs w:val="32"/>
        </w:rPr>
        <w:t xml:space="preserve"> AGENDA </w:t>
      </w:r>
      <w:r>
        <w:rPr>
          <w:b/>
          <w:sz w:val="18"/>
          <w:szCs w:val="18"/>
        </w:rPr>
        <w:t xml:space="preserve"> </w:t>
      </w:r>
    </w:p>
    <w:p w14:paraId="4BB7A84F" w14:textId="77777777" w:rsidR="00B77266" w:rsidRDefault="005266BB">
      <w:pPr>
        <w:rPr>
          <w:sz w:val="16"/>
          <w:szCs w:val="16"/>
        </w:rPr>
      </w:pPr>
      <w:r>
        <w:rPr>
          <w:sz w:val="16"/>
          <w:szCs w:val="16"/>
        </w:rPr>
        <w:t xml:space="preserve"> </w:t>
      </w:r>
    </w:p>
    <w:p w14:paraId="5FC0B816" w14:textId="5EC7C6F3" w:rsidR="00B77266" w:rsidRDefault="005266BB">
      <w:pPr>
        <w:rPr>
          <w:sz w:val="24"/>
          <w:szCs w:val="24"/>
        </w:rPr>
      </w:pPr>
      <w:r>
        <w:rPr>
          <w:sz w:val="24"/>
          <w:szCs w:val="24"/>
        </w:rPr>
        <w:t>I.</w:t>
      </w:r>
      <w:r>
        <w:rPr>
          <w:rFonts w:ascii="Times New Roman" w:eastAsia="Times New Roman" w:hAnsi="Times New Roman" w:cs="Times New Roman"/>
          <w:sz w:val="14"/>
          <w:szCs w:val="14"/>
        </w:rPr>
        <w:t xml:space="preserve">  </w:t>
      </w:r>
      <w:r>
        <w:rPr>
          <w:sz w:val="24"/>
          <w:szCs w:val="24"/>
        </w:rPr>
        <w:t xml:space="preserve">Call to </w:t>
      </w:r>
      <w:r w:rsidR="00722352">
        <w:rPr>
          <w:sz w:val="24"/>
          <w:szCs w:val="24"/>
        </w:rPr>
        <w:t>O</w:t>
      </w:r>
      <w:r>
        <w:rPr>
          <w:sz w:val="24"/>
          <w:szCs w:val="24"/>
        </w:rPr>
        <w:t xml:space="preserve">rder, </w:t>
      </w:r>
      <w:r w:rsidR="00722352">
        <w:rPr>
          <w:sz w:val="24"/>
          <w:szCs w:val="24"/>
        </w:rPr>
        <w:t>L</w:t>
      </w:r>
      <w:r>
        <w:rPr>
          <w:sz w:val="24"/>
          <w:szCs w:val="24"/>
        </w:rPr>
        <w:t xml:space="preserve">and </w:t>
      </w:r>
      <w:r w:rsidR="00722352">
        <w:rPr>
          <w:sz w:val="24"/>
          <w:szCs w:val="24"/>
        </w:rPr>
        <w:t>A</w:t>
      </w:r>
      <w:r>
        <w:rPr>
          <w:sz w:val="24"/>
          <w:szCs w:val="24"/>
        </w:rPr>
        <w:t xml:space="preserve">cknowledgement and </w:t>
      </w:r>
      <w:r w:rsidR="00722352">
        <w:rPr>
          <w:sz w:val="24"/>
          <w:szCs w:val="24"/>
        </w:rPr>
        <w:t>I</w:t>
      </w:r>
      <w:r>
        <w:rPr>
          <w:sz w:val="24"/>
          <w:szCs w:val="24"/>
        </w:rPr>
        <w:t>ntroductions</w:t>
      </w:r>
    </w:p>
    <w:p w14:paraId="7F631894" w14:textId="6D1C1516" w:rsidR="00B77266" w:rsidRDefault="005266BB">
      <w:pPr>
        <w:rPr>
          <w:sz w:val="24"/>
          <w:szCs w:val="24"/>
        </w:rPr>
      </w:pPr>
      <w:r>
        <w:rPr>
          <w:sz w:val="24"/>
          <w:szCs w:val="24"/>
        </w:rPr>
        <w:t>II.</w:t>
      </w:r>
      <w:r>
        <w:rPr>
          <w:rFonts w:ascii="Times New Roman" w:eastAsia="Times New Roman" w:hAnsi="Times New Roman" w:cs="Times New Roman"/>
          <w:sz w:val="14"/>
          <w:szCs w:val="14"/>
        </w:rPr>
        <w:t xml:space="preserve">  </w:t>
      </w:r>
      <w:r>
        <w:rPr>
          <w:sz w:val="24"/>
          <w:szCs w:val="24"/>
        </w:rPr>
        <w:t xml:space="preserve">Approval of </w:t>
      </w:r>
      <w:r w:rsidR="006001D9">
        <w:rPr>
          <w:sz w:val="24"/>
          <w:szCs w:val="24"/>
        </w:rPr>
        <w:t>February</w:t>
      </w:r>
      <w:r>
        <w:rPr>
          <w:sz w:val="24"/>
          <w:szCs w:val="24"/>
        </w:rPr>
        <w:t xml:space="preserve"> minutes</w:t>
      </w:r>
    </w:p>
    <w:p w14:paraId="4310C527" w14:textId="7A8BBE2D" w:rsidR="00B77266" w:rsidRDefault="005266BB">
      <w:pPr>
        <w:rPr>
          <w:sz w:val="24"/>
          <w:szCs w:val="24"/>
        </w:rPr>
      </w:pPr>
      <w:r>
        <w:rPr>
          <w:sz w:val="24"/>
          <w:szCs w:val="24"/>
        </w:rPr>
        <w:t>III. Updates</w:t>
      </w:r>
    </w:p>
    <w:p w14:paraId="7FFB06B2" w14:textId="41700B40" w:rsidR="006001D9" w:rsidRDefault="006001D9">
      <w:pPr>
        <w:numPr>
          <w:ilvl w:val="0"/>
          <w:numId w:val="1"/>
        </w:numPr>
        <w:rPr>
          <w:sz w:val="24"/>
          <w:szCs w:val="24"/>
        </w:rPr>
      </w:pPr>
      <w:r>
        <w:rPr>
          <w:sz w:val="24"/>
          <w:szCs w:val="24"/>
        </w:rPr>
        <w:t>Diversity Fellows Representative</w:t>
      </w:r>
    </w:p>
    <w:p w14:paraId="3DF8FD37" w14:textId="7B5B7DEE" w:rsidR="00B77266" w:rsidRDefault="005266BB">
      <w:pPr>
        <w:numPr>
          <w:ilvl w:val="0"/>
          <w:numId w:val="1"/>
        </w:numPr>
        <w:rPr>
          <w:sz w:val="24"/>
          <w:szCs w:val="24"/>
        </w:rPr>
      </w:pPr>
      <w:r>
        <w:rPr>
          <w:sz w:val="24"/>
          <w:szCs w:val="24"/>
        </w:rPr>
        <w:t>HSI initiative</w:t>
      </w:r>
    </w:p>
    <w:p w14:paraId="45878739" w14:textId="129A5DD5" w:rsidR="006001D9" w:rsidRDefault="005266BB" w:rsidP="006001D9">
      <w:pPr>
        <w:numPr>
          <w:ilvl w:val="0"/>
          <w:numId w:val="1"/>
        </w:numPr>
        <w:rPr>
          <w:sz w:val="24"/>
          <w:szCs w:val="24"/>
        </w:rPr>
      </w:pPr>
      <w:r>
        <w:rPr>
          <w:sz w:val="24"/>
          <w:szCs w:val="24"/>
        </w:rPr>
        <w:t>IMQ report</w:t>
      </w:r>
    </w:p>
    <w:p w14:paraId="470E5E0A" w14:textId="432B532E" w:rsidR="006001D9" w:rsidRPr="006001D9" w:rsidRDefault="006001D9" w:rsidP="006001D9">
      <w:pPr>
        <w:numPr>
          <w:ilvl w:val="0"/>
          <w:numId w:val="1"/>
        </w:numPr>
        <w:rPr>
          <w:sz w:val="24"/>
          <w:szCs w:val="24"/>
        </w:rPr>
      </w:pPr>
      <w:r>
        <w:rPr>
          <w:sz w:val="24"/>
          <w:szCs w:val="24"/>
        </w:rPr>
        <w:t>Updates from other Commissions</w:t>
      </w:r>
    </w:p>
    <w:p w14:paraId="50F7906D" w14:textId="77777777" w:rsidR="00B77266" w:rsidRDefault="005266BB">
      <w:pPr>
        <w:rPr>
          <w:sz w:val="24"/>
          <w:szCs w:val="24"/>
        </w:rPr>
      </w:pPr>
      <w:r>
        <w:rPr>
          <w:sz w:val="24"/>
          <w:szCs w:val="24"/>
        </w:rPr>
        <w:t>IV. Discussion topics</w:t>
      </w:r>
    </w:p>
    <w:p w14:paraId="7B044679" w14:textId="10B78557" w:rsidR="00B77266" w:rsidRDefault="006C2A42" w:rsidP="006001D9">
      <w:pPr>
        <w:numPr>
          <w:ilvl w:val="0"/>
          <w:numId w:val="2"/>
        </w:numPr>
        <w:rPr>
          <w:sz w:val="24"/>
          <w:szCs w:val="24"/>
        </w:rPr>
      </w:pPr>
      <w:r>
        <w:rPr>
          <w:sz w:val="24"/>
          <w:szCs w:val="24"/>
        </w:rPr>
        <w:t>How do we continue to support other commissions and their efforts?</w:t>
      </w:r>
    </w:p>
    <w:p w14:paraId="50B717DA" w14:textId="2489E310" w:rsidR="006C2A42" w:rsidRDefault="006C2A42" w:rsidP="006C2A42">
      <w:pPr>
        <w:numPr>
          <w:ilvl w:val="0"/>
          <w:numId w:val="2"/>
        </w:numPr>
        <w:rPr>
          <w:sz w:val="24"/>
          <w:szCs w:val="24"/>
        </w:rPr>
      </w:pPr>
      <w:r>
        <w:rPr>
          <w:sz w:val="24"/>
          <w:szCs w:val="24"/>
        </w:rPr>
        <w:t xml:space="preserve">Are there other issues / concerns we want to tackle as the CED? </w:t>
      </w:r>
    </w:p>
    <w:p w14:paraId="58D89648" w14:textId="3324B68F" w:rsidR="006C2A42" w:rsidRDefault="006C2A42" w:rsidP="006C2A42">
      <w:pPr>
        <w:numPr>
          <w:ilvl w:val="0"/>
          <w:numId w:val="2"/>
        </w:numPr>
        <w:rPr>
          <w:sz w:val="24"/>
          <w:szCs w:val="24"/>
        </w:rPr>
      </w:pPr>
      <w:r>
        <w:rPr>
          <w:sz w:val="24"/>
          <w:szCs w:val="24"/>
        </w:rPr>
        <w:t>Announcement of the recruitment of a Chief Diversity Officer. Perhaps CED can organize thoughts on what this role should entail and how this position will align with DEIJ activities on campus</w:t>
      </w:r>
    </w:p>
    <w:p w14:paraId="227C5395" w14:textId="67614364" w:rsidR="006C2A42" w:rsidRPr="006C2A42" w:rsidRDefault="006C2A42" w:rsidP="006C2A42">
      <w:pPr>
        <w:rPr>
          <w:sz w:val="24"/>
          <w:szCs w:val="24"/>
        </w:rPr>
      </w:pPr>
      <w:r>
        <w:rPr>
          <w:sz w:val="24"/>
          <w:szCs w:val="24"/>
        </w:rPr>
        <w:t>V. Public Announcements</w:t>
      </w:r>
    </w:p>
    <w:sectPr w:rsidR="006C2A42" w:rsidRPr="006C2A42" w:rsidSect="006C2A42">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9A9"/>
    <w:multiLevelType w:val="multilevel"/>
    <w:tmpl w:val="23664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49066D"/>
    <w:multiLevelType w:val="multilevel"/>
    <w:tmpl w:val="6A047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9E3279"/>
    <w:multiLevelType w:val="multilevel"/>
    <w:tmpl w:val="F7609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AwMjUAkhaGhmZGRko6SsGpxcWZ+XkgBYa1AKv2EpYsAAAA"/>
  </w:docVars>
  <w:rsids>
    <w:rsidRoot w:val="00B77266"/>
    <w:rsid w:val="002B34E7"/>
    <w:rsid w:val="005266BB"/>
    <w:rsid w:val="006001D9"/>
    <w:rsid w:val="006C2A42"/>
    <w:rsid w:val="00722352"/>
    <w:rsid w:val="00B77266"/>
    <w:rsid w:val="00C6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4F9A"/>
  <w15:docId w15:val="{3267D096-2A88-4AE1-959A-9799FE17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6001D9"/>
    <w:rPr>
      <w:color w:val="0000FF" w:themeColor="hyperlink"/>
      <w:u w:val="single"/>
    </w:rPr>
  </w:style>
  <w:style w:type="paragraph" w:styleId="PlainText">
    <w:name w:val="Plain Text"/>
    <w:basedOn w:val="Normal"/>
    <w:link w:val="PlainTextChar"/>
    <w:uiPriority w:val="99"/>
    <w:semiHidden/>
    <w:unhideWhenUsed/>
    <w:rsid w:val="006001D9"/>
    <w:pPr>
      <w:spacing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semiHidden/>
    <w:rsid w:val="006001D9"/>
    <w:rPr>
      <w:rFonts w:ascii="Calibri" w:eastAsiaTheme="minorHAnsi" w:hAnsi="Calibri" w:cstheme="minorBid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81131">
      <w:bodyDiv w:val="1"/>
      <w:marLeft w:val="0"/>
      <w:marRight w:val="0"/>
      <w:marTop w:val="0"/>
      <w:marBottom w:val="0"/>
      <w:divBdr>
        <w:top w:val="none" w:sz="0" w:space="0" w:color="auto"/>
        <w:left w:val="none" w:sz="0" w:space="0" w:color="auto"/>
        <w:bottom w:val="none" w:sz="0" w:space="0" w:color="auto"/>
        <w:right w:val="none" w:sz="0" w:space="0" w:color="auto"/>
      </w:divBdr>
    </w:div>
    <w:div w:id="875897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zoom.us/j/8104593608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CANITZ</dc:creator>
  <cp:lastModifiedBy>SHANE CANITZ</cp:lastModifiedBy>
  <cp:revision>3</cp:revision>
  <dcterms:created xsi:type="dcterms:W3CDTF">2022-03-04T19:20:00Z</dcterms:created>
  <dcterms:modified xsi:type="dcterms:W3CDTF">2022-03-04T19:20:00Z</dcterms:modified>
</cp:coreProperties>
</file>