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3A406C" w14:textId="77777777" w:rsidR="00B77266" w:rsidRDefault="005266BB">
      <w:pPr>
        <w:rPr>
          <w:i/>
          <w:sz w:val="24"/>
          <w:szCs w:val="24"/>
        </w:rPr>
      </w:pPr>
      <w:r>
        <w:rPr>
          <w:i/>
          <w:sz w:val="24"/>
          <w:szCs w:val="24"/>
        </w:rPr>
        <w:t xml:space="preserve"> </w:t>
      </w:r>
      <w:r>
        <w:rPr>
          <w:i/>
          <w:noProof/>
          <w:sz w:val="24"/>
          <w:szCs w:val="24"/>
        </w:rPr>
        <w:drawing>
          <wp:inline distT="114300" distB="114300" distL="114300" distR="114300" wp14:anchorId="6E10969A" wp14:editId="0D6E7B86">
            <wp:extent cx="5334000" cy="1714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5334000" cy="1714500"/>
                    </a:xfrm>
                    <a:prstGeom prst="rect">
                      <a:avLst/>
                    </a:prstGeom>
                    <a:ln/>
                  </pic:spPr>
                </pic:pic>
              </a:graphicData>
            </a:graphic>
          </wp:inline>
        </w:drawing>
      </w:r>
    </w:p>
    <w:p w14:paraId="13C6464E" w14:textId="77777777" w:rsidR="00B77266" w:rsidRDefault="005266BB">
      <w:pPr>
        <w:jc w:val="both"/>
        <w:rPr>
          <w:i/>
          <w:sz w:val="24"/>
          <w:szCs w:val="24"/>
        </w:rPr>
      </w:pPr>
      <w:r>
        <w:rPr>
          <w:i/>
          <w:sz w:val="24"/>
          <w:szCs w:val="24"/>
        </w:rPr>
        <w:t>Northern Arizona University sits at the base of the San Francisco Peaks, on homelands sacred to Native Americans throughout the region. We honor their past, present, and future generations, who have lived here for millennia and will forever call this place home.</w:t>
      </w:r>
    </w:p>
    <w:p w14:paraId="3883D45C" w14:textId="77777777" w:rsidR="00B77266" w:rsidRDefault="005266BB">
      <w:pPr>
        <w:jc w:val="both"/>
        <w:rPr>
          <w:i/>
          <w:sz w:val="2"/>
          <w:szCs w:val="2"/>
        </w:rPr>
      </w:pPr>
      <w:r>
        <w:rPr>
          <w:i/>
          <w:sz w:val="2"/>
          <w:szCs w:val="2"/>
        </w:rPr>
        <w:t xml:space="preserve"> </w:t>
      </w:r>
    </w:p>
    <w:tbl>
      <w:tblPr>
        <w:tblStyle w:val="a"/>
        <w:tblW w:w="3650" w:type="dxa"/>
        <w:tblBorders>
          <w:top w:val="nil"/>
          <w:left w:val="nil"/>
          <w:bottom w:val="nil"/>
          <w:right w:val="nil"/>
          <w:insideH w:val="nil"/>
          <w:insideV w:val="nil"/>
        </w:tblBorders>
        <w:tblLayout w:type="fixed"/>
        <w:tblLook w:val="0600" w:firstRow="0" w:lastRow="0" w:firstColumn="0" w:lastColumn="0" w:noHBand="1" w:noVBand="1"/>
      </w:tblPr>
      <w:tblGrid>
        <w:gridCol w:w="3650"/>
      </w:tblGrid>
      <w:tr w:rsidR="00B77266" w14:paraId="4E0AE346" w14:textId="77777777">
        <w:trPr>
          <w:trHeight w:val="1655"/>
        </w:trPr>
        <w:tc>
          <w:tcPr>
            <w:tcW w:w="3650" w:type="dxa"/>
            <w:tcBorders>
              <w:top w:val="nil"/>
              <w:left w:val="nil"/>
              <w:bottom w:val="nil"/>
              <w:right w:val="nil"/>
            </w:tcBorders>
            <w:tcMar>
              <w:top w:w="100" w:type="dxa"/>
              <w:left w:w="100" w:type="dxa"/>
              <w:bottom w:w="100" w:type="dxa"/>
              <w:right w:w="100" w:type="dxa"/>
            </w:tcMar>
          </w:tcPr>
          <w:p w14:paraId="3476A5D7" w14:textId="77777777" w:rsidR="00B77266" w:rsidRDefault="00B77266"/>
          <w:tbl>
            <w:tblPr>
              <w:tblStyle w:val="a0"/>
              <w:tblW w:w="3450" w:type="dxa"/>
              <w:tblBorders>
                <w:top w:val="nil"/>
                <w:left w:val="nil"/>
                <w:bottom w:val="nil"/>
                <w:right w:val="nil"/>
                <w:insideH w:val="nil"/>
                <w:insideV w:val="nil"/>
              </w:tblBorders>
              <w:tblLayout w:type="fixed"/>
              <w:tblLook w:val="0600" w:firstRow="0" w:lastRow="0" w:firstColumn="0" w:lastColumn="0" w:noHBand="1" w:noVBand="1"/>
            </w:tblPr>
            <w:tblGrid>
              <w:gridCol w:w="3450"/>
            </w:tblGrid>
            <w:tr w:rsidR="00B77266" w14:paraId="7E306F66" w14:textId="77777777">
              <w:trPr>
                <w:trHeight w:val="2225"/>
              </w:trPr>
              <w:tc>
                <w:tcPr>
                  <w:tcW w:w="3450" w:type="dxa"/>
                  <w:shd w:val="clear" w:color="auto" w:fill="auto"/>
                  <w:tcMar>
                    <w:top w:w="100" w:type="dxa"/>
                    <w:left w:w="100" w:type="dxa"/>
                    <w:bottom w:w="100" w:type="dxa"/>
                    <w:right w:w="100" w:type="dxa"/>
                  </w:tcMar>
                </w:tcPr>
                <w:p w14:paraId="46C4E978" w14:textId="77777777" w:rsidR="00B77266" w:rsidRDefault="005266BB">
                  <w:pPr>
                    <w:pStyle w:val="Heading1"/>
                    <w:keepNext w:val="0"/>
                    <w:keepLines w:val="0"/>
                    <w:spacing w:before="480" w:line="172" w:lineRule="auto"/>
                    <w:rPr>
                      <w:b/>
                      <w:sz w:val="24"/>
                      <w:szCs w:val="24"/>
                    </w:rPr>
                  </w:pPr>
                  <w:bookmarkStart w:id="0" w:name="_1hxy7tagoxwi" w:colFirst="0" w:colLast="0"/>
                  <w:bookmarkEnd w:id="0"/>
                  <w:r>
                    <w:rPr>
                      <w:b/>
                      <w:sz w:val="24"/>
                      <w:szCs w:val="24"/>
                    </w:rPr>
                    <w:t>Virtual Meeting:</w:t>
                  </w:r>
                </w:p>
                <w:p w14:paraId="0B3D7B8F" w14:textId="77777777" w:rsidR="00B77266" w:rsidRDefault="005266BB">
                  <w:pPr>
                    <w:rPr>
                      <w:sz w:val="24"/>
                      <w:szCs w:val="24"/>
                    </w:rPr>
                  </w:pPr>
                  <w:r>
                    <w:rPr>
                      <w:sz w:val="24"/>
                      <w:szCs w:val="24"/>
                    </w:rPr>
                    <w:t>Join Zoom Meeting</w:t>
                  </w:r>
                </w:p>
                <w:p w14:paraId="50B9E40E" w14:textId="77777777" w:rsidR="00B77266" w:rsidRDefault="002B34E7">
                  <w:pPr>
                    <w:rPr>
                      <w:color w:val="0563C1"/>
                      <w:sz w:val="24"/>
                      <w:szCs w:val="24"/>
                      <w:u w:val="single"/>
                    </w:rPr>
                  </w:pPr>
                  <w:hyperlink r:id="rId6">
                    <w:r w:rsidR="005266BB">
                      <w:rPr>
                        <w:color w:val="0563C1"/>
                        <w:sz w:val="24"/>
                        <w:szCs w:val="24"/>
                        <w:u w:val="single"/>
                      </w:rPr>
                      <w:t>https://nau.zoom.us/j/82523029857</w:t>
                    </w:r>
                  </w:hyperlink>
                </w:p>
                <w:p w14:paraId="066ED564" w14:textId="77777777" w:rsidR="00B77266" w:rsidRDefault="005266BB">
                  <w:pPr>
                    <w:rPr>
                      <w:sz w:val="24"/>
                      <w:szCs w:val="24"/>
                    </w:rPr>
                  </w:pPr>
                  <w:r>
                    <w:rPr>
                      <w:sz w:val="24"/>
                      <w:szCs w:val="24"/>
                    </w:rPr>
                    <w:t xml:space="preserve"> </w:t>
                  </w:r>
                </w:p>
                <w:p w14:paraId="64FD0ACF" w14:textId="77777777" w:rsidR="00B77266" w:rsidRDefault="005266BB">
                  <w:pPr>
                    <w:rPr>
                      <w:sz w:val="24"/>
                      <w:szCs w:val="24"/>
                    </w:rPr>
                  </w:pPr>
                  <w:r>
                    <w:rPr>
                      <w:sz w:val="24"/>
                      <w:szCs w:val="24"/>
                    </w:rPr>
                    <w:t>Meeting ID: 825 2302 9857</w:t>
                  </w:r>
                </w:p>
                <w:p w14:paraId="0F9FBD5E" w14:textId="418D3758" w:rsidR="00B77266" w:rsidRPr="005266BB" w:rsidRDefault="005266BB">
                  <w:pPr>
                    <w:rPr>
                      <w:sz w:val="24"/>
                      <w:szCs w:val="24"/>
                    </w:rPr>
                  </w:pPr>
                  <w:r>
                    <w:rPr>
                      <w:sz w:val="24"/>
                      <w:szCs w:val="24"/>
                    </w:rPr>
                    <w:t>Password: 154112</w:t>
                  </w:r>
                </w:p>
              </w:tc>
            </w:tr>
          </w:tbl>
          <w:p w14:paraId="232E9B5C" w14:textId="77777777" w:rsidR="00B77266" w:rsidRDefault="005266BB">
            <w:r>
              <w:t xml:space="preserve"> </w:t>
            </w:r>
          </w:p>
        </w:tc>
      </w:tr>
    </w:tbl>
    <w:p w14:paraId="12BDDFE1" w14:textId="77777777" w:rsidR="00B77266" w:rsidRDefault="005266BB">
      <w:pPr>
        <w:rPr>
          <w:b/>
          <w:sz w:val="24"/>
          <w:szCs w:val="24"/>
          <w:u w:val="single"/>
        </w:rPr>
      </w:pPr>
      <w:r>
        <w:rPr>
          <w:b/>
          <w:sz w:val="24"/>
          <w:szCs w:val="24"/>
          <w:u w:val="single"/>
        </w:rPr>
        <w:t>MEETING INFORMATION:</w:t>
      </w:r>
    </w:p>
    <w:p w14:paraId="19428059" w14:textId="77777777" w:rsidR="00B77266" w:rsidRDefault="005266BB">
      <w:pPr>
        <w:rPr>
          <w:b/>
          <w:sz w:val="24"/>
          <w:szCs w:val="24"/>
          <w:u w:val="single"/>
        </w:rPr>
      </w:pPr>
      <w:r>
        <w:rPr>
          <w:b/>
          <w:sz w:val="24"/>
          <w:szCs w:val="24"/>
          <w:u w:val="single"/>
        </w:rPr>
        <w:t xml:space="preserve"> </w:t>
      </w:r>
    </w:p>
    <w:p w14:paraId="2742A65B" w14:textId="77777777" w:rsidR="00B77266" w:rsidRDefault="005266BB">
      <w:pPr>
        <w:spacing w:line="335" w:lineRule="auto"/>
        <w:rPr>
          <w:color w:val="0D0D0D"/>
          <w:sz w:val="24"/>
          <w:szCs w:val="24"/>
        </w:rPr>
      </w:pPr>
      <w:r>
        <w:rPr>
          <w:b/>
          <w:color w:val="0D0D0D"/>
          <w:sz w:val="24"/>
          <w:szCs w:val="24"/>
        </w:rPr>
        <w:t>Date:</w:t>
      </w:r>
      <w:r>
        <w:rPr>
          <w:color w:val="0D0D0D"/>
          <w:sz w:val="24"/>
          <w:szCs w:val="24"/>
        </w:rPr>
        <w:t xml:space="preserve"> Monday, February 7, 2022</w:t>
      </w:r>
    </w:p>
    <w:p w14:paraId="42F4CA99" w14:textId="61CC99C4" w:rsidR="00B77266" w:rsidRDefault="005266BB">
      <w:pPr>
        <w:spacing w:line="335" w:lineRule="auto"/>
        <w:rPr>
          <w:color w:val="0D0D0D"/>
          <w:sz w:val="24"/>
          <w:szCs w:val="24"/>
        </w:rPr>
      </w:pPr>
      <w:r>
        <w:rPr>
          <w:b/>
          <w:color w:val="0D0D0D"/>
          <w:sz w:val="24"/>
          <w:szCs w:val="24"/>
        </w:rPr>
        <w:t xml:space="preserve">Time: </w:t>
      </w:r>
      <w:r>
        <w:rPr>
          <w:color w:val="0D0D0D"/>
          <w:sz w:val="24"/>
          <w:szCs w:val="24"/>
        </w:rPr>
        <w:t>12:00</w:t>
      </w:r>
      <w:r w:rsidR="002B34E7">
        <w:rPr>
          <w:color w:val="0D0D0D"/>
          <w:sz w:val="24"/>
          <w:szCs w:val="24"/>
        </w:rPr>
        <w:t xml:space="preserve"> p.m.</w:t>
      </w:r>
      <w:r>
        <w:rPr>
          <w:color w:val="0D0D0D"/>
          <w:sz w:val="24"/>
          <w:szCs w:val="24"/>
        </w:rPr>
        <w:t xml:space="preserve"> – 1:30 p.m.</w:t>
      </w:r>
    </w:p>
    <w:p w14:paraId="485401E6" w14:textId="53A225A5" w:rsidR="00B77266" w:rsidRPr="005266BB" w:rsidRDefault="005266BB" w:rsidP="005266BB">
      <w:pPr>
        <w:spacing w:after="360" w:line="335" w:lineRule="auto"/>
        <w:rPr>
          <w:color w:val="0D0D0D"/>
          <w:sz w:val="24"/>
          <w:szCs w:val="24"/>
        </w:rPr>
      </w:pPr>
      <w:r>
        <w:rPr>
          <w:b/>
          <w:color w:val="0D0D0D"/>
          <w:sz w:val="24"/>
          <w:szCs w:val="24"/>
        </w:rPr>
        <w:t>Room:</w:t>
      </w:r>
      <w:r>
        <w:rPr>
          <w:color w:val="0D0D0D"/>
          <w:sz w:val="24"/>
          <w:szCs w:val="24"/>
        </w:rPr>
        <w:t xml:space="preserve"> </w:t>
      </w:r>
      <w:proofErr w:type="spellStart"/>
      <w:r>
        <w:rPr>
          <w:color w:val="0D0D0D"/>
          <w:sz w:val="24"/>
          <w:szCs w:val="24"/>
        </w:rPr>
        <w:t>Oakcreek</w:t>
      </w:r>
      <w:proofErr w:type="spellEnd"/>
      <w:r>
        <w:rPr>
          <w:color w:val="0D0D0D"/>
          <w:sz w:val="24"/>
          <w:szCs w:val="24"/>
        </w:rPr>
        <w:t xml:space="preserve"> room University Union OR Zoom (link above)</w:t>
      </w:r>
      <w:r>
        <w:rPr>
          <w:b/>
          <w:sz w:val="32"/>
          <w:szCs w:val="32"/>
        </w:rPr>
        <w:t xml:space="preserve"> </w:t>
      </w:r>
    </w:p>
    <w:p w14:paraId="59D9A148" w14:textId="77777777" w:rsidR="00B77266" w:rsidRDefault="005266BB">
      <w:pPr>
        <w:jc w:val="center"/>
        <w:rPr>
          <w:b/>
          <w:sz w:val="18"/>
          <w:szCs w:val="18"/>
        </w:rPr>
      </w:pPr>
      <w:r>
        <w:rPr>
          <w:b/>
          <w:sz w:val="32"/>
          <w:szCs w:val="32"/>
        </w:rPr>
        <w:t xml:space="preserve"> AGENDA </w:t>
      </w:r>
      <w:r>
        <w:rPr>
          <w:b/>
          <w:sz w:val="18"/>
          <w:szCs w:val="18"/>
        </w:rPr>
        <w:t xml:space="preserve"> </w:t>
      </w:r>
    </w:p>
    <w:p w14:paraId="0D0D2100" w14:textId="77777777" w:rsidR="00B77266" w:rsidRDefault="005266BB">
      <w:pPr>
        <w:rPr>
          <w:sz w:val="16"/>
          <w:szCs w:val="16"/>
        </w:rPr>
      </w:pPr>
      <w:r>
        <w:rPr>
          <w:sz w:val="16"/>
          <w:szCs w:val="16"/>
        </w:rPr>
        <w:t xml:space="preserve"> </w:t>
      </w:r>
    </w:p>
    <w:p w14:paraId="4BB7A84F" w14:textId="77777777" w:rsidR="00B77266" w:rsidRDefault="005266BB">
      <w:pPr>
        <w:rPr>
          <w:sz w:val="16"/>
          <w:szCs w:val="16"/>
        </w:rPr>
      </w:pPr>
      <w:r>
        <w:rPr>
          <w:sz w:val="16"/>
          <w:szCs w:val="16"/>
        </w:rPr>
        <w:t xml:space="preserve"> </w:t>
      </w:r>
    </w:p>
    <w:p w14:paraId="5FC0B816" w14:textId="77777777" w:rsidR="00B77266" w:rsidRDefault="005266BB">
      <w:pPr>
        <w:rPr>
          <w:sz w:val="24"/>
          <w:szCs w:val="24"/>
        </w:rPr>
      </w:pPr>
      <w:r>
        <w:rPr>
          <w:sz w:val="24"/>
          <w:szCs w:val="24"/>
        </w:rPr>
        <w:t>I.</w:t>
      </w:r>
      <w:r>
        <w:rPr>
          <w:rFonts w:ascii="Times New Roman" w:eastAsia="Times New Roman" w:hAnsi="Times New Roman" w:cs="Times New Roman"/>
          <w:sz w:val="14"/>
          <w:szCs w:val="14"/>
        </w:rPr>
        <w:t xml:space="preserve">  </w:t>
      </w:r>
      <w:r>
        <w:rPr>
          <w:sz w:val="24"/>
          <w:szCs w:val="24"/>
        </w:rPr>
        <w:t>Call to order, land acknowledgement and introductions</w:t>
      </w:r>
    </w:p>
    <w:p w14:paraId="7F631894" w14:textId="04664836" w:rsidR="00B77266" w:rsidRDefault="005266BB">
      <w:pPr>
        <w:rPr>
          <w:sz w:val="24"/>
          <w:szCs w:val="24"/>
        </w:rPr>
      </w:pPr>
      <w:r>
        <w:rPr>
          <w:sz w:val="24"/>
          <w:szCs w:val="24"/>
        </w:rPr>
        <w:t>II.</w:t>
      </w:r>
      <w:r>
        <w:rPr>
          <w:rFonts w:ascii="Times New Roman" w:eastAsia="Times New Roman" w:hAnsi="Times New Roman" w:cs="Times New Roman"/>
          <w:sz w:val="14"/>
          <w:szCs w:val="14"/>
        </w:rPr>
        <w:t xml:space="preserve">    </w:t>
      </w:r>
      <w:r>
        <w:rPr>
          <w:sz w:val="24"/>
          <w:szCs w:val="24"/>
        </w:rPr>
        <w:t>Approval of January minutes</w:t>
      </w:r>
    </w:p>
    <w:p w14:paraId="17B2D7E2" w14:textId="77777777" w:rsidR="00B77266" w:rsidRDefault="005266BB">
      <w:pPr>
        <w:numPr>
          <w:ilvl w:val="0"/>
          <w:numId w:val="3"/>
        </w:numPr>
        <w:rPr>
          <w:sz w:val="24"/>
          <w:szCs w:val="24"/>
        </w:rPr>
      </w:pPr>
      <w:r>
        <w:rPr>
          <w:sz w:val="24"/>
          <w:szCs w:val="24"/>
        </w:rPr>
        <w:t>Reminder of mentee/mentor opportunities still available -- email Dani</w:t>
      </w:r>
    </w:p>
    <w:p w14:paraId="4310C527" w14:textId="7A8BBE2D" w:rsidR="00B77266" w:rsidRDefault="005266BB">
      <w:pPr>
        <w:rPr>
          <w:sz w:val="24"/>
          <w:szCs w:val="24"/>
        </w:rPr>
      </w:pPr>
      <w:r>
        <w:rPr>
          <w:sz w:val="24"/>
          <w:szCs w:val="24"/>
        </w:rPr>
        <w:t>III. Updates</w:t>
      </w:r>
    </w:p>
    <w:p w14:paraId="75685104" w14:textId="77777777" w:rsidR="00B77266" w:rsidRDefault="005266BB">
      <w:pPr>
        <w:numPr>
          <w:ilvl w:val="0"/>
          <w:numId w:val="1"/>
        </w:numPr>
        <w:rPr>
          <w:sz w:val="24"/>
          <w:szCs w:val="24"/>
        </w:rPr>
      </w:pPr>
      <w:r>
        <w:rPr>
          <w:sz w:val="24"/>
          <w:szCs w:val="24"/>
        </w:rPr>
        <w:t>Co-commission updates and any reports</w:t>
      </w:r>
    </w:p>
    <w:p w14:paraId="3DF8FD37" w14:textId="77777777" w:rsidR="00B77266" w:rsidRDefault="005266BB">
      <w:pPr>
        <w:numPr>
          <w:ilvl w:val="0"/>
          <w:numId w:val="1"/>
        </w:numPr>
        <w:rPr>
          <w:sz w:val="24"/>
          <w:szCs w:val="24"/>
        </w:rPr>
      </w:pPr>
      <w:r>
        <w:rPr>
          <w:sz w:val="24"/>
          <w:szCs w:val="24"/>
        </w:rPr>
        <w:t>HSI initiative</w:t>
      </w:r>
    </w:p>
    <w:p w14:paraId="1416FD13" w14:textId="48BCE34C" w:rsidR="00B77266" w:rsidRDefault="005266BB">
      <w:pPr>
        <w:numPr>
          <w:ilvl w:val="0"/>
          <w:numId w:val="1"/>
        </w:numPr>
        <w:rPr>
          <w:sz w:val="24"/>
          <w:szCs w:val="24"/>
        </w:rPr>
      </w:pPr>
      <w:r>
        <w:rPr>
          <w:sz w:val="24"/>
          <w:szCs w:val="24"/>
        </w:rPr>
        <w:t>IMQ report</w:t>
      </w:r>
    </w:p>
    <w:p w14:paraId="50F7906D" w14:textId="77777777" w:rsidR="00B77266" w:rsidRDefault="005266BB">
      <w:pPr>
        <w:rPr>
          <w:sz w:val="24"/>
          <w:szCs w:val="24"/>
        </w:rPr>
      </w:pPr>
      <w:r>
        <w:rPr>
          <w:sz w:val="24"/>
          <w:szCs w:val="24"/>
        </w:rPr>
        <w:t>IV. Discussion topics</w:t>
      </w:r>
    </w:p>
    <w:p w14:paraId="446C8D39" w14:textId="77777777" w:rsidR="00B77266" w:rsidRDefault="005266BB">
      <w:pPr>
        <w:numPr>
          <w:ilvl w:val="0"/>
          <w:numId w:val="2"/>
        </w:numPr>
        <w:rPr>
          <w:sz w:val="24"/>
          <w:szCs w:val="24"/>
        </w:rPr>
      </w:pPr>
      <w:r>
        <w:rPr>
          <w:sz w:val="24"/>
          <w:szCs w:val="24"/>
        </w:rPr>
        <w:lastRenderedPageBreak/>
        <w:t>Supporting Diversity Strategic Plan</w:t>
      </w:r>
    </w:p>
    <w:p w14:paraId="1372A591" w14:textId="77777777" w:rsidR="00B77266" w:rsidRDefault="005266BB">
      <w:pPr>
        <w:numPr>
          <w:ilvl w:val="0"/>
          <w:numId w:val="2"/>
        </w:numPr>
        <w:rPr>
          <w:sz w:val="24"/>
          <w:szCs w:val="24"/>
        </w:rPr>
      </w:pPr>
      <w:r>
        <w:rPr>
          <w:sz w:val="24"/>
          <w:szCs w:val="24"/>
        </w:rPr>
        <w:t>Supporting HSI initiative</w:t>
      </w:r>
    </w:p>
    <w:p w14:paraId="304667B2" w14:textId="77777777" w:rsidR="00B77266" w:rsidRDefault="005266BB">
      <w:pPr>
        <w:numPr>
          <w:ilvl w:val="0"/>
          <w:numId w:val="2"/>
        </w:numPr>
        <w:rPr>
          <w:sz w:val="24"/>
          <w:szCs w:val="24"/>
        </w:rPr>
      </w:pPr>
      <w:r>
        <w:rPr>
          <w:sz w:val="24"/>
          <w:szCs w:val="24"/>
        </w:rPr>
        <w:t>Other topics</w:t>
      </w:r>
    </w:p>
    <w:p w14:paraId="1804DE19" w14:textId="77777777" w:rsidR="00B77266" w:rsidRDefault="00B77266">
      <w:pPr>
        <w:rPr>
          <w:sz w:val="24"/>
          <w:szCs w:val="24"/>
        </w:rPr>
      </w:pPr>
    </w:p>
    <w:p w14:paraId="0DC93509" w14:textId="77777777" w:rsidR="00B77266" w:rsidRDefault="00B77266">
      <w:pPr>
        <w:rPr>
          <w:sz w:val="24"/>
          <w:szCs w:val="24"/>
        </w:rPr>
      </w:pPr>
    </w:p>
    <w:p w14:paraId="7B044679" w14:textId="77777777" w:rsidR="00B77266" w:rsidRDefault="00B77266"/>
    <w:sectPr w:rsidR="00B7726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379A9"/>
    <w:multiLevelType w:val="multilevel"/>
    <w:tmpl w:val="23664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C49066D"/>
    <w:multiLevelType w:val="multilevel"/>
    <w:tmpl w:val="6A047F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19E3279"/>
    <w:multiLevelType w:val="multilevel"/>
    <w:tmpl w:val="F7609F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7266"/>
    <w:rsid w:val="002B34E7"/>
    <w:rsid w:val="005266BB"/>
    <w:rsid w:val="00B7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74F9A"/>
  <w15:docId w15:val="{3267D096-2A88-4AE1-959A-9799FE173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u.zoom.us/j/82523029857"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SHANE CANITZ</dc:creator>
  <cp:lastModifiedBy>SHANE CANITZ</cp:lastModifiedBy>
  <cp:revision>3</cp:revision>
  <dcterms:created xsi:type="dcterms:W3CDTF">2022-02-03T01:06:00Z</dcterms:created>
  <dcterms:modified xsi:type="dcterms:W3CDTF">2022-02-03T01:08:00Z</dcterms:modified>
</cp:coreProperties>
</file>