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B97E" w14:textId="5F2BC67E" w:rsid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C</w:t>
      </w:r>
      <w:r w:rsidRPr="00736C87">
        <w:rPr>
          <w:rFonts w:ascii="Modern No. 20" w:hAnsi="Modern No. 20"/>
        </w:rPr>
        <w:t xml:space="preserve">ommission </w:t>
      </w:r>
      <w:r w:rsidR="00736C87" w:rsidRPr="00736C87">
        <w:rPr>
          <w:rFonts w:ascii="Modern No. 20" w:hAnsi="Modern No. 20"/>
          <w:caps w:val="0"/>
        </w:rPr>
        <w:t>on</w:t>
      </w:r>
    </w:p>
    <w:p w14:paraId="7A7EF239" w14:textId="387AEEE6" w:rsidR="00EF36A5" w:rsidRP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E</w:t>
      </w:r>
      <w:r w:rsidRPr="00736C87">
        <w:rPr>
          <w:rFonts w:ascii="Modern No. 20" w:hAnsi="Modern No. 20"/>
        </w:rPr>
        <w:t xml:space="preserve">thnic </w:t>
      </w:r>
      <w:r w:rsidRPr="00736C87">
        <w:rPr>
          <w:rFonts w:ascii="Modern No. 20" w:hAnsi="Modern No. 20"/>
          <w:color w:val="0070C0"/>
        </w:rPr>
        <w:t>D</w:t>
      </w:r>
      <w:r w:rsidRPr="00736C87">
        <w:rPr>
          <w:rFonts w:ascii="Modern No. 20" w:hAnsi="Modern No. 20"/>
        </w:rPr>
        <w:t>iversity</w:t>
      </w:r>
    </w:p>
    <w:p w14:paraId="731F6373" w14:textId="278FD4A2" w:rsidR="00EF36A5" w:rsidRPr="00EF2224" w:rsidRDefault="00EF2224" w:rsidP="004129B7">
      <w:pPr>
        <w:pStyle w:val="Title"/>
        <w:rPr>
          <w:sz w:val="46"/>
          <w:szCs w:val="46"/>
        </w:rPr>
      </w:pPr>
      <w:r w:rsidRPr="00EF2224">
        <w:rPr>
          <w:sz w:val="46"/>
          <w:szCs w:val="46"/>
        </w:rPr>
        <w:t>MINUTES</w:t>
      </w:r>
    </w:p>
    <w:p w14:paraId="16371E9A" w14:textId="29B7B24A" w:rsidR="00EF36A5" w:rsidRPr="004129B7" w:rsidRDefault="00086D93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0A46327A581C4534BF4F7F8712CB774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344584">
        <w:t xml:space="preserve">Tuesday, </w:t>
      </w:r>
      <w:r w:rsidR="00B720E0">
        <w:t xml:space="preserve">January </w:t>
      </w:r>
      <w:r w:rsidR="00785DD0">
        <w:t>4</w:t>
      </w:r>
    </w:p>
    <w:p w14:paraId="5B9DBC1B" w14:textId="476CA0ED" w:rsidR="00EF36A5" w:rsidRPr="00AB4981" w:rsidRDefault="00086D93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FCF6B8500A7F449BB03B3773C268FDEA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12:30PM – 2:00PM</w:t>
      </w:r>
    </w:p>
    <w:p w14:paraId="4D46408F" w14:textId="04EC8E03" w:rsidR="00EF36A5" w:rsidRPr="00AB4981" w:rsidRDefault="00086D93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B34F022224904B69AE9921E9279A8529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Denise TrimbleSmith</w:t>
      </w:r>
    </w:p>
    <w:p w14:paraId="0E08E5D3" w14:textId="2ACD9AF5" w:rsidR="00093805" w:rsidRPr="00093805" w:rsidRDefault="00344584" w:rsidP="00093805">
      <w:pPr>
        <w:pStyle w:val="Heading1"/>
      </w:pPr>
      <w:r>
        <w:t>Virtual Meeting</w:t>
      </w:r>
      <w:r w:rsidR="00093805" w:rsidRPr="00093805">
        <w:rPr>
          <w:rFonts w:ascii="Arial" w:eastAsia="Times New Roman" w:hAnsi="Arial" w:cs="Arial"/>
          <w:color w:val="auto"/>
          <w:sz w:val="20"/>
          <w:lang w:val="de-DE" w:eastAsia="zh-CN"/>
        </w:rPr>
        <w:t xml:space="preserve"> </w:t>
      </w:r>
    </w:p>
    <w:p w14:paraId="0665963D" w14:textId="77777777" w:rsidR="00093805" w:rsidRPr="00093805" w:rsidRDefault="00093805" w:rsidP="00093805">
      <w:pPr>
        <w:autoSpaceDE w:val="0"/>
        <w:autoSpaceDN w:val="0"/>
        <w:spacing w:before="40" w:after="40" w:line="240" w:lineRule="auto"/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</w:pPr>
      <w:r w:rsidRPr="00093805">
        <w:rPr>
          <w:rFonts w:ascii="Times New Roman" w:eastAsia="Times New Roman" w:hAnsi="Times New Roman" w:cs="Times New Roman"/>
          <w:color w:val="auto"/>
          <w:szCs w:val="24"/>
          <w:lang w:val="de-DE" w:eastAsia="zh-CN"/>
        </w:rPr>
        <w:t>Join Zoom Meeting</w:t>
      </w:r>
    </w:p>
    <w:p w14:paraId="024159B0" w14:textId="0A324F73" w:rsidR="00093805" w:rsidRDefault="00086D93" w:rsidP="00093805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color w:val="auto"/>
          <w:szCs w:val="24"/>
          <w:lang w:val="de-DE" w:eastAsia="zh-CN"/>
        </w:rPr>
      </w:pPr>
      <w:hyperlink r:id="rId10" w:history="1">
        <w:r w:rsidR="00093805" w:rsidRPr="00093805">
          <w:rPr>
            <w:rStyle w:val="Hyperlink"/>
            <w:rFonts w:ascii="Times New Roman" w:eastAsia="Times New Roman" w:hAnsi="Times New Roman" w:cs="Times New Roman"/>
            <w:szCs w:val="24"/>
            <w:lang w:val="de-DE" w:eastAsia="zh-CN"/>
          </w:rPr>
          <w:t>https://nau.zoom.us/j/82523029857</w:t>
        </w:r>
      </w:hyperlink>
    </w:p>
    <w:p w14:paraId="22F6726B" w14:textId="77777777" w:rsidR="00093805" w:rsidRPr="00093805" w:rsidRDefault="00093805" w:rsidP="00093805">
      <w:pPr>
        <w:autoSpaceDE w:val="0"/>
        <w:autoSpaceDN w:val="0"/>
        <w:spacing w:before="40" w:after="40" w:line="240" w:lineRule="auto"/>
        <w:rPr>
          <w:rFonts w:ascii="Calibri" w:eastAsia="Times New Roman" w:hAnsi="Calibri" w:cs="Calibri"/>
          <w:color w:val="auto"/>
          <w:sz w:val="22"/>
          <w:szCs w:val="22"/>
          <w:lang w:val="de-DE" w:eastAsia="zh-CN"/>
        </w:rPr>
      </w:pPr>
    </w:p>
    <w:p w14:paraId="201A58E8" w14:textId="77777777" w:rsidR="00093805" w:rsidRPr="00093805" w:rsidRDefault="00093805" w:rsidP="00093805">
      <w:pPr>
        <w:autoSpaceDE w:val="0"/>
        <w:autoSpaceDN w:val="0"/>
        <w:spacing w:before="40" w:after="40" w:line="240" w:lineRule="auto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093805">
        <w:rPr>
          <w:rFonts w:ascii="Times New Roman" w:eastAsia="Times New Roman" w:hAnsi="Times New Roman" w:cs="Times New Roman"/>
          <w:color w:val="auto"/>
          <w:szCs w:val="24"/>
          <w:lang w:eastAsia="zh-CN"/>
        </w:rPr>
        <w:t>Meeting ID: 825 2302 9857</w:t>
      </w:r>
    </w:p>
    <w:p w14:paraId="36E98700" w14:textId="603E7B6D" w:rsidR="006B143F" w:rsidRPr="006B143F" w:rsidRDefault="00093805" w:rsidP="00093805">
      <w:pPr>
        <w:autoSpaceDE w:val="0"/>
        <w:autoSpaceDN w:val="0"/>
        <w:spacing w:before="40" w:after="40" w:line="240" w:lineRule="auto"/>
        <w:rPr>
          <w:rFonts w:ascii="Segoe UI" w:eastAsia="Times New Roman" w:hAnsi="Segoe UI" w:cs="Segoe UI"/>
          <w:color w:val="4E586A"/>
          <w:sz w:val="16"/>
          <w:szCs w:val="16"/>
          <w:lang w:eastAsia="zh-CN"/>
        </w:rPr>
      </w:pPr>
      <w:r w:rsidRPr="00093805">
        <w:rPr>
          <w:rFonts w:ascii="Times New Roman" w:eastAsia="Times New Roman" w:hAnsi="Times New Roman" w:cs="Times New Roman"/>
          <w:color w:val="auto"/>
          <w:szCs w:val="24"/>
          <w:lang w:eastAsia="zh-CN"/>
        </w:rPr>
        <w:t>Password: 154112</w:t>
      </w:r>
      <w:r w:rsidRPr="00093805">
        <w:rPr>
          <w:rFonts w:ascii="Segoe UI" w:eastAsia="Times New Roman" w:hAnsi="Segoe UI" w:cs="Segoe UI"/>
          <w:color w:val="000000"/>
          <w:sz w:val="20"/>
          <w:lang w:eastAsia="zh-CN"/>
        </w:rPr>
        <w:t xml:space="preserve"> </w:t>
      </w:r>
      <w:r w:rsidRPr="00093805">
        <w:rPr>
          <w:rFonts w:ascii="Segoe UI" w:eastAsia="Times New Roman" w:hAnsi="Segoe UI" w:cs="Segoe UI"/>
          <w:color w:val="4E586A"/>
          <w:sz w:val="16"/>
          <w:szCs w:val="16"/>
          <w:lang w:eastAsia="zh-CN"/>
        </w:rPr>
        <w:t> </w:t>
      </w:r>
    </w:p>
    <w:p w14:paraId="737A3C31" w14:textId="286F0BB0" w:rsidR="00D0550B" w:rsidRPr="00723C9C" w:rsidRDefault="00093805" w:rsidP="00723C9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093805">
        <w:rPr>
          <w:rFonts w:ascii="Calibri" w:eastAsia="Times New Roman" w:hAnsi="Calibri" w:cs="Calibri"/>
          <w:color w:val="auto"/>
          <w:sz w:val="19"/>
          <w:szCs w:val="19"/>
          <w:lang w:eastAsia="zh-CN"/>
        </w:rPr>
        <w:t> </w:t>
      </w:r>
    </w:p>
    <w:tbl>
      <w:tblPr>
        <w:tblStyle w:val="ListTable6Colorful"/>
        <w:tblW w:w="4283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6300"/>
        <w:gridCol w:w="1718"/>
      </w:tblGrid>
      <w:tr w:rsidR="002135A8" w:rsidRPr="00D0550B" w14:paraId="78C0B980" w14:textId="77777777" w:rsidTr="0021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300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FD22E6DDCD9E46FCAF7F2E45384BEE3B"/>
              </w:placeholder>
              <w:temporary/>
              <w:showingPlcHdr/>
              <w15:appearance w15:val="hidden"/>
            </w:sdtPr>
            <w:sdtEndPr/>
            <w:sdtContent>
              <w:p w14:paraId="201FD638" w14:textId="77777777" w:rsidR="002135A8" w:rsidRPr="00D0550B" w:rsidRDefault="002135A8" w:rsidP="002135A8">
                <w:r w:rsidRPr="00D0550B">
                  <w:t>Item</w:t>
                </w:r>
              </w:p>
            </w:sdtContent>
          </w:sdt>
        </w:tc>
        <w:tc>
          <w:tcPr>
            <w:tcW w:w="1718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E765B18EEEED425A88B0AB4493B1D555"/>
              </w:placeholder>
              <w:temporary/>
              <w:showingPlcHdr/>
              <w15:appearance w15:val="hidden"/>
            </w:sdtPr>
            <w:sdtEndPr/>
            <w:sdtContent>
              <w:p w14:paraId="0069DFF0" w14:textId="77777777" w:rsidR="002135A8" w:rsidRPr="00D0550B" w:rsidRDefault="002135A8" w:rsidP="00F74FDF">
                <w:r w:rsidRPr="00D0550B">
                  <w:t>Owner</w:t>
                </w:r>
              </w:p>
            </w:sdtContent>
          </w:sdt>
        </w:tc>
      </w:tr>
      <w:tr w:rsidR="002135A8" w:rsidRPr="00D0550B" w14:paraId="01D5D3CD" w14:textId="77777777" w:rsidTr="002135A8">
        <w:trPr>
          <w:trHeight w:val="360"/>
        </w:trPr>
        <w:sdt>
          <w:sdtPr>
            <w:alias w:val="Enter item here:"/>
            <w:tag w:val="Enter item here:"/>
            <w:id w:val="45959646"/>
            <w:placeholder>
              <w:docPart w:val="FF6E75E1DD63454094B7C2579E525C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18" w:space="0" w:color="5E5E5E" w:themeColor="text2"/>
                  <w:bottom w:val="single" w:sz="2" w:space="0" w:color="5E5E5E" w:themeColor="text2"/>
                </w:tcBorders>
                <w:vAlign w:val="center"/>
              </w:tcPr>
              <w:p w14:paraId="589ED276" w14:textId="77777777" w:rsidR="002135A8" w:rsidRPr="00D0550B" w:rsidRDefault="002135A8" w:rsidP="00D0550B">
                <w:r w:rsidRPr="008D7069">
                  <w:rPr>
                    <w:b/>
                    <w:bCs/>
                  </w:rPr>
                  <w:t>Welcome</w:t>
                </w:r>
              </w:p>
            </w:tc>
          </w:sdtContent>
        </w:sdt>
        <w:tc>
          <w:tcPr>
            <w:tcW w:w="1718" w:type="dxa"/>
            <w:tcBorders>
              <w:top w:val="single" w:sz="18" w:space="0" w:color="5E5E5E" w:themeColor="text2"/>
              <w:bottom w:val="single" w:sz="2" w:space="0" w:color="5E5E5E" w:themeColor="text2"/>
            </w:tcBorders>
            <w:vAlign w:val="center"/>
          </w:tcPr>
          <w:p w14:paraId="5FFCD720" w14:textId="501921CE" w:rsidR="002135A8" w:rsidRPr="00D0550B" w:rsidRDefault="002135A8" w:rsidP="00D0550B">
            <w:r>
              <w:t>Denise</w:t>
            </w:r>
          </w:p>
        </w:tc>
      </w:tr>
      <w:tr w:rsidR="002135A8" w:rsidRPr="00D0550B" w14:paraId="4431A858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B724542" w14:textId="5B1AF4FC" w:rsidR="002135A8" w:rsidRPr="008D7069" w:rsidRDefault="002135A8" w:rsidP="00D0550B">
            <w:pPr>
              <w:rPr>
                <w:b/>
                <w:bCs/>
              </w:rPr>
            </w:pPr>
            <w:r w:rsidRPr="008D7069">
              <w:rPr>
                <w:b/>
                <w:bCs/>
              </w:rPr>
              <w:t>Introductions</w:t>
            </w:r>
          </w:p>
          <w:p w14:paraId="24969716" w14:textId="77777777" w:rsidR="00EF2224" w:rsidRDefault="00EF2224" w:rsidP="00D0550B"/>
          <w:p w14:paraId="38FAB53D" w14:textId="11119DF6" w:rsidR="00EF2224" w:rsidRDefault="00EF2224" w:rsidP="00D0550B">
            <w:r>
              <w:t xml:space="preserve">Alyssa Deaver; Martin Tease; Shane Canitz; Joy D’Angelo; Lori Rubino-Hare; </w:t>
            </w:r>
            <w:r w:rsidR="00AD2A85">
              <w:t>Eric Ottenyo; Denise TrimbleSmith</w:t>
            </w:r>
            <w:r w:rsidR="00C61107">
              <w:t xml:space="preserve">; T. Mark Montoya; </w:t>
            </w:r>
            <w:r w:rsidR="00A20BD6">
              <w:t xml:space="preserve">Scott Brown; Lorena Gutierrez; </w:t>
            </w:r>
            <w:r w:rsidR="007A1C98">
              <w:t xml:space="preserve">Calvin Legassie; Bekka Alvarado; </w:t>
            </w:r>
            <w:r w:rsidR="00B31ED4">
              <w:t>Debra Edgerton; Lauren Copeland-Glenn; Grace Ditsworth</w:t>
            </w:r>
            <w:r w:rsidR="006A54B7">
              <w:t xml:space="preserve">; Melissa Armstrong; </w:t>
            </w:r>
            <w:r w:rsidR="0099567F">
              <w:t xml:space="preserve">Grace Okoli; </w:t>
            </w:r>
            <w:r w:rsidR="00DA6AB7">
              <w:t>Bobbi</w:t>
            </w:r>
            <w:r w:rsidR="0065780E">
              <w:t xml:space="preserve">; </w:t>
            </w:r>
            <w:r w:rsidR="00691130">
              <w:t>Joey Ruiz;</w:t>
            </w:r>
            <w:r w:rsidR="006B143F">
              <w:t xml:space="preserve"> Ishmael </w:t>
            </w:r>
            <w:r w:rsidR="007F018A">
              <w:t>Munene;</w:t>
            </w:r>
            <w:r w:rsidR="00C61A1F">
              <w:t xml:space="preserve"> </w:t>
            </w:r>
            <w:r w:rsidR="007F3BBA">
              <w:t>Traci Harvey</w:t>
            </w:r>
            <w:r w:rsidR="009649A3">
              <w:t xml:space="preserve">; </w:t>
            </w:r>
            <w:r w:rsidR="00223F27">
              <w:t>Sharon Doctor</w:t>
            </w:r>
            <w:r w:rsidR="008913A8">
              <w:t>; Tracye Moore</w:t>
            </w:r>
            <w:r w:rsidR="004A22B8">
              <w:t xml:space="preserve">; Shar Jenniges </w:t>
            </w:r>
            <w:r w:rsidR="008913A8">
              <w:t xml:space="preserve"> </w:t>
            </w:r>
            <w:r w:rsidR="00B31ED4">
              <w:t xml:space="preserve"> </w:t>
            </w:r>
          </w:p>
          <w:p w14:paraId="22DDB9DD" w14:textId="77777777" w:rsidR="004C3FE8" w:rsidRDefault="004C3FE8" w:rsidP="00D0550B"/>
          <w:p w14:paraId="24803D1A" w14:textId="5141E10E" w:rsidR="004C3FE8" w:rsidRPr="00D0550B" w:rsidRDefault="004C3FE8" w:rsidP="00D0550B">
            <w:r>
              <w:t>Bekka moved for approval of the agenda and it was seconded</w:t>
            </w:r>
            <w:r w:rsidR="005A6B79">
              <w:t xml:space="preserve">. </w:t>
            </w:r>
            <w:r w:rsidR="008D7069">
              <w:t xml:space="preserve">A majority voted affirmative </w:t>
            </w:r>
            <w:r>
              <w:t xml:space="preserve">and </w:t>
            </w:r>
            <w:r w:rsidR="008D7069">
              <w:t>the motion was carried</w:t>
            </w:r>
            <w:r>
              <w:t xml:space="preserve">.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66B4E13C" w14:textId="4AB15020" w:rsidR="002135A8" w:rsidRPr="00D0550B" w:rsidRDefault="002135A8" w:rsidP="00F74FDF">
            <w:r>
              <w:t>CED Family</w:t>
            </w:r>
          </w:p>
        </w:tc>
      </w:tr>
      <w:tr w:rsidR="002C54CA" w:rsidRPr="00D0550B" w14:paraId="1847D783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D71F503" w14:textId="77777777" w:rsidR="002C54CA" w:rsidRPr="008D7069" w:rsidRDefault="002C54CA" w:rsidP="00D0550B">
            <w:pPr>
              <w:rPr>
                <w:b/>
                <w:bCs/>
              </w:rPr>
            </w:pPr>
            <w:r w:rsidRPr="008D7069">
              <w:rPr>
                <w:b/>
                <w:bCs/>
              </w:rPr>
              <w:t>Last Meetings Minutes</w:t>
            </w:r>
          </w:p>
          <w:p w14:paraId="7DB8B139" w14:textId="77777777" w:rsidR="008D7069" w:rsidRDefault="008D7069" w:rsidP="00D0550B"/>
          <w:p w14:paraId="6EA84EAE" w14:textId="3A0E747F" w:rsidR="00961D2E" w:rsidRDefault="008D7069" w:rsidP="00D0550B">
            <w:r>
              <w:t xml:space="preserve">Shane </w:t>
            </w:r>
            <w:r w:rsidR="00A245D0">
              <w:t xml:space="preserve">gave a summary of last meeting’s minutes. </w:t>
            </w:r>
          </w:p>
          <w:p w14:paraId="5798023A" w14:textId="77777777" w:rsidR="00A245D0" w:rsidRDefault="00A245D0" w:rsidP="00D0550B"/>
          <w:p w14:paraId="366949C1" w14:textId="73C9EAFE" w:rsidR="00961D2E" w:rsidRDefault="00754659" w:rsidP="00D0550B">
            <w:r>
              <w:t xml:space="preserve">Minutes were approved by common consensus.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03F5260" w14:textId="2DBD8783" w:rsidR="002C54CA" w:rsidRDefault="002C54CA" w:rsidP="00F74FDF">
            <w:r>
              <w:t>Shane Canitz</w:t>
            </w:r>
          </w:p>
        </w:tc>
      </w:tr>
      <w:tr w:rsidR="007C66C0" w:rsidRPr="00D0550B" w14:paraId="6AD2F13C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51E40DE8" w14:textId="77777777" w:rsidR="00761311" w:rsidRDefault="00761311" w:rsidP="00D0550B">
            <w:pPr>
              <w:rPr>
                <w:b/>
                <w:bCs/>
              </w:rPr>
            </w:pPr>
          </w:p>
          <w:p w14:paraId="6E1A1AA5" w14:textId="1622D8CE" w:rsidR="00761311" w:rsidRDefault="002D2667" w:rsidP="00D0550B">
            <w:pPr>
              <w:rPr>
                <w:b/>
                <w:bCs/>
              </w:rPr>
            </w:pPr>
            <w:r>
              <w:rPr>
                <w:b/>
                <w:bCs/>
              </w:rPr>
              <w:t>Dean of Students</w:t>
            </w:r>
          </w:p>
          <w:p w14:paraId="2A3C70DB" w14:textId="77777777" w:rsidR="00761311" w:rsidRDefault="00761311" w:rsidP="00D0550B">
            <w:pPr>
              <w:rPr>
                <w:b/>
                <w:bCs/>
              </w:rPr>
            </w:pPr>
          </w:p>
          <w:p w14:paraId="4182EE82" w14:textId="77777777" w:rsidR="007B642B" w:rsidRDefault="00C7196B" w:rsidP="00761311">
            <w:r>
              <w:t>Scott i</w:t>
            </w:r>
            <w:r w:rsidR="00761311">
              <w:t xml:space="preserve">ntroduced </w:t>
            </w:r>
            <w:r>
              <w:t>him</w:t>
            </w:r>
            <w:r w:rsidR="00761311">
              <w:t xml:space="preserve">self and explained his position/role on campus (Interim Dean </w:t>
            </w:r>
            <w:r>
              <w:t>until the</w:t>
            </w:r>
            <w:r w:rsidR="007B642B">
              <w:t xml:space="preserve"> start of the</w:t>
            </w:r>
            <w:r>
              <w:t xml:space="preserve"> Spring, 2021 </w:t>
            </w:r>
            <w:r>
              <w:lastRenderedPageBreak/>
              <w:t>semester</w:t>
            </w:r>
            <w:r w:rsidR="00761311">
              <w:t>), and how he wants to enhance achievement for all students, faculty, and staff on campus and stri</w:t>
            </w:r>
            <w:r w:rsidR="007B642B">
              <w:t>ve</w:t>
            </w:r>
            <w:r w:rsidR="00761311">
              <w:t xml:space="preserve"> toward a more diverse and equitable campus. </w:t>
            </w:r>
          </w:p>
          <w:p w14:paraId="6CF2283A" w14:textId="77777777" w:rsidR="007B642B" w:rsidRDefault="007B642B" w:rsidP="00761311"/>
          <w:p w14:paraId="6BC2401F" w14:textId="6550A0CE" w:rsidR="00761311" w:rsidRDefault="00761311" w:rsidP="00761311">
            <w:r>
              <w:t>Denise opened the floor for questions. Scott provided his contact information</w:t>
            </w:r>
            <w:r w:rsidR="007B642B">
              <w:t>, including his NAU email</w:t>
            </w:r>
            <w:r w:rsidR="00C4283E">
              <w:t xml:space="preserve">: </w:t>
            </w:r>
            <w:hyperlink r:id="rId11" w:history="1">
              <w:r w:rsidR="00023CB1" w:rsidRPr="00023CB1">
                <w:rPr>
                  <w:rStyle w:val="Hyperlink"/>
                  <w:color w:val="0070C0"/>
                </w:rPr>
                <w:t>Scott.brown@nau.edu</w:t>
              </w:r>
            </w:hyperlink>
            <w:r w:rsidR="00023CB1" w:rsidRPr="00023CB1">
              <w:rPr>
                <w:color w:val="0070C0"/>
              </w:rPr>
              <w:t>.</w:t>
            </w:r>
          </w:p>
          <w:p w14:paraId="196D7A7C" w14:textId="7A7D0BD9" w:rsidR="007C66C0" w:rsidRPr="002D2667" w:rsidRDefault="002D2667" w:rsidP="00D055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5432F3C4" w14:textId="77777777" w:rsidR="007C66C0" w:rsidRDefault="002D2667" w:rsidP="00F74FDF">
            <w:r>
              <w:lastRenderedPageBreak/>
              <w:t>Scott C. Brown</w:t>
            </w:r>
          </w:p>
          <w:p w14:paraId="18009EA5" w14:textId="48392AFC" w:rsidR="002D2667" w:rsidRDefault="002D2667" w:rsidP="00F74FDF"/>
        </w:tc>
      </w:tr>
      <w:tr w:rsidR="002135A8" w:rsidRPr="00D0550B" w14:paraId="3CB97ED2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5193C5DF" w14:textId="77777777" w:rsidR="006B322F" w:rsidRDefault="006B322F" w:rsidP="00D0550B"/>
          <w:p w14:paraId="6227A730" w14:textId="77777777" w:rsidR="002135A8" w:rsidRPr="00AD4DE8" w:rsidRDefault="002135A8" w:rsidP="00D0550B">
            <w:pPr>
              <w:rPr>
                <w:b/>
                <w:bCs/>
              </w:rPr>
            </w:pPr>
            <w:r w:rsidRPr="00AD4DE8">
              <w:rPr>
                <w:b/>
                <w:bCs/>
              </w:rPr>
              <w:t>Inclusion Multicultural LGBTQIA Student Services</w:t>
            </w:r>
          </w:p>
          <w:p w14:paraId="5C8E0688" w14:textId="77777777" w:rsidR="00E116D2" w:rsidRDefault="00E116D2" w:rsidP="00D0550B"/>
          <w:p w14:paraId="07EDB0D4" w14:textId="77777777" w:rsidR="009C3EA4" w:rsidRDefault="00D6387D" w:rsidP="00D0550B">
            <w:r>
              <w:t>Announcement</w:t>
            </w:r>
            <w:r w:rsidR="00AD4DE8">
              <w:t xml:space="preserve"> that the</w:t>
            </w:r>
            <w:r w:rsidR="00A105D4">
              <w:t xml:space="preserve"> IMQ Diversity Trainings</w:t>
            </w:r>
            <w:r w:rsidR="00AD4DE8">
              <w:t xml:space="preserve"> will be starting back up on</w:t>
            </w:r>
            <w:r w:rsidR="00A105D4">
              <w:t xml:space="preserve"> Thursday, January 14</w:t>
            </w:r>
            <w:r w:rsidR="00A105D4" w:rsidRPr="00A105D4">
              <w:rPr>
                <w:vertAlign w:val="superscript"/>
              </w:rPr>
              <w:t>th</w:t>
            </w:r>
            <w:r w:rsidR="00A105D4">
              <w:t xml:space="preserve"> for the Spring</w:t>
            </w:r>
            <w:r w:rsidR="00E36A37">
              <w:t>, 2021 semester</w:t>
            </w:r>
            <w:r w:rsidR="00A105D4">
              <w:t>.</w:t>
            </w:r>
            <w:r w:rsidR="00D06049">
              <w:t xml:space="preserve"> </w:t>
            </w:r>
          </w:p>
          <w:p w14:paraId="441796A8" w14:textId="77777777" w:rsidR="009C3EA4" w:rsidRDefault="00D06049" w:rsidP="009C3EA4">
            <w:pPr>
              <w:pStyle w:val="ListParagraph"/>
              <w:numPr>
                <w:ilvl w:val="0"/>
                <w:numId w:val="6"/>
              </w:numPr>
            </w:pPr>
            <w:r w:rsidRPr="009C3EA4">
              <w:t xml:space="preserve">They will </w:t>
            </w:r>
            <w:r w:rsidR="00E36A37" w:rsidRPr="009C3EA4">
              <w:t>probably</w:t>
            </w:r>
            <w:r w:rsidRPr="009C3EA4">
              <w:t xml:space="preserve"> </w:t>
            </w:r>
            <w:r w:rsidR="003A0B8C" w:rsidRPr="009C3EA4">
              <w:t>occur</w:t>
            </w:r>
            <w:r w:rsidRPr="009C3EA4">
              <w:t xml:space="preserve"> </w:t>
            </w:r>
            <w:r w:rsidR="003A0B8C" w:rsidRPr="009C3EA4">
              <w:t xml:space="preserve">on a </w:t>
            </w:r>
            <w:r w:rsidRPr="009C3EA4">
              <w:t>weekly</w:t>
            </w:r>
            <w:r w:rsidR="003A0B8C" w:rsidRPr="009C3EA4">
              <w:t xml:space="preserve"> basis</w:t>
            </w:r>
            <w:r w:rsidRPr="009C3EA4">
              <w:t>.</w:t>
            </w:r>
            <w:r w:rsidR="003A0B8C" w:rsidRPr="009C3EA4">
              <w:t xml:space="preserve"> A c</w:t>
            </w:r>
            <w:r w:rsidR="008A4BFE" w:rsidRPr="009C3EA4">
              <w:t xml:space="preserve">alendar </w:t>
            </w:r>
            <w:r w:rsidR="003A0B8C" w:rsidRPr="009C3EA4">
              <w:t xml:space="preserve">for these trainings </w:t>
            </w:r>
            <w:r w:rsidR="008A4BFE" w:rsidRPr="009C3EA4">
              <w:t>will likely be out by next week.</w:t>
            </w:r>
          </w:p>
          <w:p w14:paraId="68364465" w14:textId="77777777" w:rsidR="009C3EA4" w:rsidRDefault="003A0B8C" w:rsidP="009C3EA4">
            <w:pPr>
              <w:pStyle w:val="ListParagraph"/>
              <w:numPr>
                <w:ilvl w:val="0"/>
                <w:numId w:val="6"/>
              </w:numPr>
            </w:pPr>
            <w:r w:rsidRPr="009C3EA4">
              <w:t>Traci e</w:t>
            </w:r>
            <w:r w:rsidR="008A4BFE" w:rsidRPr="009C3EA4">
              <w:t>ncouraged any interested parties to</w:t>
            </w:r>
            <w:r w:rsidR="00D06049" w:rsidRPr="009C3EA4">
              <w:t xml:space="preserve"> engage</w:t>
            </w:r>
            <w:r w:rsidR="00BA709A" w:rsidRPr="009C3EA4">
              <w:t xml:space="preserve"> in these trainings</w:t>
            </w:r>
            <w:r w:rsidR="00D06049" w:rsidRPr="009C3EA4">
              <w:t xml:space="preserve">. </w:t>
            </w:r>
          </w:p>
          <w:p w14:paraId="3F03CF38" w14:textId="77777777" w:rsidR="009C3EA4" w:rsidRDefault="00BA709A" w:rsidP="009C3EA4">
            <w:pPr>
              <w:pStyle w:val="ListParagraph"/>
              <w:numPr>
                <w:ilvl w:val="0"/>
                <w:numId w:val="6"/>
              </w:numPr>
            </w:pPr>
            <w:r w:rsidRPr="009C3EA4">
              <w:t xml:space="preserve">IMQ estimates that they will hold </w:t>
            </w:r>
            <w:r w:rsidR="00D06049" w:rsidRPr="009C3EA4">
              <w:t xml:space="preserve">35-45 upcoming events starting in the next couple of weeks. </w:t>
            </w:r>
          </w:p>
          <w:p w14:paraId="34C3621A" w14:textId="04EACE95" w:rsidR="00D06049" w:rsidRPr="009C3EA4" w:rsidRDefault="001E302C" w:rsidP="009C3EA4">
            <w:pPr>
              <w:pStyle w:val="ListParagraph"/>
              <w:numPr>
                <w:ilvl w:val="0"/>
                <w:numId w:val="6"/>
              </w:numPr>
            </w:pPr>
            <w:r w:rsidRPr="009C3EA4">
              <w:t xml:space="preserve">Question was asked to clarify what TRANSparency Zone training is. Martin talked about the content covered in this training, such as gender identity expression, pronouns, transitions, and relevant legislation. </w:t>
            </w:r>
          </w:p>
          <w:p w14:paraId="375D3649" w14:textId="77777777" w:rsidR="00D06049" w:rsidRDefault="00D06049" w:rsidP="00D0550B"/>
          <w:p w14:paraId="20C02B5F" w14:textId="17BC959B" w:rsidR="00D06049" w:rsidRDefault="00A83DCF" w:rsidP="00D0550B">
            <w:r>
              <w:t xml:space="preserve">Information about the </w:t>
            </w:r>
            <w:r w:rsidR="00D06049">
              <w:t>MLK Holiday</w:t>
            </w:r>
            <w:r>
              <w:t xml:space="preserve"> celebration</w:t>
            </w:r>
            <w:r w:rsidR="00D06049">
              <w:t xml:space="preserve"> will be out by the end of this week. </w:t>
            </w:r>
            <w:r>
              <w:t xml:space="preserve">This will be a </w:t>
            </w:r>
            <w:r w:rsidR="00A619D1">
              <w:t xml:space="preserve">virtual </w:t>
            </w:r>
            <w:r w:rsidR="00D06049">
              <w:t xml:space="preserve">event, streaming a program from 9-11 </w:t>
            </w:r>
            <w:r w:rsidR="00D3396D">
              <w:t>am on January 18</w:t>
            </w:r>
            <w:r w:rsidR="00A93B2C">
              <w:t>.</w:t>
            </w:r>
            <w:r w:rsidR="00D3396D">
              <w:t xml:space="preserve"> Specific details to come after </w:t>
            </w:r>
            <w:r w:rsidR="00A93B2C">
              <w:t xml:space="preserve">the </w:t>
            </w:r>
            <w:r w:rsidR="00D3396D">
              <w:t>contract for</w:t>
            </w:r>
            <w:r w:rsidR="00A93B2C">
              <w:t xml:space="preserve"> the</w:t>
            </w:r>
            <w:r w:rsidR="00D3396D">
              <w:t xml:space="preserve"> speaker is finalized. </w:t>
            </w:r>
          </w:p>
          <w:p w14:paraId="2271CAEA" w14:textId="77777777" w:rsidR="007C66C0" w:rsidRDefault="007C66C0" w:rsidP="00D0550B"/>
          <w:p w14:paraId="6403E7B7" w14:textId="77777777" w:rsidR="00DF35BB" w:rsidRDefault="00A93B2C" w:rsidP="00D0550B">
            <w:r>
              <w:t>February</w:t>
            </w:r>
            <w:r w:rsidR="007C66C0">
              <w:t xml:space="preserve"> Black History Month </w:t>
            </w:r>
            <w:r>
              <w:t>calendar is</w:t>
            </w:r>
            <w:r w:rsidR="00C00819">
              <w:t xml:space="preserve"> </w:t>
            </w:r>
            <w:r>
              <w:t xml:space="preserve">currently </w:t>
            </w:r>
            <w:r w:rsidR="00C00819">
              <w:t>being created</w:t>
            </w:r>
            <w:r w:rsidR="00DE5977">
              <w:t>.</w:t>
            </w:r>
            <w:r>
              <w:t xml:space="preserve"> </w:t>
            </w:r>
          </w:p>
          <w:p w14:paraId="554077B4" w14:textId="77777777" w:rsidR="00DF35BB" w:rsidRDefault="00A93B2C" w:rsidP="00DF35BB">
            <w:pPr>
              <w:pStyle w:val="ListParagraph"/>
              <w:numPr>
                <w:ilvl w:val="0"/>
                <w:numId w:val="7"/>
              </w:numPr>
            </w:pPr>
            <w:r w:rsidRPr="00DF35BB">
              <w:t>Commissioners can r</w:t>
            </w:r>
            <w:r w:rsidR="00C00819" w:rsidRPr="00DF35BB">
              <w:t>each out to Jessica if their area has an event they want included</w:t>
            </w:r>
            <w:r w:rsidRPr="00DF35BB">
              <w:t xml:space="preserve"> on the calendar</w:t>
            </w:r>
            <w:r w:rsidR="00FE77E9" w:rsidRPr="00DF35BB">
              <w:t xml:space="preserve">. </w:t>
            </w:r>
          </w:p>
          <w:p w14:paraId="5382C75F" w14:textId="60F5EAE0" w:rsidR="007C66C0" w:rsidRPr="00DF35BB" w:rsidRDefault="00FE77E9" w:rsidP="00DF35BB">
            <w:pPr>
              <w:pStyle w:val="ListParagraph"/>
              <w:numPr>
                <w:ilvl w:val="0"/>
                <w:numId w:val="7"/>
              </w:numPr>
            </w:pPr>
            <w:r w:rsidRPr="00DF35BB">
              <w:t>One event will be</w:t>
            </w:r>
            <w:r w:rsidR="008971A6" w:rsidRPr="00DF35BB">
              <w:t xml:space="preserve"> the launch of</w:t>
            </w:r>
            <w:r w:rsidRPr="00DF35BB">
              <w:t xml:space="preserve"> a Black Excellence website with resources, information, and community connections to help black students excel</w:t>
            </w:r>
            <w:r w:rsidR="008971A6" w:rsidRPr="00DF35BB">
              <w:t xml:space="preserve"> at NAU</w:t>
            </w:r>
            <w:r w:rsidRPr="00DF35BB">
              <w:t xml:space="preserve">. </w:t>
            </w:r>
          </w:p>
          <w:p w14:paraId="005146FE" w14:textId="77777777" w:rsidR="00CC1865" w:rsidRDefault="00CC1865" w:rsidP="00D0550B"/>
          <w:p w14:paraId="7C084514" w14:textId="77777777" w:rsidR="002920C3" w:rsidRDefault="00D73303" w:rsidP="00D0550B">
            <w:r>
              <w:t>Martin commented that IMQ is</w:t>
            </w:r>
            <w:r w:rsidR="00FE77E9">
              <w:t xml:space="preserve"> </w:t>
            </w:r>
            <w:r>
              <w:t>working to</w:t>
            </w:r>
            <w:r w:rsidR="00FE77E9">
              <w:t xml:space="preserve"> e</w:t>
            </w:r>
            <w:r w:rsidR="00CC1865">
              <w:t>s</w:t>
            </w:r>
            <w:r w:rsidR="00FE77E9">
              <w:t>tablish staff/faculty mentoring and special initiative</w:t>
            </w:r>
            <w:r w:rsidR="00CC1865">
              <w:t>s</w:t>
            </w:r>
            <w:r w:rsidR="00CF7A75">
              <w:t xml:space="preserve"> for the Hispanic/Latinx community at NAU</w:t>
            </w:r>
            <w:r w:rsidR="00FE77E9">
              <w:t>.</w:t>
            </w:r>
          </w:p>
          <w:p w14:paraId="48B337DB" w14:textId="77777777" w:rsidR="002920C3" w:rsidRDefault="002920C3" w:rsidP="00D0550B"/>
          <w:p w14:paraId="5471D388" w14:textId="25230572" w:rsidR="00FE77E9" w:rsidRDefault="002920C3" w:rsidP="00D0550B">
            <w:r>
              <w:t>Martin e</w:t>
            </w:r>
            <w:r w:rsidR="008A22DC">
              <w:t>ncouraged</w:t>
            </w:r>
            <w:r w:rsidR="00B27E6C">
              <w:t xml:space="preserve"> commissioners</w:t>
            </w:r>
            <w:r w:rsidR="008A22DC">
              <w:t xml:space="preserve"> to subscribe to IMQ Newsletter.</w:t>
            </w:r>
            <w:r w:rsidR="00717715">
              <w:t xml:space="preserve"> Email</w:t>
            </w:r>
            <w:r w:rsidR="008A22DC">
              <w:t xml:space="preserve"> </w:t>
            </w:r>
            <w:hyperlink r:id="rId12" w:history="1">
              <w:r w:rsidR="00BC04F7" w:rsidRPr="0026793A">
                <w:rPr>
                  <w:rStyle w:val="Hyperlink"/>
                </w:rPr>
                <w:t>Martin.tease@Nau.edu</w:t>
              </w:r>
            </w:hyperlink>
            <w:r w:rsidR="00717715">
              <w:t xml:space="preserve"> if interested </w:t>
            </w:r>
          </w:p>
          <w:p w14:paraId="2849D9F9" w14:textId="77777777" w:rsidR="00284696" w:rsidRDefault="00284696" w:rsidP="00D0550B"/>
          <w:p w14:paraId="30906A9F" w14:textId="7123621D" w:rsidR="00284696" w:rsidRDefault="00284696" w:rsidP="00D0550B">
            <w:r>
              <w:lastRenderedPageBreak/>
              <w:t>IMQ</w:t>
            </w:r>
            <w:r w:rsidR="002920C3">
              <w:t xml:space="preserve"> </w:t>
            </w:r>
            <w:r>
              <w:t>Center will be opened starting Monday the 11</w:t>
            </w:r>
            <w:r w:rsidRPr="00284696">
              <w:rPr>
                <w:vertAlign w:val="superscript"/>
              </w:rPr>
              <w:t>th</w:t>
            </w:r>
            <w:r>
              <w:t xml:space="preserve"> for regular business hours. </w:t>
            </w:r>
          </w:p>
          <w:p w14:paraId="015446C6" w14:textId="77777777" w:rsidR="009A3964" w:rsidRDefault="009A3964" w:rsidP="00D0550B"/>
          <w:p w14:paraId="3396D0C0" w14:textId="77777777" w:rsidR="00DF35BB" w:rsidRDefault="009A3964" w:rsidP="00D0550B">
            <w:r>
              <w:t xml:space="preserve">Denise asked Martin </w:t>
            </w:r>
            <w:r w:rsidR="008D3AA6">
              <w:t xml:space="preserve">about how </w:t>
            </w:r>
            <w:r w:rsidR="00C2323B">
              <w:t>students can</w:t>
            </w:r>
            <w:r>
              <w:t xml:space="preserve"> erase </w:t>
            </w:r>
            <w:r w:rsidR="00C2323B">
              <w:t>‘</w:t>
            </w:r>
            <w:r>
              <w:t>Dead Names</w:t>
            </w:r>
            <w:r w:rsidR="00C2323B">
              <w:t>’</w:t>
            </w:r>
            <w:r>
              <w:t xml:space="preserve"> from </w:t>
            </w:r>
            <w:r w:rsidR="00C2323B">
              <w:t xml:space="preserve">university </w:t>
            </w:r>
            <w:r w:rsidR="00730F06">
              <w:t xml:space="preserve">records. </w:t>
            </w:r>
          </w:p>
          <w:p w14:paraId="462F0D76" w14:textId="77777777" w:rsidR="00D12F28" w:rsidRDefault="005C257F" w:rsidP="00D12F28">
            <w:pPr>
              <w:pStyle w:val="ListParagraph"/>
              <w:numPr>
                <w:ilvl w:val="0"/>
                <w:numId w:val="8"/>
              </w:numPr>
            </w:pPr>
            <w:r w:rsidRPr="00DF35BB">
              <w:t xml:space="preserve">Martin </w:t>
            </w:r>
            <w:r w:rsidR="00C2323B" w:rsidRPr="00DF35BB">
              <w:t>replied that the</w:t>
            </w:r>
            <w:r w:rsidRPr="00DF35BB">
              <w:t xml:space="preserve"> process is in place</w:t>
            </w:r>
            <w:r w:rsidR="00844C72" w:rsidRPr="00DF35BB">
              <w:t xml:space="preserve"> </w:t>
            </w:r>
            <w:r w:rsidR="00F222DF" w:rsidRPr="00DF35BB">
              <w:t>and students can replace their ‘dead name’ entirely with their</w:t>
            </w:r>
            <w:r w:rsidRPr="00DF35BB">
              <w:t xml:space="preserve"> asserted name</w:t>
            </w:r>
            <w:r w:rsidR="00FE57C5">
              <w:t>. Contact IMQ for more information.</w:t>
            </w:r>
          </w:p>
          <w:p w14:paraId="5C2763DD" w14:textId="261458F4" w:rsidR="00D12F28" w:rsidRPr="00D12F28" w:rsidRDefault="00D12F28" w:rsidP="00D12F28">
            <w:pPr>
              <w:pStyle w:val="ListParagraph"/>
              <w:numPr>
                <w:ilvl w:val="0"/>
                <w:numId w:val="8"/>
              </w:numPr>
            </w:pPr>
            <w:r w:rsidRPr="00D12F28">
              <w:t xml:space="preserve">Bekka </w:t>
            </w:r>
            <w:r>
              <w:t>reported that</w:t>
            </w:r>
            <w:r w:rsidRPr="00D12F28">
              <w:t xml:space="preserve"> prospective or matriculating students can now utilize or change to their ‘affirming name’ at any time during the admission process.  </w:t>
            </w:r>
          </w:p>
          <w:p w14:paraId="5A726119" w14:textId="26A50DB5" w:rsidR="00BF1C10" w:rsidRPr="00DF35BB" w:rsidRDefault="00844C72" w:rsidP="00DF35BB">
            <w:pPr>
              <w:pStyle w:val="ListParagraph"/>
              <w:numPr>
                <w:ilvl w:val="0"/>
                <w:numId w:val="8"/>
              </w:numPr>
            </w:pPr>
            <w:r w:rsidRPr="00DF35BB">
              <w:t xml:space="preserve">Lauren clarified that </w:t>
            </w:r>
            <w:r w:rsidR="001372AE" w:rsidRPr="00DF35BB">
              <w:t xml:space="preserve">this process is available for students, faculty, and staff.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7103E01C" w14:textId="1824A594" w:rsidR="002135A8" w:rsidRPr="00D0550B" w:rsidRDefault="006B143F" w:rsidP="00D0550B">
            <w:r>
              <w:lastRenderedPageBreak/>
              <w:t xml:space="preserve">      </w:t>
            </w:r>
            <w:r w:rsidR="002135A8">
              <w:t>IMQ</w:t>
            </w:r>
          </w:p>
        </w:tc>
      </w:tr>
      <w:tr w:rsidR="002135A8" w:rsidRPr="00D0550B" w14:paraId="1E567C2C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61FE7D12" w14:textId="77777777" w:rsidR="008F6623" w:rsidRDefault="008F6623" w:rsidP="00D0550B">
            <w:pPr>
              <w:rPr>
                <w:b/>
                <w:bCs/>
              </w:rPr>
            </w:pPr>
          </w:p>
          <w:p w14:paraId="0532FF08" w14:textId="4BE66D5E" w:rsidR="002135A8" w:rsidRPr="00F222DF" w:rsidRDefault="00B526B4" w:rsidP="00D0550B">
            <w:pPr>
              <w:rPr>
                <w:b/>
                <w:bCs/>
              </w:rPr>
            </w:pPr>
            <w:r w:rsidRPr="00F222DF">
              <w:rPr>
                <w:b/>
                <w:bCs/>
              </w:rPr>
              <w:t>Community Updates</w:t>
            </w:r>
          </w:p>
          <w:p w14:paraId="79F2B948" w14:textId="067721B9" w:rsidR="001372AE" w:rsidRDefault="001372AE" w:rsidP="00D0550B"/>
          <w:p w14:paraId="23557D04" w14:textId="4DC76C5D" w:rsidR="0036727A" w:rsidRDefault="002360A7" w:rsidP="00D0550B">
            <w:r>
              <w:t xml:space="preserve">Denise asked for any community </w:t>
            </w:r>
            <w:r w:rsidR="002879B0">
              <w:t xml:space="preserve">or campus </w:t>
            </w:r>
            <w:r>
              <w:t xml:space="preserve">updates from </w:t>
            </w:r>
            <w:r w:rsidR="002879B0">
              <w:t xml:space="preserve">commission members. </w:t>
            </w:r>
          </w:p>
          <w:p w14:paraId="76951535" w14:textId="505B81E5" w:rsidR="002879B0" w:rsidRDefault="002879B0" w:rsidP="00D0550B"/>
          <w:p w14:paraId="1414FA9D" w14:textId="0269EC3D" w:rsidR="000D73D6" w:rsidRDefault="00097084" w:rsidP="00D0550B">
            <w:r>
              <w:t>N</w:t>
            </w:r>
            <w:r w:rsidR="00C00A9E">
              <w:t>AU</w:t>
            </w:r>
            <w:r>
              <w:t xml:space="preserve"> is w</w:t>
            </w:r>
            <w:r w:rsidR="002879B0">
              <w:t xml:space="preserve">elcoming 70ish new international students and sending out 68 students to international </w:t>
            </w:r>
            <w:r w:rsidR="00C258DC">
              <w:t xml:space="preserve">universities. 25% are exchange students while around 75% are degree-seeking students. </w:t>
            </w:r>
          </w:p>
          <w:p w14:paraId="48DBF981" w14:textId="77777777" w:rsidR="00561847" w:rsidRDefault="00C258DC" w:rsidP="000D73D6">
            <w:pPr>
              <w:pStyle w:val="ListParagraph"/>
              <w:numPr>
                <w:ilvl w:val="0"/>
                <w:numId w:val="9"/>
              </w:numPr>
            </w:pPr>
            <w:r w:rsidRPr="000D73D6">
              <w:t xml:space="preserve">Denise asked how the pandemic has impacted </w:t>
            </w:r>
            <w:r w:rsidR="000D73D6">
              <w:t>international/exchange</w:t>
            </w:r>
            <w:r w:rsidR="002D4D50">
              <w:t xml:space="preserve"> student procedures.</w:t>
            </w:r>
          </w:p>
          <w:p w14:paraId="6C9898F2" w14:textId="714B717D" w:rsidR="00C258DC" w:rsidRPr="000D73D6" w:rsidRDefault="00561847" w:rsidP="000D73D6">
            <w:pPr>
              <w:pStyle w:val="ListParagraph"/>
              <w:numPr>
                <w:ilvl w:val="0"/>
                <w:numId w:val="9"/>
              </w:numPr>
            </w:pPr>
            <w:r>
              <w:t xml:space="preserve">The Center for International Education reportedly </w:t>
            </w:r>
            <w:r w:rsidR="001C3A60" w:rsidRPr="000D73D6">
              <w:t xml:space="preserve">asked </w:t>
            </w:r>
            <w:r>
              <w:t>P</w:t>
            </w:r>
            <w:r w:rsidR="001C3A60" w:rsidRPr="000D73D6">
              <w:t xml:space="preserve">resident </w:t>
            </w:r>
            <w:r>
              <w:t xml:space="preserve">Cheng </w:t>
            </w:r>
            <w:r w:rsidR="001C3A60" w:rsidRPr="000D73D6">
              <w:t xml:space="preserve">to </w:t>
            </w:r>
            <w:r w:rsidR="000E6D42">
              <w:t>allow international students to/from</w:t>
            </w:r>
            <w:r w:rsidR="001C3A60" w:rsidRPr="000D73D6">
              <w:t xml:space="preserve"> 16 countries, </w:t>
            </w:r>
            <w:r w:rsidR="000E6D42">
              <w:t xml:space="preserve">which were determined </w:t>
            </w:r>
            <w:r w:rsidR="001C3A60" w:rsidRPr="000D73D6">
              <w:t xml:space="preserve">using 4 criteria. </w:t>
            </w:r>
          </w:p>
          <w:p w14:paraId="11CDB38E" w14:textId="1B6DFED8" w:rsidR="0085795F" w:rsidRDefault="0085795F" w:rsidP="00D0550B"/>
          <w:p w14:paraId="19106CE5" w14:textId="77777777" w:rsidR="007A0F6C" w:rsidRDefault="000E6D42" w:rsidP="00D0550B">
            <w:r>
              <w:t>T. Mark r</w:t>
            </w:r>
            <w:r w:rsidR="0085795F">
              <w:t xml:space="preserve">eported </w:t>
            </w:r>
            <w:r>
              <w:t xml:space="preserve">that </w:t>
            </w:r>
            <w:r w:rsidR="0085795F">
              <w:t xml:space="preserve">Ethnic Studies events </w:t>
            </w:r>
            <w:r w:rsidR="00114354">
              <w:t xml:space="preserve">will </w:t>
            </w:r>
            <w:r w:rsidR="007A0F6C">
              <w:t>be announced soon and that</w:t>
            </w:r>
            <w:r w:rsidR="00114354">
              <w:t xml:space="preserve"> he will email IMQ about these in the future. </w:t>
            </w:r>
          </w:p>
          <w:p w14:paraId="24B99BD3" w14:textId="6C4A7A0A" w:rsidR="0038401D" w:rsidRDefault="007A0F6C" w:rsidP="00D0550B">
            <w:pPr>
              <w:pStyle w:val="ListParagraph"/>
              <w:numPr>
                <w:ilvl w:val="0"/>
                <w:numId w:val="10"/>
              </w:numPr>
            </w:pPr>
            <w:r>
              <w:t xml:space="preserve">However, </w:t>
            </w:r>
            <w:r w:rsidR="00114354" w:rsidRPr="007A0F6C">
              <w:t>Hip Hop Week will not occur</w:t>
            </w:r>
            <w:r>
              <w:t xml:space="preserve"> as it did in past years, due to the pandemic. </w:t>
            </w:r>
          </w:p>
          <w:p w14:paraId="1110FA32" w14:textId="77777777" w:rsidR="0038401D" w:rsidRDefault="00DC12B7" w:rsidP="00D0550B">
            <w:pPr>
              <w:pStyle w:val="ListParagraph"/>
              <w:numPr>
                <w:ilvl w:val="0"/>
                <w:numId w:val="10"/>
              </w:numPr>
            </w:pPr>
            <w:r w:rsidRPr="0038401D">
              <w:t>Denise asked about the Dr. Ted Johnson</w:t>
            </w:r>
            <w:r w:rsidR="007A0F6C" w:rsidRPr="0038401D">
              <w:t xml:space="preserve"> </w:t>
            </w:r>
            <w:r w:rsidRPr="0038401D">
              <w:t>Series.</w:t>
            </w:r>
          </w:p>
          <w:p w14:paraId="3E160BB0" w14:textId="48445014" w:rsidR="00DC12B7" w:rsidRPr="0038401D" w:rsidRDefault="00DC12B7" w:rsidP="00D0550B">
            <w:pPr>
              <w:pStyle w:val="ListParagraph"/>
              <w:numPr>
                <w:ilvl w:val="0"/>
                <w:numId w:val="10"/>
              </w:numPr>
            </w:pPr>
            <w:r w:rsidRPr="0038401D">
              <w:t>T. Mark reported that this</w:t>
            </w:r>
            <w:r w:rsidR="00515628">
              <w:t xml:space="preserve"> Series</w:t>
            </w:r>
            <w:r w:rsidRPr="0038401D">
              <w:t xml:space="preserve"> will likely still occur.</w:t>
            </w:r>
            <w:r w:rsidR="00157FF0" w:rsidRPr="0038401D">
              <w:t xml:space="preserve"> </w:t>
            </w:r>
          </w:p>
          <w:p w14:paraId="3F8C65FC" w14:textId="08313C1B" w:rsidR="00724A46" w:rsidRDefault="00724A46" w:rsidP="00D0550B"/>
          <w:p w14:paraId="63DB9D31" w14:textId="2FFB8F9C" w:rsidR="00724A46" w:rsidRDefault="0038401D" w:rsidP="00D0550B">
            <w:r>
              <w:t>Discussion about how</w:t>
            </w:r>
            <w:r w:rsidR="00724A46">
              <w:t xml:space="preserve"> the salary reductions have been </w:t>
            </w:r>
            <w:r w:rsidR="00360511">
              <w:t>stopped for</w:t>
            </w:r>
            <w:r>
              <w:t xml:space="preserve"> NAU faculty/staff. </w:t>
            </w:r>
            <w:r w:rsidR="00360511">
              <w:t xml:space="preserve"> </w:t>
            </w:r>
          </w:p>
          <w:p w14:paraId="1DE280DC" w14:textId="15764207" w:rsidR="000459F6" w:rsidRDefault="000459F6" w:rsidP="00D0550B"/>
          <w:p w14:paraId="74CFD2AB" w14:textId="59FC6E55" w:rsidR="000459F6" w:rsidRDefault="000459F6" w:rsidP="00D0550B">
            <w:r>
              <w:t>Sharon</w:t>
            </w:r>
            <w:r w:rsidR="00403B22">
              <w:t xml:space="preserve"> reminded the commission about the </w:t>
            </w:r>
            <w:r w:rsidR="008F7783">
              <w:t xml:space="preserve">Cline Library </w:t>
            </w:r>
            <w:r>
              <w:t>Long-term Laptop Loan program</w:t>
            </w:r>
            <w:r w:rsidR="00403B22">
              <w:t xml:space="preserve">, </w:t>
            </w:r>
            <w:r w:rsidR="008F7783">
              <w:t xml:space="preserve">through </w:t>
            </w:r>
            <w:r w:rsidR="00403B22">
              <w:t>which students can borrow</w:t>
            </w:r>
            <w:r>
              <w:t xml:space="preserve"> </w:t>
            </w:r>
            <w:r w:rsidR="008F7783">
              <w:t xml:space="preserve">laptops </w:t>
            </w:r>
            <w:r>
              <w:t>for</w:t>
            </w:r>
            <w:r w:rsidR="00E1654E">
              <w:t xml:space="preserve"> </w:t>
            </w:r>
            <w:r>
              <w:t xml:space="preserve">coursework. </w:t>
            </w:r>
            <w:r w:rsidR="00403B22">
              <w:t>She e</w:t>
            </w:r>
            <w:r w:rsidR="00E1654E">
              <w:t>ncouraged</w:t>
            </w:r>
            <w:r w:rsidR="00403B22">
              <w:t xml:space="preserve"> </w:t>
            </w:r>
            <w:r w:rsidR="00403B22">
              <w:lastRenderedPageBreak/>
              <w:t>commissioners</w:t>
            </w:r>
            <w:r w:rsidR="00E1654E">
              <w:t xml:space="preserve"> to </w:t>
            </w:r>
            <w:r>
              <w:t xml:space="preserve">refer indigenous students to </w:t>
            </w:r>
            <w:r w:rsidR="00E1654E">
              <w:t>herself</w:t>
            </w:r>
            <w:r>
              <w:t xml:space="preserve"> if they need support</w:t>
            </w:r>
            <w:r w:rsidR="00403B22">
              <w:t xml:space="preserve">, including but not limited to </w:t>
            </w:r>
            <w:r w:rsidR="009968B7">
              <w:t>laptop loans</w:t>
            </w:r>
            <w:r>
              <w:t xml:space="preserve">. </w:t>
            </w:r>
          </w:p>
          <w:p w14:paraId="2C752487" w14:textId="106E7E5F" w:rsidR="001372AE" w:rsidRPr="00D0550B" w:rsidRDefault="001372AE" w:rsidP="00D0550B"/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5072656" w14:textId="51525FA3" w:rsidR="002135A8" w:rsidRPr="00D0550B" w:rsidRDefault="00475816" w:rsidP="00D0550B">
            <w:r>
              <w:lastRenderedPageBreak/>
              <w:t xml:space="preserve">       </w:t>
            </w:r>
            <w:r w:rsidR="00911064">
              <w:t>CED Family</w:t>
            </w:r>
          </w:p>
        </w:tc>
      </w:tr>
      <w:tr w:rsidR="002135A8" w:rsidRPr="00D0550B" w14:paraId="750FA327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D378AD1" w14:textId="1189F714" w:rsidR="002135A8" w:rsidRPr="009968B7" w:rsidRDefault="00B526B4" w:rsidP="00D0550B">
            <w:pPr>
              <w:rPr>
                <w:b/>
                <w:bCs/>
              </w:rPr>
            </w:pPr>
            <w:r w:rsidRPr="009968B7">
              <w:rPr>
                <w:b/>
                <w:bCs/>
              </w:rPr>
              <w:t>CoCom Update</w:t>
            </w:r>
          </w:p>
          <w:p w14:paraId="62F44F57" w14:textId="51949A44" w:rsidR="005F7A7B" w:rsidRDefault="005F7A7B" w:rsidP="00D0550B"/>
          <w:p w14:paraId="09250475" w14:textId="77777777" w:rsidR="006178E8" w:rsidRDefault="005F7A7B" w:rsidP="00D0550B">
            <w:r>
              <w:t xml:space="preserve">Last meeting was beginning of December. </w:t>
            </w:r>
          </w:p>
          <w:p w14:paraId="70DCD761" w14:textId="77777777" w:rsidR="006178E8" w:rsidRDefault="006178E8" w:rsidP="00D0550B"/>
          <w:p w14:paraId="0C14CEE0" w14:textId="2D9DC7B5" w:rsidR="006178E8" w:rsidRDefault="006178E8" w:rsidP="00D0550B">
            <w:r>
              <w:t>Current</w:t>
            </w:r>
            <w:r w:rsidR="00DF6354">
              <w:t>/recent</w:t>
            </w:r>
            <w:r>
              <w:t xml:space="preserve"> main tasks of CoCom include: </w:t>
            </w:r>
          </w:p>
          <w:p w14:paraId="2B3C12CB" w14:textId="7ED95396" w:rsidR="00372511" w:rsidRDefault="006178E8" w:rsidP="006178E8">
            <w:pPr>
              <w:pStyle w:val="ListParagraph"/>
              <w:numPr>
                <w:ilvl w:val="0"/>
                <w:numId w:val="11"/>
              </w:numPr>
            </w:pPr>
            <w:r>
              <w:t>W</w:t>
            </w:r>
            <w:r w:rsidR="005F7A7B" w:rsidRPr="006178E8">
              <w:t>orking on creating Bylaws. Co-chairs tasked with</w:t>
            </w:r>
            <w:r w:rsidR="006943C7" w:rsidRPr="006178E8">
              <w:t xml:space="preserve"> working on the </w:t>
            </w:r>
            <w:r w:rsidR="008D350C">
              <w:t xml:space="preserve">purpose statement </w:t>
            </w:r>
          </w:p>
          <w:p w14:paraId="16F520BC" w14:textId="77777777" w:rsidR="00DF6354" w:rsidRDefault="00372511" w:rsidP="006178E8">
            <w:pPr>
              <w:pStyle w:val="ListParagraph"/>
              <w:numPr>
                <w:ilvl w:val="0"/>
                <w:numId w:val="11"/>
              </w:numPr>
            </w:pPr>
            <w:r>
              <w:t>N</w:t>
            </w:r>
            <w:r w:rsidR="00207F94" w:rsidRPr="006178E8">
              <w:t>ominations for diversity fellows</w:t>
            </w:r>
            <w:r w:rsidR="00DF6354">
              <w:t xml:space="preserve"> were</w:t>
            </w:r>
            <w:r w:rsidR="00207F94" w:rsidRPr="006178E8">
              <w:t xml:space="preserve"> reviewed, and scores sent to President Cheng with recommendations. Anticipate announcement this week or early next week. 34 strong nomination</w:t>
            </w:r>
            <w:r w:rsidR="006943C7" w:rsidRPr="006178E8">
              <w:t xml:space="preserve">s from across campus, showing great interest. </w:t>
            </w:r>
          </w:p>
          <w:p w14:paraId="3F084514" w14:textId="77777777" w:rsidR="0033090D" w:rsidRDefault="006943C7" w:rsidP="006178E8">
            <w:pPr>
              <w:pStyle w:val="ListParagraph"/>
              <w:numPr>
                <w:ilvl w:val="0"/>
                <w:numId w:val="11"/>
              </w:numPr>
            </w:pPr>
            <w:r w:rsidRPr="006178E8">
              <w:t xml:space="preserve">Letter to search committee for new president, </w:t>
            </w:r>
            <w:r w:rsidR="00DF6354" w:rsidRPr="006178E8">
              <w:t>offering</w:t>
            </w:r>
            <w:r w:rsidRPr="006178E8">
              <w:t xml:space="preserve"> support and also </w:t>
            </w:r>
            <w:r w:rsidR="00DF6354">
              <w:t xml:space="preserve">reminding committee </w:t>
            </w:r>
            <w:r w:rsidRPr="006178E8">
              <w:t>of the D</w:t>
            </w:r>
            <w:r w:rsidR="00DF6354">
              <w:t>iversity Strategic Plan</w:t>
            </w:r>
            <w:r w:rsidRPr="006178E8">
              <w:t xml:space="preserve"> and </w:t>
            </w:r>
            <w:r w:rsidR="007F1386">
              <w:t>NAU’s</w:t>
            </w:r>
            <w:r w:rsidRPr="006178E8">
              <w:t xml:space="preserve"> commitment to diversity</w:t>
            </w:r>
            <w:r w:rsidR="007F1386">
              <w:t>, which should be</w:t>
            </w:r>
            <w:r w:rsidRPr="006178E8">
              <w:t xml:space="preserve"> incorporat</w:t>
            </w:r>
            <w:r w:rsidR="007F1386">
              <w:t>ed</w:t>
            </w:r>
            <w:r w:rsidRPr="006178E8">
              <w:t xml:space="preserve"> in</w:t>
            </w:r>
            <w:r w:rsidR="007F1386">
              <w:t>to the</w:t>
            </w:r>
            <w:r w:rsidRPr="006178E8">
              <w:t xml:space="preserve"> search and hiring process.</w:t>
            </w:r>
          </w:p>
          <w:p w14:paraId="4CEEFE7D" w14:textId="2340E5B3" w:rsidR="005F7A7B" w:rsidRPr="006178E8" w:rsidRDefault="00B90F24" w:rsidP="006178E8">
            <w:pPr>
              <w:pStyle w:val="ListParagraph"/>
              <w:numPr>
                <w:ilvl w:val="0"/>
                <w:numId w:val="11"/>
              </w:numPr>
            </w:pPr>
            <w:r>
              <w:t>Discussing what</w:t>
            </w:r>
            <w:r w:rsidR="00295F84" w:rsidRPr="006178E8">
              <w:t xml:space="preserve"> diversity looks like going forward, such as</w:t>
            </w:r>
            <w:r w:rsidR="004429E2">
              <w:t xml:space="preserve"> how </w:t>
            </w:r>
            <w:r w:rsidR="0033090D">
              <w:t xml:space="preserve">the </w:t>
            </w:r>
            <w:r w:rsidR="00295F84" w:rsidRPr="006178E8">
              <w:t xml:space="preserve">roles of </w:t>
            </w:r>
            <w:r w:rsidR="0033090D">
              <w:t xml:space="preserve">the </w:t>
            </w:r>
            <w:r w:rsidR="00DC258C">
              <w:t>D</w:t>
            </w:r>
            <w:r w:rsidR="0033090D">
              <w:t xml:space="preserve">iversity </w:t>
            </w:r>
            <w:r w:rsidR="00DC258C">
              <w:t>C</w:t>
            </w:r>
            <w:r w:rsidR="00295F84" w:rsidRPr="006178E8">
              <w:t xml:space="preserve">ommissions, </w:t>
            </w:r>
            <w:r>
              <w:t>C</w:t>
            </w:r>
            <w:r w:rsidR="00295F84" w:rsidRPr="006178E8">
              <w:t>o</w:t>
            </w:r>
            <w:r>
              <w:t>C</w:t>
            </w:r>
            <w:r w:rsidR="00295F84" w:rsidRPr="006178E8">
              <w:t>om,</w:t>
            </w:r>
            <w:r>
              <w:t xml:space="preserve"> and </w:t>
            </w:r>
            <w:r w:rsidR="00DC258C">
              <w:t>D</w:t>
            </w:r>
            <w:r>
              <w:t>iversit</w:t>
            </w:r>
            <w:r w:rsidR="00DC258C">
              <w:t xml:space="preserve">y Fellows </w:t>
            </w:r>
            <w:r w:rsidR="004429E2" w:rsidRPr="006178E8">
              <w:t>complemen</w:t>
            </w:r>
            <w:r w:rsidR="004429E2">
              <w:t>t</w:t>
            </w:r>
            <w:r w:rsidR="00295F84" w:rsidRPr="006178E8">
              <w:t xml:space="preserve"> each other in f</w:t>
            </w:r>
            <w:r w:rsidR="004429E2">
              <w:t>urthering</w:t>
            </w:r>
            <w:r w:rsidR="00295F84" w:rsidRPr="006178E8">
              <w:t xml:space="preserve"> diversity efforts on campus. </w:t>
            </w:r>
          </w:p>
          <w:p w14:paraId="0164F120" w14:textId="18A1AB5B" w:rsidR="005F7A7B" w:rsidRPr="00D0550B" w:rsidRDefault="005F7A7B" w:rsidP="00D0550B"/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88302D0" w14:textId="3B6498C3" w:rsidR="002135A8" w:rsidRPr="00D0550B" w:rsidRDefault="00475816" w:rsidP="00D0550B">
            <w:r>
              <w:t xml:space="preserve"> </w:t>
            </w:r>
            <w:r w:rsidR="00B526B4">
              <w:t xml:space="preserve">Lauren </w:t>
            </w:r>
            <w:r>
              <w:t xml:space="preserve">                                                        </w:t>
            </w:r>
            <w:r w:rsidR="00B526B4">
              <w:t>Copeland</w:t>
            </w:r>
            <w:r>
              <w:t xml:space="preserve">-            </w:t>
            </w:r>
            <w:r w:rsidR="00B526B4">
              <w:t>Glenn</w:t>
            </w:r>
          </w:p>
        </w:tc>
      </w:tr>
      <w:tr w:rsidR="002135A8" w:rsidRPr="00D0550B" w14:paraId="6D636E81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71CF787" w14:textId="77777777" w:rsidR="002135A8" w:rsidRPr="004429E2" w:rsidRDefault="00911064" w:rsidP="00D0550B">
            <w:pPr>
              <w:rPr>
                <w:b/>
                <w:bCs/>
              </w:rPr>
            </w:pPr>
            <w:r w:rsidRPr="004429E2">
              <w:rPr>
                <w:b/>
                <w:bCs/>
              </w:rPr>
              <w:t>Message from the Chair</w:t>
            </w:r>
            <w:r w:rsidR="00F74FDF" w:rsidRPr="004429E2">
              <w:rPr>
                <w:b/>
                <w:bCs/>
              </w:rPr>
              <w:t xml:space="preserve"> </w:t>
            </w:r>
          </w:p>
          <w:p w14:paraId="60FEBA5E" w14:textId="77777777" w:rsidR="00397314" w:rsidRDefault="00397314" w:rsidP="00D0550B"/>
          <w:p w14:paraId="7A5D9A18" w14:textId="77777777" w:rsidR="000E1BF0" w:rsidRDefault="00397314" w:rsidP="00D0550B">
            <w:r>
              <w:t xml:space="preserve">Denise announced that she has accepted a position at </w:t>
            </w:r>
            <w:r w:rsidR="004429E2">
              <w:t>the University of Arizona,</w:t>
            </w:r>
            <w:r w:rsidR="000E1BF0">
              <w:t xml:space="preserve"> </w:t>
            </w:r>
            <w:r>
              <w:t xml:space="preserve">Tucson, </w:t>
            </w:r>
            <w:r w:rsidR="004429E2">
              <w:t>as the</w:t>
            </w:r>
            <w:r>
              <w:t xml:space="preserve"> Project Director of </w:t>
            </w:r>
            <w:r w:rsidR="00753BA5">
              <w:t>Diversity and Inclusion, a new position.</w:t>
            </w:r>
          </w:p>
          <w:p w14:paraId="432F3165" w14:textId="77777777" w:rsidR="000E1BF0" w:rsidRDefault="000E1BF0" w:rsidP="000E1BF0">
            <w:pPr>
              <w:pStyle w:val="ListParagraph"/>
              <w:numPr>
                <w:ilvl w:val="0"/>
                <w:numId w:val="12"/>
              </w:numPr>
            </w:pPr>
            <w:r>
              <w:t>She a</w:t>
            </w:r>
            <w:r w:rsidR="00F71FE8" w:rsidRPr="000E1BF0">
              <w:t>nnounced that her last day will be this Friday.</w:t>
            </w:r>
          </w:p>
          <w:p w14:paraId="4C612B3A" w14:textId="46FA9B11" w:rsidR="00397314" w:rsidRPr="000E1BF0" w:rsidRDefault="00F71FE8" w:rsidP="000E1BF0">
            <w:pPr>
              <w:pStyle w:val="ListParagraph"/>
              <w:numPr>
                <w:ilvl w:val="0"/>
                <w:numId w:val="12"/>
              </w:numPr>
            </w:pPr>
            <w:r w:rsidRPr="000E1BF0">
              <w:t xml:space="preserve"> </w:t>
            </w:r>
            <w:r w:rsidR="000E1BF0">
              <w:t>Denise t</w:t>
            </w:r>
            <w:r w:rsidR="0087621D" w:rsidRPr="000E1BF0">
              <w:t xml:space="preserve">hanked everyone for their effort, work, and impact on both her own life and </w:t>
            </w:r>
            <w:r w:rsidR="00100E1D" w:rsidRPr="000E1BF0">
              <w:t>on campus/</w:t>
            </w:r>
            <w:r w:rsidR="000E1BF0">
              <w:t xml:space="preserve">in </w:t>
            </w:r>
            <w:r w:rsidR="00100E1D" w:rsidRPr="000E1BF0">
              <w:t xml:space="preserve">the community.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6C42244" w14:textId="1C21B245" w:rsidR="002135A8" w:rsidRPr="00D0550B" w:rsidRDefault="00911064" w:rsidP="00D0550B">
            <w:r>
              <w:t>Denise TrimbleSmith</w:t>
            </w:r>
          </w:p>
        </w:tc>
      </w:tr>
      <w:tr w:rsidR="002135A8" w:rsidRPr="00D0550B" w14:paraId="26A45F1E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F73B1C2" w14:textId="176C6B96" w:rsidR="009D6847" w:rsidRPr="000E1BF0" w:rsidRDefault="009D6847" w:rsidP="00F74FDF">
            <w:pPr>
              <w:rPr>
                <w:b/>
                <w:bCs/>
                <w:color w:val="auto"/>
                <w:sz w:val="22"/>
                <w:szCs w:val="21"/>
              </w:rPr>
            </w:pPr>
            <w:r w:rsidRPr="000E1BF0">
              <w:rPr>
                <w:b/>
                <w:bCs/>
                <w:color w:val="auto"/>
                <w:sz w:val="22"/>
                <w:szCs w:val="21"/>
              </w:rPr>
              <w:t>Unfinished Business</w:t>
            </w:r>
          </w:p>
          <w:p w14:paraId="72E341FB" w14:textId="4FEAED72" w:rsidR="009D6847" w:rsidRPr="00F133EF" w:rsidRDefault="009D6847" w:rsidP="009D684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auto"/>
                <w:sz w:val="22"/>
                <w:szCs w:val="21"/>
              </w:rPr>
            </w:pPr>
            <w:r w:rsidRPr="00F133EF">
              <w:rPr>
                <w:b/>
                <w:bCs/>
                <w:color w:val="auto"/>
                <w:sz w:val="22"/>
                <w:szCs w:val="21"/>
              </w:rPr>
              <w:t xml:space="preserve">Elections </w:t>
            </w:r>
          </w:p>
          <w:p w14:paraId="470A6E1E" w14:textId="77777777" w:rsidR="006679DB" w:rsidRDefault="006679DB" w:rsidP="00890671">
            <w:pPr>
              <w:ind w:left="360"/>
              <w:rPr>
                <w:color w:val="auto"/>
                <w:sz w:val="22"/>
                <w:szCs w:val="21"/>
              </w:rPr>
            </w:pPr>
          </w:p>
          <w:p w14:paraId="778CD1E9" w14:textId="3A9DA4E1" w:rsidR="00016D16" w:rsidRDefault="000E1BF0" w:rsidP="00890671">
            <w:pPr>
              <w:ind w:left="360"/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Denis</w:t>
            </w:r>
            <w:r w:rsidR="00016D16">
              <w:rPr>
                <w:color w:val="auto"/>
                <w:sz w:val="22"/>
                <w:szCs w:val="21"/>
              </w:rPr>
              <w:t xml:space="preserve">e announced that </w:t>
            </w:r>
            <w:r w:rsidR="00C83849">
              <w:rPr>
                <w:color w:val="auto"/>
                <w:sz w:val="22"/>
                <w:szCs w:val="21"/>
              </w:rPr>
              <w:t>Lor</w:t>
            </w:r>
            <w:r w:rsidR="00483933">
              <w:rPr>
                <w:color w:val="auto"/>
                <w:sz w:val="22"/>
                <w:szCs w:val="21"/>
              </w:rPr>
              <w:t>ena</w:t>
            </w:r>
            <w:r w:rsidR="00C83849">
              <w:rPr>
                <w:color w:val="auto"/>
                <w:sz w:val="22"/>
                <w:szCs w:val="21"/>
              </w:rPr>
              <w:t xml:space="preserve"> is the sole candidate </w:t>
            </w:r>
            <w:r w:rsidR="00016D16">
              <w:rPr>
                <w:color w:val="auto"/>
                <w:sz w:val="22"/>
                <w:szCs w:val="21"/>
              </w:rPr>
              <w:t xml:space="preserve">for </w:t>
            </w:r>
            <w:r w:rsidR="007F018A">
              <w:rPr>
                <w:color w:val="auto"/>
                <w:sz w:val="22"/>
                <w:szCs w:val="21"/>
              </w:rPr>
              <w:t>the staff</w:t>
            </w:r>
            <w:r w:rsidR="00C83849">
              <w:rPr>
                <w:color w:val="auto"/>
                <w:sz w:val="22"/>
                <w:szCs w:val="21"/>
              </w:rPr>
              <w:t xml:space="preserve"> </w:t>
            </w:r>
            <w:r w:rsidR="00016D16">
              <w:rPr>
                <w:color w:val="auto"/>
                <w:sz w:val="22"/>
                <w:szCs w:val="21"/>
              </w:rPr>
              <w:t xml:space="preserve">co-chair position, and that CED still </w:t>
            </w:r>
            <w:r w:rsidR="00C83849">
              <w:rPr>
                <w:color w:val="auto"/>
                <w:sz w:val="22"/>
                <w:szCs w:val="21"/>
              </w:rPr>
              <w:t>need</w:t>
            </w:r>
            <w:r w:rsidR="00016D16">
              <w:rPr>
                <w:color w:val="auto"/>
                <w:sz w:val="22"/>
                <w:szCs w:val="21"/>
              </w:rPr>
              <w:t>s</w:t>
            </w:r>
            <w:r w:rsidR="00C83849">
              <w:rPr>
                <w:color w:val="auto"/>
                <w:sz w:val="22"/>
                <w:szCs w:val="21"/>
              </w:rPr>
              <w:t xml:space="preserve"> a faculty co-chair. </w:t>
            </w:r>
          </w:p>
          <w:p w14:paraId="02A41838" w14:textId="7D426796" w:rsidR="00890671" w:rsidRDefault="00483933" w:rsidP="00890671">
            <w:pPr>
              <w:ind w:left="360"/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 xml:space="preserve"> </w:t>
            </w:r>
          </w:p>
          <w:p w14:paraId="43318C99" w14:textId="5DC8C490" w:rsidR="00483933" w:rsidRDefault="00483933" w:rsidP="00890671">
            <w:pPr>
              <w:ind w:left="360"/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Lorena introduced herself</w:t>
            </w:r>
            <w:r w:rsidR="00B01CE6">
              <w:rPr>
                <w:color w:val="auto"/>
                <w:sz w:val="22"/>
                <w:szCs w:val="21"/>
              </w:rPr>
              <w:t xml:space="preserve"> and</w:t>
            </w:r>
            <w:r w:rsidR="00016D16">
              <w:rPr>
                <w:color w:val="auto"/>
                <w:sz w:val="22"/>
                <w:szCs w:val="21"/>
              </w:rPr>
              <w:t xml:space="preserve"> described</w:t>
            </w:r>
            <w:r w:rsidR="00B01CE6">
              <w:rPr>
                <w:color w:val="auto"/>
                <w:sz w:val="22"/>
                <w:szCs w:val="21"/>
              </w:rPr>
              <w:t xml:space="preserve"> her experiences/ various roles on </w:t>
            </w:r>
            <w:r w:rsidR="007A063A">
              <w:rPr>
                <w:color w:val="auto"/>
                <w:sz w:val="22"/>
                <w:szCs w:val="21"/>
              </w:rPr>
              <w:t xml:space="preserve">campus. </w:t>
            </w:r>
            <w:r w:rsidR="00016D16">
              <w:rPr>
                <w:color w:val="auto"/>
                <w:sz w:val="22"/>
                <w:szCs w:val="21"/>
              </w:rPr>
              <w:t>She o</w:t>
            </w:r>
            <w:r w:rsidR="0086732F">
              <w:rPr>
                <w:color w:val="auto"/>
                <w:sz w:val="22"/>
                <w:szCs w:val="21"/>
              </w:rPr>
              <w:t xml:space="preserve">pened </w:t>
            </w:r>
            <w:r w:rsidR="00016D16">
              <w:rPr>
                <w:color w:val="auto"/>
                <w:sz w:val="22"/>
                <w:szCs w:val="21"/>
              </w:rPr>
              <w:t xml:space="preserve">the </w:t>
            </w:r>
            <w:r w:rsidR="0086732F">
              <w:rPr>
                <w:color w:val="auto"/>
                <w:sz w:val="22"/>
                <w:szCs w:val="21"/>
              </w:rPr>
              <w:t xml:space="preserve">floor for questions. </w:t>
            </w:r>
          </w:p>
          <w:p w14:paraId="38C257FF" w14:textId="1D5056A5" w:rsidR="00362FBC" w:rsidRDefault="00362FBC" w:rsidP="00890671">
            <w:pPr>
              <w:ind w:left="360"/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Denise called for a vote</w:t>
            </w:r>
            <w:r w:rsidR="00CC0817">
              <w:rPr>
                <w:color w:val="auto"/>
                <w:sz w:val="22"/>
                <w:szCs w:val="21"/>
              </w:rPr>
              <w:t xml:space="preserve"> </w:t>
            </w:r>
            <w:r w:rsidR="00735179">
              <w:rPr>
                <w:color w:val="auto"/>
                <w:sz w:val="22"/>
                <w:szCs w:val="21"/>
              </w:rPr>
              <w:t>to elect</w:t>
            </w:r>
            <w:r w:rsidR="00CC0817">
              <w:rPr>
                <w:color w:val="auto"/>
                <w:sz w:val="22"/>
                <w:szCs w:val="21"/>
              </w:rPr>
              <w:t xml:space="preserve"> Lorena </w:t>
            </w:r>
            <w:r w:rsidR="00735179">
              <w:rPr>
                <w:color w:val="auto"/>
                <w:sz w:val="22"/>
                <w:szCs w:val="21"/>
              </w:rPr>
              <w:t>as the new</w:t>
            </w:r>
            <w:r w:rsidR="00CC0817">
              <w:rPr>
                <w:color w:val="auto"/>
                <w:sz w:val="22"/>
                <w:szCs w:val="21"/>
              </w:rPr>
              <w:t xml:space="preserve"> co-chair</w:t>
            </w:r>
            <w:r>
              <w:rPr>
                <w:color w:val="auto"/>
                <w:sz w:val="22"/>
                <w:szCs w:val="21"/>
              </w:rPr>
              <w:t xml:space="preserve">. </w:t>
            </w:r>
            <w:r w:rsidR="00735179">
              <w:rPr>
                <w:color w:val="auto"/>
                <w:sz w:val="22"/>
                <w:szCs w:val="21"/>
              </w:rPr>
              <w:t xml:space="preserve">The </w:t>
            </w:r>
            <w:r w:rsidR="00CC0817">
              <w:rPr>
                <w:color w:val="auto"/>
                <w:sz w:val="22"/>
                <w:szCs w:val="21"/>
              </w:rPr>
              <w:t xml:space="preserve">majority </w:t>
            </w:r>
            <w:r w:rsidR="00400306">
              <w:rPr>
                <w:color w:val="auto"/>
                <w:sz w:val="22"/>
                <w:szCs w:val="21"/>
              </w:rPr>
              <w:t xml:space="preserve">of those present </w:t>
            </w:r>
            <w:r w:rsidR="00CC0817">
              <w:rPr>
                <w:color w:val="auto"/>
                <w:sz w:val="22"/>
                <w:szCs w:val="21"/>
              </w:rPr>
              <w:t>voted affirmative</w:t>
            </w:r>
            <w:r w:rsidR="00400306">
              <w:rPr>
                <w:color w:val="auto"/>
                <w:sz w:val="22"/>
                <w:szCs w:val="21"/>
              </w:rPr>
              <w:t>.</w:t>
            </w:r>
            <w:r w:rsidR="00CC0817">
              <w:rPr>
                <w:color w:val="auto"/>
                <w:sz w:val="22"/>
                <w:szCs w:val="21"/>
              </w:rPr>
              <w:t xml:space="preserve"> </w:t>
            </w:r>
            <w:r w:rsidR="009D41B2">
              <w:rPr>
                <w:color w:val="auto"/>
                <w:sz w:val="22"/>
                <w:szCs w:val="21"/>
              </w:rPr>
              <w:t xml:space="preserve">Lorena </w:t>
            </w:r>
            <w:r w:rsidR="00400306">
              <w:rPr>
                <w:color w:val="auto"/>
                <w:sz w:val="22"/>
                <w:szCs w:val="21"/>
              </w:rPr>
              <w:t>i</w:t>
            </w:r>
            <w:r w:rsidR="009D41B2">
              <w:rPr>
                <w:color w:val="auto"/>
                <w:sz w:val="22"/>
                <w:szCs w:val="21"/>
              </w:rPr>
              <w:t>s</w:t>
            </w:r>
            <w:r w:rsidR="00CC0817">
              <w:rPr>
                <w:color w:val="auto"/>
                <w:sz w:val="22"/>
                <w:szCs w:val="21"/>
              </w:rPr>
              <w:t xml:space="preserve"> </w:t>
            </w:r>
            <w:r w:rsidR="006679DB">
              <w:rPr>
                <w:color w:val="auto"/>
                <w:sz w:val="22"/>
                <w:szCs w:val="21"/>
              </w:rPr>
              <w:t>elected</w:t>
            </w:r>
            <w:r w:rsidR="009D41B2">
              <w:rPr>
                <w:color w:val="auto"/>
                <w:sz w:val="22"/>
                <w:szCs w:val="21"/>
              </w:rPr>
              <w:t xml:space="preserve"> </w:t>
            </w:r>
            <w:r w:rsidR="00004CA1">
              <w:rPr>
                <w:color w:val="auto"/>
                <w:sz w:val="22"/>
                <w:szCs w:val="21"/>
              </w:rPr>
              <w:t>a</w:t>
            </w:r>
            <w:r w:rsidR="006679DB">
              <w:rPr>
                <w:color w:val="auto"/>
                <w:sz w:val="22"/>
                <w:szCs w:val="21"/>
              </w:rPr>
              <w:t>s</w:t>
            </w:r>
            <w:r w:rsidR="00004CA1">
              <w:rPr>
                <w:color w:val="auto"/>
                <w:sz w:val="22"/>
                <w:szCs w:val="21"/>
              </w:rPr>
              <w:t xml:space="preserve"> </w:t>
            </w:r>
            <w:r w:rsidR="006679DB">
              <w:rPr>
                <w:color w:val="auto"/>
                <w:sz w:val="22"/>
                <w:szCs w:val="21"/>
              </w:rPr>
              <w:t xml:space="preserve">CED </w:t>
            </w:r>
            <w:r w:rsidR="00004CA1">
              <w:rPr>
                <w:color w:val="auto"/>
                <w:sz w:val="22"/>
                <w:szCs w:val="21"/>
              </w:rPr>
              <w:t xml:space="preserve">co-chair. </w:t>
            </w:r>
          </w:p>
          <w:p w14:paraId="4E6EDB9F" w14:textId="77777777" w:rsidR="00F133EF" w:rsidRPr="00890671" w:rsidRDefault="00F133EF" w:rsidP="00890671">
            <w:pPr>
              <w:ind w:left="360"/>
              <w:rPr>
                <w:color w:val="auto"/>
                <w:sz w:val="22"/>
                <w:szCs w:val="21"/>
              </w:rPr>
            </w:pPr>
          </w:p>
          <w:p w14:paraId="59A16285" w14:textId="3653B3E3" w:rsidR="00093805" w:rsidRPr="00F133EF" w:rsidRDefault="009D6847" w:rsidP="009D684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auto"/>
                <w:sz w:val="22"/>
                <w:szCs w:val="21"/>
              </w:rPr>
            </w:pPr>
            <w:r w:rsidRPr="00F133EF">
              <w:rPr>
                <w:b/>
                <w:bCs/>
                <w:color w:val="auto"/>
                <w:sz w:val="22"/>
                <w:szCs w:val="21"/>
              </w:rPr>
              <w:lastRenderedPageBreak/>
              <w:t>Diversity Awards</w:t>
            </w:r>
            <w:r w:rsidR="00093805" w:rsidRPr="00F133EF">
              <w:rPr>
                <w:b/>
                <w:bCs/>
                <w:color w:val="000000"/>
              </w:rPr>
              <w:t xml:space="preserve"> </w:t>
            </w:r>
          </w:p>
          <w:p w14:paraId="165A2ADF" w14:textId="77777777" w:rsidR="006679DB" w:rsidRDefault="006679DB" w:rsidP="006679DB">
            <w:pPr>
              <w:ind w:left="360"/>
              <w:rPr>
                <w:color w:val="auto"/>
                <w:sz w:val="22"/>
                <w:szCs w:val="21"/>
              </w:rPr>
            </w:pPr>
          </w:p>
          <w:p w14:paraId="4428EC59" w14:textId="6C573865" w:rsidR="00322FD8" w:rsidRDefault="00322FD8" w:rsidP="006679DB">
            <w:pPr>
              <w:ind w:left="360"/>
              <w:rPr>
                <w:color w:val="auto"/>
                <w:sz w:val="22"/>
                <w:szCs w:val="21"/>
              </w:rPr>
            </w:pPr>
            <w:r w:rsidRPr="006679DB">
              <w:rPr>
                <w:color w:val="auto"/>
                <w:sz w:val="22"/>
                <w:szCs w:val="21"/>
              </w:rPr>
              <w:t>Lauren reported t</w:t>
            </w:r>
            <w:r w:rsidR="006679DB">
              <w:rPr>
                <w:color w:val="auto"/>
                <w:sz w:val="22"/>
                <w:szCs w:val="21"/>
              </w:rPr>
              <w:t>hat the Diversity Awards</w:t>
            </w:r>
            <w:r w:rsidRPr="006679DB">
              <w:rPr>
                <w:color w:val="auto"/>
                <w:sz w:val="22"/>
                <w:szCs w:val="21"/>
              </w:rPr>
              <w:t xml:space="preserve"> will be virtual again. Lauren asked for any feedback on last year’s award ceremonies to</w:t>
            </w:r>
            <w:r w:rsidR="001D609A">
              <w:rPr>
                <w:color w:val="auto"/>
                <w:sz w:val="22"/>
                <w:szCs w:val="21"/>
              </w:rPr>
              <w:t xml:space="preserve"> provide</w:t>
            </w:r>
            <w:r w:rsidRPr="006679DB">
              <w:rPr>
                <w:color w:val="auto"/>
                <w:sz w:val="22"/>
                <w:szCs w:val="21"/>
              </w:rPr>
              <w:t xml:space="preserve"> to </w:t>
            </w:r>
            <w:r w:rsidR="00C67BFF" w:rsidRPr="006679DB">
              <w:rPr>
                <w:color w:val="auto"/>
                <w:sz w:val="22"/>
                <w:szCs w:val="21"/>
              </w:rPr>
              <w:t xml:space="preserve">University Events. Also reminded of </w:t>
            </w:r>
            <w:r w:rsidR="001D609A">
              <w:rPr>
                <w:color w:val="auto"/>
                <w:sz w:val="22"/>
                <w:szCs w:val="21"/>
              </w:rPr>
              <w:t xml:space="preserve">this year’s </w:t>
            </w:r>
            <w:r w:rsidR="00C67BFF" w:rsidRPr="006679DB">
              <w:rPr>
                <w:color w:val="auto"/>
                <w:sz w:val="22"/>
                <w:szCs w:val="21"/>
              </w:rPr>
              <w:t xml:space="preserve">deadline </w:t>
            </w:r>
            <w:r w:rsidR="001D609A">
              <w:rPr>
                <w:color w:val="auto"/>
                <w:sz w:val="22"/>
                <w:szCs w:val="21"/>
              </w:rPr>
              <w:t xml:space="preserve">for nominations, which is the </w:t>
            </w:r>
            <w:r w:rsidR="00C67BFF" w:rsidRPr="006679DB">
              <w:rPr>
                <w:color w:val="auto"/>
                <w:sz w:val="22"/>
                <w:szCs w:val="21"/>
              </w:rPr>
              <w:t>end of February</w:t>
            </w:r>
            <w:r w:rsidR="001D609A">
              <w:rPr>
                <w:color w:val="auto"/>
                <w:sz w:val="22"/>
                <w:szCs w:val="21"/>
              </w:rPr>
              <w:t xml:space="preserve">.  </w:t>
            </w:r>
          </w:p>
          <w:p w14:paraId="42E7114D" w14:textId="77777777" w:rsidR="00F133EF" w:rsidRPr="006679DB" w:rsidRDefault="00F133EF" w:rsidP="006679DB">
            <w:pPr>
              <w:ind w:left="360"/>
              <w:rPr>
                <w:color w:val="auto"/>
                <w:sz w:val="22"/>
                <w:szCs w:val="21"/>
              </w:rPr>
            </w:pPr>
          </w:p>
          <w:p w14:paraId="3D5CFCE6" w14:textId="09AAF232" w:rsidR="005809B4" w:rsidRPr="00F133EF" w:rsidRDefault="005809B4" w:rsidP="009D684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auto"/>
                <w:sz w:val="22"/>
                <w:szCs w:val="21"/>
              </w:rPr>
            </w:pPr>
            <w:r w:rsidRPr="00F133EF">
              <w:rPr>
                <w:b/>
                <w:bCs/>
                <w:color w:val="000000"/>
              </w:rPr>
              <w:t>Diversity Fellows</w:t>
            </w:r>
          </w:p>
          <w:p w14:paraId="5D4F400F" w14:textId="77777777" w:rsidR="001D609A" w:rsidRDefault="001D609A" w:rsidP="00AC01CF">
            <w:pPr>
              <w:ind w:left="360"/>
              <w:rPr>
                <w:color w:val="auto"/>
                <w:sz w:val="22"/>
                <w:szCs w:val="21"/>
              </w:rPr>
            </w:pPr>
          </w:p>
          <w:p w14:paraId="46548348" w14:textId="5B31B77A" w:rsidR="003E387B" w:rsidRDefault="00AC01CF" w:rsidP="00AC01CF">
            <w:pPr>
              <w:ind w:left="360"/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Lauren</w:t>
            </w:r>
            <w:r w:rsidR="006051B0">
              <w:rPr>
                <w:color w:val="auto"/>
                <w:sz w:val="22"/>
                <w:szCs w:val="21"/>
              </w:rPr>
              <w:t>, upon request, explained how the nomination process progressed.</w:t>
            </w:r>
            <w:r w:rsidR="007150BF">
              <w:rPr>
                <w:color w:val="auto"/>
                <w:sz w:val="22"/>
                <w:szCs w:val="21"/>
              </w:rPr>
              <w:t xml:space="preserve"> </w:t>
            </w:r>
            <w:r w:rsidR="00730076">
              <w:rPr>
                <w:color w:val="auto"/>
                <w:sz w:val="22"/>
                <w:szCs w:val="21"/>
              </w:rPr>
              <w:t xml:space="preserve">She also clarified that </w:t>
            </w:r>
            <w:r w:rsidR="007150BF">
              <w:rPr>
                <w:color w:val="auto"/>
                <w:sz w:val="22"/>
                <w:szCs w:val="21"/>
              </w:rPr>
              <w:t xml:space="preserve">each </w:t>
            </w:r>
            <w:r w:rsidR="003E387B">
              <w:rPr>
                <w:color w:val="auto"/>
                <w:sz w:val="22"/>
                <w:szCs w:val="21"/>
              </w:rPr>
              <w:t>Diversity F</w:t>
            </w:r>
            <w:r w:rsidR="007150BF">
              <w:rPr>
                <w:color w:val="auto"/>
                <w:sz w:val="22"/>
                <w:szCs w:val="21"/>
              </w:rPr>
              <w:t>ellow will serve for 3 years, but</w:t>
            </w:r>
            <w:r w:rsidR="00730076">
              <w:rPr>
                <w:color w:val="auto"/>
                <w:sz w:val="22"/>
                <w:szCs w:val="21"/>
              </w:rPr>
              <w:t xml:space="preserve"> that it has not yet been determined</w:t>
            </w:r>
            <w:r w:rsidR="007150BF">
              <w:rPr>
                <w:color w:val="auto"/>
                <w:sz w:val="22"/>
                <w:szCs w:val="21"/>
              </w:rPr>
              <w:t xml:space="preserve"> how many will be selected this year (</w:t>
            </w:r>
            <w:r w:rsidR="00E871A5">
              <w:rPr>
                <w:color w:val="auto"/>
                <w:sz w:val="22"/>
                <w:szCs w:val="21"/>
              </w:rPr>
              <w:t>5-7, but</w:t>
            </w:r>
            <w:r w:rsidR="003E387B">
              <w:rPr>
                <w:color w:val="auto"/>
                <w:sz w:val="22"/>
                <w:szCs w:val="21"/>
              </w:rPr>
              <w:t xml:space="preserve"> it is ultimately</w:t>
            </w:r>
            <w:r w:rsidR="00E871A5">
              <w:rPr>
                <w:color w:val="auto"/>
                <w:sz w:val="22"/>
                <w:szCs w:val="21"/>
              </w:rPr>
              <w:t xml:space="preserve"> up to</w:t>
            </w:r>
            <w:r w:rsidR="003E387B">
              <w:rPr>
                <w:color w:val="auto"/>
                <w:sz w:val="22"/>
                <w:szCs w:val="21"/>
              </w:rPr>
              <w:t xml:space="preserve"> NAU’s</w:t>
            </w:r>
            <w:r w:rsidR="00E871A5">
              <w:rPr>
                <w:color w:val="auto"/>
                <w:sz w:val="22"/>
                <w:szCs w:val="21"/>
              </w:rPr>
              <w:t xml:space="preserve"> president), </w:t>
            </w:r>
            <w:r w:rsidR="009C4F9B">
              <w:rPr>
                <w:color w:val="auto"/>
                <w:sz w:val="22"/>
                <w:szCs w:val="21"/>
              </w:rPr>
              <w:t>with the remaining</w:t>
            </w:r>
            <w:r w:rsidR="00E871A5">
              <w:rPr>
                <w:color w:val="auto"/>
                <w:sz w:val="22"/>
                <w:szCs w:val="21"/>
              </w:rPr>
              <w:t xml:space="preserve"> slots </w:t>
            </w:r>
            <w:r w:rsidR="009C4F9B">
              <w:rPr>
                <w:color w:val="auto"/>
                <w:sz w:val="22"/>
                <w:szCs w:val="21"/>
              </w:rPr>
              <w:t>to be filled</w:t>
            </w:r>
            <w:r w:rsidR="003E387B">
              <w:rPr>
                <w:color w:val="auto"/>
                <w:sz w:val="22"/>
                <w:szCs w:val="21"/>
              </w:rPr>
              <w:t xml:space="preserve"> next year</w:t>
            </w:r>
            <w:r w:rsidR="009C4F9B">
              <w:rPr>
                <w:color w:val="auto"/>
                <w:sz w:val="22"/>
                <w:szCs w:val="21"/>
              </w:rPr>
              <w:t xml:space="preserve"> to facilitate staggered terms. </w:t>
            </w:r>
          </w:p>
          <w:p w14:paraId="4F66364D" w14:textId="77777777" w:rsidR="003E387B" w:rsidRDefault="003E387B" w:rsidP="00AC01CF">
            <w:pPr>
              <w:ind w:left="360"/>
              <w:rPr>
                <w:color w:val="auto"/>
                <w:sz w:val="22"/>
                <w:szCs w:val="21"/>
              </w:rPr>
            </w:pPr>
          </w:p>
          <w:p w14:paraId="7E1A1455" w14:textId="44A4BB86" w:rsidR="00AC01CF" w:rsidRPr="00AC01CF" w:rsidRDefault="003E387B" w:rsidP="00AC01CF">
            <w:pPr>
              <w:ind w:left="360"/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Lauren</w:t>
            </w:r>
            <w:r w:rsidR="00AC01CF">
              <w:rPr>
                <w:color w:val="auto"/>
                <w:sz w:val="22"/>
                <w:szCs w:val="21"/>
              </w:rPr>
              <w:t xml:space="preserve"> reported that the </w:t>
            </w:r>
            <w:r>
              <w:rPr>
                <w:color w:val="auto"/>
                <w:sz w:val="22"/>
                <w:szCs w:val="21"/>
              </w:rPr>
              <w:t>Diversity Fellow’s first task</w:t>
            </w:r>
            <w:r w:rsidR="00AC01CF">
              <w:rPr>
                <w:color w:val="auto"/>
                <w:sz w:val="22"/>
                <w:szCs w:val="21"/>
              </w:rPr>
              <w:t xml:space="preserve"> will be to define the work of the fellows and </w:t>
            </w:r>
            <w:r w:rsidR="00824BCC">
              <w:rPr>
                <w:color w:val="auto"/>
                <w:sz w:val="22"/>
                <w:szCs w:val="21"/>
              </w:rPr>
              <w:t>determine how</w:t>
            </w:r>
            <w:r w:rsidR="00AF6BC5">
              <w:rPr>
                <w:color w:val="auto"/>
                <w:sz w:val="22"/>
                <w:szCs w:val="21"/>
              </w:rPr>
              <w:t xml:space="preserve"> they will divide up </w:t>
            </w:r>
            <w:r>
              <w:rPr>
                <w:color w:val="auto"/>
                <w:sz w:val="22"/>
                <w:szCs w:val="21"/>
              </w:rPr>
              <w:t xml:space="preserve">the </w:t>
            </w:r>
            <w:r w:rsidR="00AF6BC5">
              <w:rPr>
                <w:color w:val="auto"/>
                <w:sz w:val="22"/>
                <w:szCs w:val="21"/>
              </w:rPr>
              <w:t>entire campus to provide support for every department and</w:t>
            </w:r>
            <w:r w:rsidR="00824BCC">
              <w:rPr>
                <w:color w:val="auto"/>
                <w:sz w:val="22"/>
                <w:szCs w:val="21"/>
              </w:rPr>
              <w:t xml:space="preserve"> office on</w:t>
            </w:r>
            <w:r w:rsidR="00AF6BC5">
              <w:rPr>
                <w:color w:val="auto"/>
                <w:sz w:val="22"/>
                <w:szCs w:val="21"/>
              </w:rPr>
              <w:t xml:space="preserve"> campus. </w:t>
            </w:r>
            <w:r w:rsidR="00824BCC">
              <w:rPr>
                <w:color w:val="auto"/>
                <w:sz w:val="22"/>
                <w:szCs w:val="21"/>
              </w:rPr>
              <w:t>They will also</w:t>
            </w:r>
            <w:r w:rsidR="00AF6BC5">
              <w:rPr>
                <w:color w:val="auto"/>
                <w:sz w:val="22"/>
                <w:szCs w:val="21"/>
              </w:rPr>
              <w:t xml:space="preserve"> become content experts </w:t>
            </w:r>
            <w:r w:rsidR="00824BCC">
              <w:rPr>
                <w:color w:val="auto"/>
                <w:sz w:val="22"/>
                <w:szCs w:val="21"/>
              </w:rPr>
              <w:t>for the Diversity Strategic Plan</w:t>
            </w:r>
            <w:r w:rsidR="00AF6BC5">
              <w:rPr>
                <w:color w:val="auto"/>
                <w:sz w:val="22"/>
                <w:szCs w:val="21"/>
              </w:rPr>
              <w:t xml:space="preserve">. </w:t>
            </w:r>
            <w:r w:rsidR="00824BCC">
              <w:rPr>
                <w:color w:val="auto"/>
                <w:sz w:val="22"/>
                <w:szCs w:val="21"/>
              </w:rPr>
              <w:t>Finally, they will be provided with</w:t>
            </w:r>
            <w:r w:rsidR="00AF6BC5">
              <w:rPr>
                <w:color w:val="auto"/>
                <w:sz w:val="22"/>
                <w:szCs w:val="21"/>
              </w:rPr>
              <w:t xml:space="preserve"> training and professional development, to broaden their understanding of </w:t>
            </w:r>
            <w:r w:rsidR="00B47C9D">
              <w:rPr>
                <w:color w:val="auto"/>
                <w:sz w:val="22"/>
                <w:szCs w:val="21"/>
              </w:rPr>
              <w:t xml:space="preserve">all the diversity areas. </w:t>
            </w:r>
          </w:p>
          <w:p w14:paraId="475BA399" w14:textId="77777777" w:rsidR="004D7569" w:rsidRDefault="004D7569" w:rsidP="00F74FDF">
            <w:pPr>
              <w:rPr>
                <w:color w:val="auto"/>
                <w:sz w:val="22"/>
                <w:szCs w:val="21"/>
              </w:rPr>
            </w:pPr>
          </w:p>
          <w:p w14:paraId="27B94228" w14:textId="37853FA0" w:rsidR="002135A8" w:rsidRDefault="00F74FDF" w:rsidP="00F74FDF">
            <w:pPr>
              <w:rPr>
                <w:b/>
                <w:bCs/>
                <w:color w:val="auto"/>
                <w:sz w:val="22"/>
                <w:szCs w:val="21"/>
              </w:rPr>
            </w:pPr>
            <w:r w:rsidRPr="004D7569">
              <w:rPr>
                <w:b/>
                <w:bCs/>
                <w:color w:val="auto"/>
                <w:sz w:val="22"/>
                <w:szCs w:val="21"/>
              </w:rPr>
              <w:t>New Business</w:t>
            </w:r>
          </w:p>
          <w:p w14:paraId="0DE69EFE" w14:textId="77777777" w:rsidR="003F437D" w:rsidRPr="004D7569" w:rsidRDefault="003F437D" w:rsidP="00F74FDF">
            <w:pPr>
              <w:rPr>
                <w:b/>
                <w:bCs/>
                <w:color w:val="auto"/>
                <w:sz w:val="22"/>
                <w:szCs w:val="21"/>
              </w:rPr>
            </w:pPr>
          </w:p>
          <w:p w14:paraId="5B44C121" w14:textId="4446F65C" w:rsidR="00911064" w:rsidRPr="004D7569" w:rsidRDefault="00911064" w:rsidP="00F74FD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D7569">
              <w:rPr>
                <w:b/>
                <w:bCs/>
              </w:rPr>
              <w:t>New President Search</w:t>
            </w:r>
          </w:p>
          <w:p w14:paraId="125332CC" w14:textId="77777777" w:rsidR="003F437D" w:rsidRDefault="003F437D" w:rsidP="006924E9">
            <w:pPr>
              <w:ind w:left="360"/>
            </w:pPr>
          </w:p>
          <w:p w14:paraId="7222EB21" w14:textId="636E1CC9" w:rsidR="003F437D" w:rsidRDefault="006924E9" w:rsidP="003F437D">
            <w:r>
              <w:t>Denise</w:t>
            </w:r>
            <w:r w:rsidR="003F437D">
              <w:t xml:space="preserve"> reported that she</w:t>
            </w:r>
            <w:r>
              <w:t xml:space="preserve"> </w:t>
            </w:r>
            <w:r w:rsidR="00925DDD">
              <w:t>is staying on the search committee.</w:t>
            </w:r>
            <w:r w:rsidR="00506136">
              <w:t xml:space="preserve"> </w:t>
            </w:r>
            <w:r w:rsidR="003F437D">
              <w:t>She</w:t>
            </w:r>
            <w:r w:rsidR="00506136">
              <w:t xml:space="preserve"> opened </w:t>
            </w:r>
            <w:r w:rsidR="003F437D">
              <w:t xml:space="preserve">the </w:t>
            </w:r>
            <w:r w:rsidR="00506136">
              <w:t xml:space="preserve">floor to questions, advising that some things she is not allowed to talk about. </w:t>
            </w:r>
          </w:p>
          <w:p w14:paraId="542F5964" w14:textId="77777777" w:rsidR="003F437D" w:rsidRDefault="003F437D" w:rsidP="003F437D"/>
          <w:p w14:paraId="704617D9" w14:textId="5DF21C54" w:rsidR="00627E46" w:rsidRDefault="005154A0" w:rsidP="003F437D">
            <w:r>
              <w:t>Reported that the entir</w:t>
            </w:r>
            <w:r w:rsidR="005E3C4C">
              <w:t>e team</w:t>
            </w:r>
            <w:r>
              <w:t xml:space="preserve"> is looking for a candidate with a strong track record of diversity, equity, and inclusion and that this is a </w:t>
            </w:r>
            <w:r w:rsidR="007F018A">
              <w:t>strong criterion</w:t>
            </w:r>
            <w:r w:rsidR="00506136">
              <w:t xml:space="preserve"> being considered.</w:t>
            </w:r>
            <w:r w:rsidR="00925DDD">
              <w:t xml:space="preserve"> </w:t>
            </w:r>
            <w:r w:rsidR="00627E46">
              <w:t>A s</w:t>
            </w:r>
            <w:r w:rsidR="005E3C4C">
              <w:t xml:space="preserve">earch firm </w:t>
            </w:r>
            <w:r w:rsidR="00F14369">
              <w:t xml:space="preserve">has been hired and </w:t>
            </w:r>
            <w:r w:rsidR="005E3C4C">
              <w:t xml:space="preserve">is looking deeply into the candidates and confirming their </w:t>
            </w:r>
            <w:r w:rsidR="00280416">
              <w:t xml:space="preserve">fit for the university and its future. </w:t>
            </w:r>
          </w:p>
          <w:p w14:paraId="4A083A39" w14:textId="77777777" w:rsidR="00627E46" w:rsidRDefault="00627E46" w:rsidP="003F437D"/>
          <w:p w14:paraId="7165FA5D" w14:textId="56B2704F" w:rsidR="006924E9" w:rsidRDefault="00627E46" w:rsidP="003F437D">
            <w:r>
              <w:t>Denise confirmed that they</w:t>
            </w:r>
            <w:r w:rsidR="00925DDD">
              <w:t xml:space="preserve"> have some very strong and competitive candidates. ABOR wants </w:t>
            </w:r>
            <w:r w:rsidR="00F14369">
              <w:t xml:space="preserve">to interview </w:t>
            </w:r>
            <w:r w:rsidR="00925DDD">
              <w:t xml:space="preserve">candidates </w:t>
            </w:r>
            <w:r w:rsidR="00F14369">
              <w:t xml:space="preserve">on </w:t>
            </w:r>
            <w:r w:rsidR="00925DDD">
              <w:t xml:space="preserve">campus by the end of the month. </w:t>
            </w:r>
            <w:r w:rsidR="005B09B2">
              <w:t>Clarified that search committee</w:t>
            </w:r>
            <w:r>
              <w:t xml:space="preserve"> is</w:t>
            </w:r>
            <w:r w:rsidR="005B09B2">
              <w:t xml:space="preserve"> moving very rapidly</w:t>
            </w:r>
            <w:r w:rsidR="00851183">
              <w:t xml:space="preserve">, </w:t>
            </w:r>
            <w:r w:rsidR="009C7F50">
              <w:t>and the hope is to have something solidified within the next couple of months.</w:t>
            </w:r>
            <w:r w:rsidR="003A3E5F">
              <w:t xml:space="preserve"> </w:t>
            </w:r>
            <w:r w:rsidR="005E27A3">
              <w:t xml:space="preserve">The regents ultimately make the decision but </w:t>
            </w:r>
            <w:r w:rsidR="008649E6">
              <w:t xml:space="preserve">say they </w:t>
            </w:r>
            <w:r w:rsidR="005E27A3">
              <w:t xml:space="preserve">will </w:t>
            </w:r>
            <w:r w:rsidR="008649E6">
              <w:t>seriously consider</w:t>
            </w:r>
            <w:r w:rsidR="005E27A3">
              <w:t xml:space="preserve"> what the search committee recommends. </w:t>
            </w:r>
            <w:r w:rsidR="009C7F50">
              <w:t xml:space="preserve"> </w:t>
            </w:r>
          </w:p>
          <w:p w14:paraId="7EB820A2" w14:textId="77777777" w:rsidR="00627E46" w:rsidRDefault="00627E46" w:rsidP="00627E46"/>
          <w:p w14:paraId="4A0C45E2" w14:textId="53C21EE8" w:rsidR="004714C2" w:rsidRDefault="00086D93" w:rsidP="00627E46">
            <w:hyperlink r:id="rId13" w:history="1">
              <w:r w:rsidR="00BD5F53" w:rsidRPr="00BD5F53">
                <w:rPr>
                  <w:rStyle w:val="Hyperlink"/>
                  <w:color w:val="418AB3" w:themeColor="accent1"/>
                </w:rPr>
                <w:t>Presidential search committee members.</w:t>
              </w:r>
            </w:hyperlink>
            <w:r w:rsidR="00BD5F53" w:rsidRPr="00BD5F53">
              <w:rPr>
                <w:color w:val="418AB3" w:themeColor="accent1"/>
              </w:rPr>
              <w:t xml:space="preserve"> </w:t>
            </w:r>
          </w:p>
          <w:p w14:paraId="09AD933C" w14:textId="77777777" w:rsidR="00BD5F53" w:rsidRPr="006924E9" w:rsidRDefault="00BD5F53" w:rsidP="00627E46"/>
          <w:p w14:paraId="6C38950F" w14:textId="77777777" w:rsidR="00F74FDF" w:rsidRPr="004714C2" w:rsidRDefault="00911064" w:rsidP="00F74FD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714C2">
              <w:rPr>
                <w:b/>
                <w:bCs/>
              </w:rPr>
              <w:lastRenderedPageBreak/>
              <w:t>Goal Setting Discussion</w:t>
            </w:r>
          </w:p>
          <w:p w14:paraId="18EF0B54" w14:textId="77777777" w:rsidR="004714C2" w:rsidRDefault="004714C2" w:rsidP="004714C2"/>
          <w:p w14:paraId="2C21EF4C" w14:textId="77777777" w:rsidR="00676C25" w:rsidRDefault="001533A7" w:rsidP="004714C2">
            <w:r>
              <w:t>Denise</w:t>
            </w:r>
            <w:r w:rsidR="004714C2">
              <w:t xml:space="preserve"> recommended that CED</w:t>
            </w:r>
            <w:r>
              <w:t xml:space="preserve"> re</w:t>
            </w:r>
            <w:r w:rsidR="004714C2">
              <w:t>views their</w:t>
            </w:r>
            <w:r>
              <w:t xml:space="preserve"> goals</w:t>
            </w:r>
            <w:r w:rsidR="00AF5533">
              <w:t>, aims, and bylaws</w:t>
            </w:r>
            <w:r>
              <w:t>, t</w:t>
            </w:r>
            <w:r w:rsidR="00AF5533">
              <w:t xml:space="preserve">o ensure they </w:t>
            </w:r>
            <w:r w:rsidR="003C791F">
              <w:t xml:space="preserve">encapsulate the current and future vision and work of CED. </w:t>
            </w:r>
          </w:p>
          <w:p w14:paraId="34D2DCB3" w14:textId="49571087" w:rsidR="003C791F" w:rsidRPr="00676C25" w:rsidRDefault="003C791F" w:rsidP="004714C2"/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1EB0D21" w14:textId="77777777" w:rsidR="00F74FDF" w:rsidRDefault="00F74FDF" w:rsidP="00D0550B"/>
          <w:p w14:paraId="7764B576" w14:textId="77777777" w:rsidR="00F74FDF" w:rsidRDefault="00F74FDF" w:rsidP="00D0550B"/>
          <w:p w14:paraId="18699C78" w14:textId="71638E7E" w:rsidR="00F74FDF" w:rsidRPr="00D0550B" w:rsidRDefault="00F74FDF" w:rsidP="00D0550B"/>
        </w:tc>
      </w:tr>
      <w:tr w:rsidR="002135A8" w:rsidRPr="00D0550B" w14:paraId="3B409C45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sdt>
            <w:sdtPr>
              <w:alias w:val="Enter item here:"/>
              <w:tag w:val="Enter item here:"/>
              <w:id w:val="-1269704373"/>
              <w:placeholder>
                <w:docPart w:val="F46AE073C9CE451F818A1C5DBD7C3482"/>
              </w:placeholder>
              <w:temporary/>
              <w:showingPlcHdr/>
              <w15:appearance w15:val="hidden"/>
            </w:sdtPr>
            <w:sdtEndPr/>
            <w:sdtContent>
              <w:p w14:paraId="617B82C7" w14:textId="77777777" w:rsidR="002135A8" w:rsidRDefault="002135A8" w:rsidP="00D0550B">
                <w:r w:rsidRPr="008C1A24">
                  <w:rPr>
                    <w:b/>
                    <w:bCs/>
                  </w:rPr>
                  <w:t>Announcements</w:t>
                </w:r>
              </w:p>
            </w:sdtContent>
          </w:sdt>
          <w:p w14:paraId="37BADFF5" w14:textId="77777777" w:rsidR="008C1A24" w:rsidRDefault="008C1A24" w:rsidP="00D0550B">
            <w:pPr>
              <w:rPr>
                <w:b/>
                <w:bCs/>
                <w:color w:val="0070C0"/>
              </w:rPr>
            </w:pPr>
          </w:p>
          <w:p w14:paraId="232B77D1" w14:textId="77777777" w:rsidR="00F74FDF" w:rsidRDefault="00C877F8" w:rsidP="00D0550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Next </w:t>
            </w:r>
            <w:r w:rsidR="00F74FDF" w:rsidRPr="00F74FDF">
              <w:rPr>
                <w:b/>
                <w:bCs/>
                <w:color w:val="0070C0"/>
              </w:rPr>
              <w:t xml:space="preserve">Meetings: </w:t>
            </w:r>
            <w:r>
              <w:rPr>
                <w:b/>
                <w:bCs/>
                <w:color w:val="0070C0"/>
              </w:rPr>
              <w:t xml:space="preserve">Monday </w:t>
            </w:r>
            <w:r w:rsidR="007F018A">
              <w:rPr>
                <w:b/>
                <w:bCs/>
                <w:color w:val="0070C0"/>
              </w:rPr>
              <w:t>February 1</w:t>
            </w:r>
            <w:r w:rsidR="00911064">
              <w:rPr>
                <w:b/>
                <w:bCs/>
                <w:color w:val="0070C0"/>
              </w:rPr>
              <w:t>, 2021</w:t>
            </w:r>
          </w:p>
          <w:p w14:paraId="6E06616B" w14:textId="6CB6280D" w:rsidR="00CE12CD" w:rsidRPr="00F74FDF" w:rsidRDefault="00CE12CD" w:rsidP="00D0550B">
            <w:pPr>
              <w:rPr>
                <w:b/>
                <w:bCs/>
              </w:rPr>
            </w:pP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D29C6DE" w14:textId="77777777" w:rsidR="002135A8" w:rsidRDefault="00F74FDF" w:rsidP="00D0550B">
            <w:r>
              <w:t>CED Family</w:t>
            </w:r>
          </w:p>
          <w:p w14:paraId="05D443FB" w14:textId="2773B66A" w:rsidR="00F74FDF" w:rsidRPr="00D0550B" w:rsidRDefault="00F74FDF" w:rsidP="00D0550B"/>
        </w:tc>
      </w:tr>
      <w:tr w:rsidR="002135A8" w:rsidRPr="00D0550B" w14:paraId="35B24E96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18" w:space="0" w:color="5E5E5E" w:themeColor="text2"/>
            </w:tcBorders>
            <w:vAlign w:val="center"/>
          </w:tcPr>
          <w:sdt>
            <w:sdtPr>
              <w:alias w:val="Enter item here:"/>
              <w:tag w:val="Enter item here:"/>
              <w:id w:val="1623811241"/>
              <w:placeholder>
                <w:docPart w:val="8ABA75A7A6F6467E92CD4B21C8A27F03"/>
              </w:placeholder>
              <w:temporary/>
              <w:showingPlcHdr/>
              <w15:appearance w15:val="hidden"/>
            </w:sdtPr>
            <w:sdtEndPr/>
            <w:sdtContent>
              <w:p w14:paraId="36F0A6DC" w14:textId="77777777" w:rsidR="002135A8" w:rsidRDefault="002135A8" w:rsidP="00D0550B">
                <w:r w:rsidRPr="008C1A24">
                  <w:rPr>
                    <w:b/>
                    <w:bCs/>
                  </w:rPr>
                  <w:t>Adjournment</w:t>
                </w:r>
              </w:p>
            </w:sdtContent>
          </w:sdt>
          <w:p w14:paraId="7F74E307" w14:textId="77777777" w:rsidR="00616953" w:rsidRDefault="00616953" w:rsidP="00D0550B"/>
          <w:p w14:paraId="2F06E54A" w14:textId="7A7D33E3" w:rsidR="00616953" w:rsidRDefault="00616953" w:rsidP="00D0550B">
            <w:r>
              <w:t xml:space="preserve">Denise wished everyone well, thanked </w:t>
            </w:r>
            <w:r w:rsidR="000459F6">
              <w:t>commissioners</w:t>
            </w:r>
            <w:r>
              <w:t xml:space="preserve"> for their </w:t>
            </w:r>
            <w:r w:rsidR="000459F6">
              <w:t>support</w:t>
            </w:r>
            <w:r w:rsidR="00913BB6">
              <w:t xml:space="preserve"> and efforts</w:t>
            </w:r>
            <w:r w:rsidR="000459F6">
              <w:t xml:space="preserve">, and encouraged CED </w:t>
            </w:r>
            <w:r w:rsidR="00913BB6">
              <w:t xml:space="preserve">to continue pushing for change and improvement. </w:t>
            </w:r>
          </w:p>
          <w:p w14:paraId="303C8AD8" w14:textId="1DA75238" w:rsidR="00913BB6" w:rsidRDefault="00913BB6" w:rsidP="00D0550B"/>
          <w:p w14:paraId="5F180653" w14:textId="2FDA74C2" w:rsidR="00913BB6" w:rsidRDefault="00913BB6" w:rsidP="00D0550B">
            <w:r>
              <w:t>Denise asked for a motion to adjourn the meeting</w:t>
            </w:r>
            <w:r w:rsidR="00620457">
              <w:t xml:space="preserve"> at 2:05. </w:t>
            </w:r>
            <w:r w:rsidR="008C1A24" w:rsidRPr="00FB4064">
              <w:t xml:space="preserve">A commissioner </w:t>
            </w:r>
            <w:r w:rsidR="00C12C14" w:rsidRPr="00FB4064">
              <w:t>called for a motion</w:t>
            </w:r>
            <w:r w:rsidR="00C12C14">
              <w:t xml:space="preserve"> and </w:t>
            </w:r>
            <w:r>
              <w:t xml:space="preserve">Lorena </w:t>
            </w:r>
            <w:r w:rsidR="00620457">
              <w:t xml:space="preserve">seconded. </w:t>
            </w:r>
            <w:r w:rsidR="00C12C14">
              <w:t xml:space="preserve">Meeting adjourned at 2:06 p.m. </w:t>
            </w:r>
          </w:p>
          <w:p w14:paraId="01A81630" w14:textId="3697229F" w:rsidR="00913BB6" w:rsidRPr="00D0550B" w:rsidRDefault="00913BB6" w:rsidP="00D0550B"/>
        </w:tc>
        <w:tc>
          <w:tcPr>
            <w:tcW w:w="1718" w:type="dxa"/>
            <w:tcBorders>
              <w:top w:val="single" w:sz="2" w:space="0" w:color="5E5E5E" w:themeColor="text2"/>
              <w:bottom w:val="single" w:sz="18" w:space="0" w:color="5E5E5E" w:themeColor="text2"/>
            </w:tcBorders>
            <w:vAlign w:val="center"/>
          </w:tcPr>
          <w:p w14:paraId="2867EB15" w14:textId="7351E2B9" w:rsidR="002135A8" w:rsidRPr="00D0550B" w:rsidRDefault="002135A8" w:rsidP="00D0550B"/>
        </w:tc>
      </w:tr>
    </w:tbl>
    <w:p w14:paraId="147D9A30" w14:textId="5B0484EE" w:rsidR="00CA6B4F" w:rsidRPr="00CA6B4F" w:rsidRDefault="00CA6B4F" w:rsidP="00D0550B"/>
    <w:sectPr w:rsidR="00CA6B4F" w:rsidRPr="00CA6B4F" w:rsidSect="00AB4981">
      <w:headerReference w:type="default" r:id="rId14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30CD" w14:textId="77777777" w:rsidR="00086D93" w:rsidRDefault="00086D93">
      <w:pPr>
        <w:spacing w:after="0" w:line="240" w:lineRule="auto"/>
      </w:pPr>
      <w:r>
        <w:separator/>
      </w:r>
    </w:p>
  </w:endnote>
  <w:endnote w:type="continuationSeparator" w:id="0">
    <w:p w14:paraId="776D1F17" w14:textId="77777777" w:rsidR="00086D93" w:rsidRDefault="0008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CB7A" w14:textId="77777777" w:rsidR="00086D93" w:rsidRDefault="00086D93">
      <w:pPr>
        <w:spacing w:after="0" w:line="240" w:lineRule="auto"/>
      </w:pPr>
      <w:r>
        <w:separator/>
      </w:r>
    </w:p>
  </w:footnote>
  <w:footnote w:type="continuationSeparator" w:id="0">
    <w:p w14:paraId="3A208C54" w14:textId="77777777" w:rsidR="00086D93" w:rsidRDefault="0008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E263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3AE25F" wp14:editId="1F0B405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1760160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f69200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dd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18ab3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f69200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18ab3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DF2017"/>
    <w:multiLevelType w:val="hybridMultilevel"/>
    <w:tmpl w:val="9E86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9E3"/>
    <w:multiLevelType w:val="hybridMultilevel"/>
    <w:tmpl w:val="033C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7731"/>
    <w:multiLevelType w:val="hybridMultilevel"/>
    <w:tmpl w:val="CDC2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6231"/>
    <w:multiLevelType w:val="hybridMultilevel"/>
    <w:tmpl w:val="8C2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56A4"/>
    <w:multiLevelType w:val="hybridMultilevel"/>
    <w:tmpl w:val="115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23034"/>
    <w:multiLevelType w:val="hybridMultilevel"/>
    <w:tmpl w:val="C906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A9A"/>
    <w:multiLevelType w:val="hybridMultilevel"/>
    <w:tmpl w:val="736C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4791F"/>
    <w:multiLevelType w:val="hybridMultilevel"/>
    <w:tmpl w:val="BDE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C7B0D"/>
    <w:multiLevelType w:val="hybridMultilevel"/>
    <w:tmpl w:val="DE60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84"/>
    <w:rsid w:val="0000050C"/>
    <w:rsid w:val="00004CA1"/>
    <w:rsid w:val="000052CA"/>
    <w:rsid w:val="0001495E"/>
    <w:rsid w:val="0001626D"/>
    <w:rsid w:val="00016D16"/>
    <w:rsid w:val="00023CB1"/>
    <w:rsid w:val="00035454"/>
    <w:rsid w:val="000459F6"/>
    <w:rsid w:val="0005123A"/>
    <w:rsid w:val="00086D93"/>
    <w:rsid w:val="00093805"/>
    <w:rsid w:val="00097084"/>
    <w:rsid w:val="000D1082"/>
    <w:rsid w:val="000D2A30"/>
    <w:rsid w:val="000D73D6"/>
    <w:rsid w:val="000E1BF0"/>
    <w:rsid w:val="000E6D42"/>
    <w:rsid w:val="00100E1D"/>
    <w:rsid w:val="00106B4B"/>
    <w:rsid w:val="00114205"/>
    <w:rsid w:val="00114354"/>
    <w:rsid w:val="00115435"/>
    <w:rsid w:val="001309F9"/>
    <w:rsid w:val="001372AE"/>
    <w:rsid w:val="001533A7"/>
    <w:rsid w:val="00157FF0"/>
    <w:rsid w:val="0018518F"/>
    <w:rsid w:val="001A5384"/>
    <w:rsid w:val="001C3A60"/>
    <w:rsid w:val="001D3C28"/>
    <w:rsid w:val="001D609A"/>
    <w:rsid w:val="001D648D"/>
    <w:rsid w:val="001E302C"/>
    <w:rsid w:val="00207F94"/>
    <w:rsid w:val="002135A8"/>
    <w:rsid w:val="00223F27"/>
    <w:rsid w:val="002355EF"/>
    <w:rsid w:val="002360A7"/>
    <w:rsid w:val="00280416"/>
    <w:rsid w:val="00284696"/>
    <w:rsid w:val="002879B0"/>
    <w:rsid w:val="002920C3"/>
    <w:rsid w:val="00295F84"/>
    <w:rsid w:val="002B0B8D"/>
    <w:rsid w:val="002C54CA"/>
    <w:rsid w:val="002D2667"/>
    <w:rsid w:val="002D4D50"/>
    <w:rsid w:val="002E0B9C"/>
    <w:rsid w:val="002E6287"/>
    <w:rsid w:val="002F5C2A"/>
    <w:rsid w:val="00303AE1"/>
    <w:rsid w:val="00322FD8"/>
    <w:rsid w:val="0033090D"/>
    <w:rsid w:val="003404EC"/>
    <w:rsid w:val="00344584"/>
    <w:rsid w:val="00360511"/>
    <w:rsid w:val="00362FBC"/>
    <w:rsid w:val="0036727A"/>
    <w:rsid w:val="00372511"/>
    <w:rsid w:val="0038401D"/>
    <w:rsid w:val="00385963"/>
    <w:rsid w:val="003949BD"/>
    <w:rsid w:val="00397314"/>
    <w:rsid w:val="003A0B8C"/>
    <w:rsid w:val="003A3E5F"/>
    <w:rsid w:val="003C791F"/>
    <w:rsid w:val="003E387B"/>
    <w:rsid w:val="003E427C"/>
    <w:rsid w:val="003F0FBB"/>
    <w:rsid w:val="003F437D"/>
    <w:rsid w:val="00400306"/>
    <w:rsid w:val="00403B22"/>
    <w:rsid w:val="004129B7"/>
    <w:rsid w:val="004346EA"/>
    <w:rsid w:val="004429E2"/>
    <w:rsid w:val="00456201"/>
    <w:rsid w:val="0046225F"/>
    <w:rsid w:val="004714C2"/>
    <w:rsid w:val="00475816"/>
    <w:rsid w:val="00483933"/>
    <w:rsid w:val="004963D4"/>
    <w:rsid w:val="004A22B8"/>
    <w:rsid w:val="004B17F7"/>
    <w:rsid w:val="004C3FE8"/>
    <w:rsid w:val="004D61A7"/>
    <w:rsid w:val="004D7569"/>
    <w:rsid w:val="00506136"/>
    <w:rsid w:val="005154A0"/>
    <w:rsid w:val="00515628"/>
    <w:rsid w:val="00524B92"/>
    <w:rsid w:val="00530BAF"/>
    <w:rsid w:val="0053630E"/>
    <w:rsid w:val="005551FC"/>
    <w:rsid w:val="005603B3"/>
    <w:rsid w:val="00560F76"/>
    <w:rsid w:val="00561847"/>
    <w:rsid w:val="00562A98"/>
    <w:rsid w:val="0056602B"/>
    <w:rsid w:val="0057184E"/>
    <w:rsid w:val="00576154"/>
    <w:rsid w:val="005809B4"/>
    <w:rsid w:val="005833E3"/>
    <w:rsid w:val="00591A89"/>
    <w:rsid w:val="00591FFE"/>
    <w:rsid w:val="005A6B79"/>
    <w:rsid w:val="005B09B2"/>
    <w:rsid w:val="005C257F"/>
    <w:rsid w:val="005E27A3"/>
    <w:rsid w:val="005E3C4C"/>
    <w:rsid w:val="005F7A7B"/>
    <w:rsid w:val="006051B0"/>
    <w:rsid w:val="00616953"/>
    <w:rsid w:val="006178E8"/>
    <w:rsid w:val="00620457"/>
    <w:rsid w:val="00627E46"/>
    <w:rsid w:val="00642D28"/>
    <w:rsid w:val="0065780E"/>
    <w:rsid w:val="006679DB"/>
    <w:rsid w:val="00676C25"/>
    <w:rsid w:val="00691130"/>
    <w:rsid w:val="006924E9"/>
    <w:rsid w:val="006943C7"/>
    <w:rsid w:val="00696F1C"/>
    <w:rsid w:val="006A214E"/>
    <w:rsid w:val="006A54B7"/>
    <w:rsid w:val="006B143F"/>
    <w:rsid w:val="006B322F"/>
    <w:rsid w:val="006B7784"/>
    <w:rsid w:val="006C64FD"/>
    <w:rsid w:val="006F16F0"/>
    <w:rsid w:val="007150BF"/>
    <w:rsid w:val="00717715"/>
    <w:rsid w:val="00723C9C"/>
    <w:rsid w:val="00724A46"/>
    <w:rsid w:val="00730076"/>
    <w:rsid w:val="00730F06"/>
    <w:rsid w:val="00735179"/>
    <w:rsid w:val="00736C87"/>
    <w:rsid w:val="0074652C"/>
    <w:rsid w:val="007520BE"/>
    <w:rsid w:val="00753BA5"/>
    <w:rsid w:val="00754659"/>
    <w:rsid w:val="00761311"/>
    <w:rsid w:val="00785DD0"/>
    <w:rsid w:val="007A063A"/>
    <w:rsid w:val="007A0F6C"/>
    <w:rsid w:val="007A1C98"/>
    <w:rsid w:val="007B642B"/>
    <w:rsid w:val="007C66C0"/>
    <w:rsid w:val="007E0EAC"/>
    <w:rsid w:val="007F018A"/>
    <w:rsid w:val="007F1386"/>
    <w:rsid w:val="007F3BBA"/>
    <w:rsid w:val="00824BCC"/>
    <w:rsid w:val="00844C72"/>
    <w:rsid w:val="00851183"/>
    <w:rsid w:val="0085795F"/>
    <w:rsid w:val="008649E6"/>
    <w:rsid w:val="0086732F"/>
    <w:rsid w:val="00867357"/>
    <w:rsid w:val="0087621D"/>
    <w:rsid w:val="00890671"/>
    <w:rsid w:val="008913A8"/>
    <w:rsid w:val="008971A6"/>
    <w:rsid w:val="008A22DC"/>
    <w:rsid w:val="008A4BFE"/>
    <w:rsid w:val="008C19A6"/>
    <w:rsid w:val="008C1A24"/>
    <w:rsid w:val="008D350C"/>
    <w:rsid w:val="008D3AA6"/>
    <w:rsid w:val="008D7069"/>
    <w:rsid w:val="008F6623"/>
    <w:rsid w:val="008F7783"/>
    <w:rsid w:val="00911064"/>
    <w:rsid w:val="00913BB6"/>
    <w:rsid w:val="00925DDD"/>
    <w:rsid w:val="0093648B"/>
    <w:rsid w:val="00961D2E"/>
    <w:rsid w:val="009649A3"/>
    <w:rsid w:val="00973A65"/>
    <w:rsid w:val="0099567F"/>
    <w:rsid w:val="009968B7"/>
    <w:rsid w:val="009A3964"/>
    <w:rsid w:val="009C3EA4"/>
    <w:rsid w:val="009C4F9B"/>
    <w:rsid w:val="009C6660"/>
    <w:rsid w:val="009C7F50"/>
    <w:rsid w:val="009D41B2"/>
    <w:rsid w:val="009D56F8"/>
    <w:rsid w:val="009D6847"/>
    <w:rsid w:val="00A105D4"/>
    <w:rsid w:val="00A20BD6"/>
    <w:rsid w:val="00A245D0"/>
    <w:rsid w:val="00A448C1"/>
    <w:rsid w:val="00A505FB"/>
    <w:rsid w:val="00A619D1"/>
    <w:rsid w:val="00A743FB"/>
    <w:rsid w:val="00A83DCF"/>
    <w:rsid w:val="00A93B2C"/>
    <w:rsid w:val="00AA7AA0"/>
    <w:rsid w:val="00AB4981"/>
    <w:rsid w:val="00AC01CF"/>
    <w:rsid w:val="00AD2A85"/>
    <w:rsid w:val="00AD4DE8"/>
    <w:rsid w:val="00AF5533"/>
    <w:rsid w:val="00AF572B"/>
    <w:rsid w:val="00AF6BC5"/>
    <w:rsid w:val="00B01CE6"/>
    <w:rsid w:val="00B27E6C"/>
    <w:rsid w:val="00B31ED4"/>
    <w:rsid w:val="00B35373"/>
    <w:rsid w:val="00B43495"/>
    <w:rsid w:val="00B47C9D"/>
    <w:rsid w:val="00B526B4"/>
    <w:rsid w:val="00B56BFD"/>
    <w:rsid w:val="00B70211"/>
    <w:rsid w:val="00B720E0"/>
    <w:rsid w:val="00B90F24"/>
    <w:rsid w:val="00BA709A"/>
    <w:rsid w:val="00BC04F7"/>
    <w:rsid w:val="00BC126C"/>
    <w:rsid w:val="00BD5F53"/>
    <w:rsid w:val="00BF13A3"/>
    <w:rsid w:val="00BF1C10"/>
    <w:rsid w:val="00C00819"/>
    <w:rsid w:val="00C00A9E"/>
    <w:rsid w:val="00C12C14"/>
    <w:rsid w:val="00C2323B"/>
    <w:rsid w:val="00C258DC"/>
    <w:rsid w:val="00C4283E"/>
    <w:rsid w:val="00C61107"/>
    <w:rsid w:val="00C61A1F"/>
    <w:rsid w:val="00C67BFF"/>
    <w:rsid w:val="00C7196B"/>
    <w:rsid w:val="00C83849"/>
    <w:rsid w:val="00C84D21"/>
    <w:rsid w:val="00C877F8"/>
    <w:rsid w:val="00CA6B4F"/>
    <w:rsid w:val="00CC0817"/>
    <w:rsid w:val="00CC1865"/>
    <w:rsid w:val="00CE12CD"/>
    <w:rsid w:val="00CF5CA3"/>
    <w:rsid w:val="00CF7A75"/>
    <w:rsid w:val="00D04300"/>
    <w:rsid w:val="00D0550B"/>
    <w:rsid w:val="00D06049"/>
    <w:rsid w:val="00D12F28"/>
    <w:rsid w:val="00D3396D"/>
    <w:rsid w:val="00D5418D"/>
    <w:rsid w:val="00D6387D"/>
    <w:rsid w:val="00D73303"/>
    <w:rsid w:val="00DA4A43"/>
    <w:rsid w:val="00DA5BEB"/>
    <w:rsid w:val="00DA6AB7"/>
    <w:rsid w:val="00DC12B7"/>
    <w:rsid w:val="00DC258C"/>
    <w:rsid w:val="00DE395C"/>
    <w:rsid w:val="00DE5977"/>
    <w:rsid w:val="00DF35BB"/>
    <w:rsid w:val="00DF6354"/>
    <w:rsid w:val="00E116D2"/>
    <w:rsid w:val="00E1654E"/>
    <w:rsid w:val="00E2411A"/>
    <w:rsid w:val="00E31ED1"/>
    <w:rsid w:val="00E36A37"/>
    <w:rsid w:val="00E37225"/>
    <w:rsid w:val="00E4032A"/>
    <w:rsid w:val="00E51439"/>
    <w:rsid w:val="00E871A5"/>
    <w:rsid w:val="00EF2224"/>
    <w:rsid w:val="00EF2DC1"/>
    <w:rsid w:val="00EF36A5"/>
    <w:rsid w:val="00F133EF"/>
    <w:rsid w:val="00F14369"/>
    <w:rsid w:val="00F222DF"/>
    <w:rsid w:val="00F56F6C"/>
    <w:rsid w:val="00F71FE8"/>
    <w:rsid w:val="00F74FDF"/>
    <w:rsid w:val="00FB4064"/>
    <w:rsid w:val="00FE57C5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C1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18AB3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18AB3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18AB3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344584"/>
    <w:rPr>
      <w:color w:val="F59E00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4584"/>
    <w:pPr>
      <w:spacing w:after="0" w:line="240" w:lineRule="auto"/>
    </w:pPr>
    <w:rPr>
      <w:rFonts w:ascii="Calibri" w:hAnsi="Calibri"/>
      <w:color w:val="auto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4584"/>
    <w:rPr>
      <w:rFonts w:ascii="Calibri" w:hAnsi="Calibri"/>
      <w:color w:val="auto"/>
      <w:szCs w:val="21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F74F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rsid w:val="0009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zregents.edu/news-releases/abor-chair-appoints-members-advisory-committee-assist-nau-presidential-search-proce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.tease@Na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ott.brown@na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u.zoom.us/j/825230298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t57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46327A581C4534BF4F7F8712CB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0743-4AB1-46E6-99DB-4928AF8D9A12}"/>
      </w:docPartPr>
      <w:docPartBody>
        <w:p w:rsidR="008D2B50" w:rsidRDefault="007616A0">
          <w:pPr>
            <w:pStyle w:val="0A46327A581C4534BF4F7F8712CB774B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CF6B8500A7F449BB03B3773C268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810C-3A9C-43A6-8EB1-188C04B3A956}"/>
      </w:docPartPr>
      <w:docPartBody>
        <w:p w:rsidR="008D2B50" w:rsidRDefault="007616A0">
          <w:pPr>
            <w:pStyle w:val="FCF6B8500A7F449BB03B3773C268FDEA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B34F022224904B69AE9921E9279A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5679-A7CC-4EE6-AC39-DBACB5ACE06C}"/>
      </w:docPartPr>
      <w:docPartBody>
        <w:p w:rsidR="008D2B50" w:rsidRDefault="007616A0">
          <w:pPr>
            <w:pStyle w:val="B34F022224904B69AE9921E9279A8529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FD22E6DDCD9E46FCAF7F2E45384B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8EEF-D9DF-4073-9B2F-F65CE01F1CFD}"/>
      </w:docPartPr>
      <w:docPartBody>
        <w:p w:rsidR="008D2B50" w:rsidRDefault="007616A0" w:rsidP="007616A0">
          <w:pPr>
            <w:pStyle w:val="FD22E6DDCD9E46FCAF7F2E45384BEE3B"/>
          </w:pPr>
          <w:r w:rsidRPr="00D0550B">
            <w:t>Item</w:t>
          </w:r>
        </w:p>
      </w:docPartBody>
    </w:docPart>
    <w:docPart>
      <w:docPartPr>
        <w:name w:val="E765B18EEEED425A88B0AB4493B1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C6F-1EE4-4750-ABCB-D440F0C34FE5}"/>
      </w:docPartPr>
      <w:docPartBody>
        <w:p w:rsidR="008D2B50" w:rsidRDefault="007616A0" w:rsidP="007616A0">
          <w:pPr>
            <w:pStyle w:val="E765B18EEEED425A88B0AB4493B1D555"/>
          </w:pPr>
          <w:r w:rsidRPr="00D0550B">
            <w:t>Owner</w:t>
          </w:r>
        </w:p>
      </w:docPartBody>
    </w:docPart>
    <w:docPart>
      <w:docPartPr>
        <w:name w:val="FF6E75E1DD63454094B7C2579E52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DDEF-3CBF-4611-B1F7-D6F4CC86866D}"/>
      </w:docPartPr>
      <w:docPartBody>
        <w:p w:rsidR="008D2B50" w:rsidRDefault="007616A0" w:rsidP="007616A0">
          <w:pPr>
            <w:pStyle w:val="FF6E75E1DD63454094B7C2579E525CE9"/>
          </w:pPr>
          <w:r w:rsidRPr="00D0550B">
            <w:t>Welcome</w:t>
          </w:r>
        </w:p>
      </w:docPartBody>
    </w:docPart>
    <w:docPart>
      <w:docPartPr>
        <w:name w:val="F46AE073C9CE451F818A1C5DBD7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B0D-EFFB-4379-AD39-D39EC1E402CA}"/>
      </w:docPartPr>
      <w:docPartBody>
        <w:p w:rsidR="008D2B50" w:rsidRDefault="007616A0" w:rsidP="007616A0">
          <w:pPr>
            <w:pStyle w:val="F46AE073C9CE451F818A1C5DBD7C3482"/>
          </w:pPr>
          <w:r w:rsidRPr="00D0550B">
            <w:t>Announcements</w:t>
          </w:r>
        </w:p>
      </w:docPartBody>
    </w:docPart>
    <w:docPart>
      <w:docPartPr>
        <w:name w:val="8ABA75A7A6F6467E92CD4B21C8A2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F5CF-1816-4E0A-BF0B-87535F3021E6}"/>
      </w:docPartPr>
      <w:docPartBody>
        <w:p w:rsidR="008D2B50" w:rsidRDefault="007616A0" w:rsidP="007616A0">
          <w:pPr>
            <w:pStyle w:val="8ABA75A7A6F6467E92CD4B21C8A27F03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0"/>
    <w:rsid w:val="004E5322"/>
    <w:rsid w:val="004E65D0"/>
    <w:rsid w:val="006A54B9"/>
    <w:rsid w:val="007616A0"/>
    <w:rsid w:val="008D2B50"/>
    <w:rsid w:val="00C01B95"/>
    <w:rsid w:val="00E327B1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0A46327A581C4534BF4F7F8712CB774B">
    <w:name w:val="0A46327A581C4534BF4F7F8712CB774B"/>
  </w:style>
  <w:style w:type="paragraph" w:customStyle="1" w:styleId="FCF6B8500A7F449BB03B3773C268FDEA">
    <w:name w:val="FCF6B8500A7F449BB03B3773C268FDEA"/>
  </w:style>
  <w:style w:type="paragraph" w:customStyle="1" w:styleId="B34F022224904B69AE9921E9279A8529">
    <w:name w:val="B34F022224904B69AE9921E9279A8529"/>
  </w:style>
  <w:style w:type="paragraph" w:styleId="ListBullet">
    <w:name w:val="List Bullet"/>
    <w:basedOn w:val="Normal"/>
    <w:uiPriority w:val="10"/>
    <w:qFormat/>
    <w:rsid w:val="007616A0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D22E6DDCD9E46FCAF7F2E45384BEE3B">
    <w:name w:val="FD22E6DDCD9E46FCAF7F2E45384BEE3B"/>
    <w:rsid w:val="007616A0"/>
  </w:style>
  <w:style w:type="paragraph" w:customStyle="1" w:styleId="E765B18EEEED425A88B0AB4493B1D555">
    <w:name w:val="E765B18EEEED425A88B0AB4493B1D555"/>
    <w:rsid w:val="007616A0"/>
  </w:style>
  <w:style w:type="paragraph" w:customStyle="1" w:styleId="FF6E75E1DD63454094B7C2579E525CE9">
    <w:name w:val="FF6E75E1DD63454094B7C2579E525CE9"/>
    <w:rsid w:val="007616A0"/>
  </w:style>
  <w:style w:type="paragraph" w:customStyle="1" w:styleId="F46AE073C9CE451F818A1C5DBD7C3482">
    <w:name w:val="F46AE073C9CE451F818A1C5DBD7C3482"/>
    <w:rsid w:val="007616A0"/>
  </w:style>
  <w:style w:type="paragraph" w:customStyle="1" w:styleId="8ABA75A7A6F6467E92CD4B21C8A27F03">
    <w:name w:val="8ABA75A7A6F6467E92CD4B21C8A27F03"/>
    <w:rsid w:val="00761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83D856D095A46BB72F7D068AFD145" ma:contentTypeVersion="8" ma:contentTypeDescription="Create a new document." ma:contentTypeScope="" ma:versionID="5250893999d1ab8152853302c69a2289">
  <xsd:schema xmlns:xsd="http://www.w3.org/2001/XMLSchema" xmlns:xs="http://www.w3.org/2001/XMLSchema" xmlns:p="http://schemas.microsoft.com/office/2006/metadata/properties" xmlns:ns3="173a66f9-8787-4f85-ac17-a1457208588f" targetNamespace="http://schemas.microsoft.com/office/2006/metadata/properties" ma:root="true" ma:fieldsID="fa0b6d87e10933da2d4a63ba22438370" ns3:_="">
    <xsd:import namespace="173a66f9-8787-4f85-ac17-a14572085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66f9-8787-4f85-ac17-a14572085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3a66f9-8787-4f85-ac17-a1457208588f" xsi:nil="true"/>
  </documentManagement>
</p:properties>
</file>

<file path=customXml/itemProps1.xml><?xml version="1.0" encoding="utf-8"?>
<ds:datastoreItem xmlns:ds="http://schemas.openxmlformats.org/officeDocument/2006/customXml" ds:itemID="{219730BA-7EFB-419D-93B7-87ADF556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66f9-8787-4f85-ac17-a14572085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173a66f9-8787-4f85-ac17-a145720858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2021-01-27T19:37:00Z</dcterms:created>
  <dcterms:modified xsi:type="dcterms:W3CDTF">2021-02-03T18:20:00Z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0x010100E0383D856D095A46BB72F7D068AFD145</vt:lpwstr>
  </property>
</Properties>
</file>