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 Diversity Strategic Plan</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Prioritization Task Force</w:t>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11, 2019</w:t>
      </w:r>
    </w:p>
    <w:p w:rsidR="00000000" w:rsidDel="00000000" w:rsidP="00000000" w:rsidRDefault="00000000" w:rsidRPr="00000000" w14:paraId="00000004">
      <w:pPr>
        <w:pBdr>
          <w:bottom w:color="000000" w:space="1" w:sz="12" w:val="single"/>
        </w:pBd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Notes</w:t>
      </w:r>
    </w:p>
    <w:p w:rsidR="00000000" w:rsidDel="00000000" w:rsidP="00000000" w:rsidRDefault="00000000" w:rsidRPr="00000000" w14:paraId="00000005">
      <w:pPr>
        <w:pBdr>
          <w:bottom w:color="000000" w:space="1" w:sz="12" w:val="single"/>
        </w:pBd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Attendees</w:t>
      </w:r>
    </w:p>
    <w:p w:rsidR="00000000" w:rsidDel="00000000" w:rsidP="00000000" w:rsidRDefault="00000000" w:rsidRPr="00000000" w14:paraId="00000007">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Priscilla Mills</w:t>
      </w:r>
    </w:p>
    <w:p w:rsidR="00000000" w:rsidDel="00000000" w:rsidP="00000000" w:rsidRDefault="00000000" w:rsidRPr="00000000" w14:paraId="00000008">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Lauren Copeland-Glenn</w:t>
      </w:r>
    </w:p>
    <w:p w:rsidR="00000000" w:rsidDel="00000000" w:rsidP="00000000" w:rsidRDefault="00000000" w:rsidRPr="00000000" w14:paraId="00000009">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Megan Trout</w:t>
      </w:r>
    </w:p>
    <w:p w:rsidR="00000000" w:rsidDel="00000000" w:rsidP="00000000" w:rsidRDefault="00000000" w:rsidRPr="00000000" w14:paraId="0000000A">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Grace Ditsworth</w:t>
      </w:r>
    </w:p>
    <w:p w:rsidR="00000000" w:rsidDel="00000000" w:rsidP="00000000" w:rsidRDefault="00000000" w:rsidRPr="00000000" w14:paraId="0000000B">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Calvin Legassie</w:t>
      </w:r>
    </w:p>
    <w:p w:rsidR="00000000" w:rsidDel="00000000" w:rsidP="00000000" w:rsidRDefault="00000000" w:rsidRPr="00000000" w14:paraId="0000000C">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Debra Edgerton</w:t>
      </w:r>
    </w:p>
    <w:p w:rsidR="00000000" w:rsidDel="00000000" w:rsidP="00000000" w:rsidRDefault="00000000" w:rsidRPr="00000000" w14:paraId="0000000D">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German Fermin</w:t>
      </w:r>
    </w:p>
    <w:p w:rsidR="00000000" w:rsidDel="00000000" w:rsidP="00000000" w:rsidRDefault="00000000" w:rsidRPr="00000000" w14:paraId="0000000E">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Gerald Wood</w:t>
      </w:r>
    </w:p>
    <w:p w:rsidR="00000000" w:rsidDel="00000000" w:rsidP="00000000" w:rsidRDefault="00000000" w:rsidRPr="00000000" w14:paraId="0000000F">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Ivy Banks</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that we have not heard from EMSA regarding Goal 2.</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Reviewed where the task force got to last meeting: 3.3.</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status of goal 3.1 and it’s broad wording. </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Priscilla provided a summary of meeting with VP of Development and Alumni Engagement from the NAU Foundation, Rickey McCurry</w:t>
      </w:r>
    </w:p>
    <w:p w:rsidR="00000000" w:rsidDel="00000000" w:rsidP="00000000" w:rsidRDefault="00000000" w:rsidRPr="00000000" w14:paraId="00000014">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interested in meeting with the task forces to explain how the Foundation is structured. </w:t>
      </w:r>
    </w:p>
    <w:p w:rsidR="00000000" w:rsidDel="00000000" w:rsidP="00000000" w:rsidRDefault="00000000" w:rsidRPr="00000000" w14:paraId="0000001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does not think he would have a single representative for diversity. It would be more about training the representatives to look for opportunities that might exist for particular donations for targeted groups. </w:t>
      </w:r>
    </w:p>
    <w:p w:rsidR="00000000" w:rsidDel="00000000" w:rsidP="00000000" w:rsidRDefault="00000000" w:rsidRPr="00000000" w14:paraId="0000001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not have a chance to discuss the </w:t>
      </w:r>
      <w:hyperlink r:id="rId6">
        <w:r w:rsidDel="00000000" w:rsidR="00000000" w:rsidRPr="00000000">
          <w:rPr>
            <w:rFonts w:ascii="Times New Roman" w:cs="Times New Roman" w:eastAsia="Times New Roman" w:hAnsi="Times New Roman"/>
            <w:color w:val="1155cc"/>
            <w:sz w:val="24"/>
            <w:szCs w:val="24"/>
            <w:u w:val="single"/>
            <w:rtl w:val="0"/>
          </w:rPr>
          <w:t xml:space="preserve">Martha Portree Scholarship</w:t>
        </w:r>
      </w:hyperlink>
      <w:r w:rsidDel="00000000" w:rsidR="00000000" w:rsidRPr="00000000">
        <w:rPr>
          <w:rFonts w:ascii="Times New Roman" w:cs="Times New Roman" w:eastAsia="Times New Roman" w:hAnsi="Times New Roman"/>
          <w:sz w:val="24"/>
          <w:szCs w:val="24"/>
          <w:rtl w:val="0"/>
        </w:rPr>
        <w:t xml:space="preserve"> funding status.</w:t>
      </w:r>
    </w:p>
    <w:p w:rsidR="00000000" w:rsidDel="00000000" w:rsidP="00000000" w:rsidRDefault="00000000" w:rsidRPr="00000000" w14:paraId="00000017">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alumni on affinity groups. </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spelling out acronyms throughout the document or having a master key. </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status of other task forces.</w:t>
      </w:r>
    </w:p>
    <w:p w:rsidR="00000000" w:rsidDel="00000000" w:rsidP="00000000" w:rsidRDefault="00000000" w:rsidRPr="00000000" w14:paraId="0000001A">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search committee will meet this Thursday. They have not met since this prioritization task force met last. </w:t>
      </w:r>
    </w:p>
    <w:p w:rsidR="00000000" w:rsidDel="00000000" w:rsidP="00000000" w:rsidRDefault="00000000" w:rsidRPr="00000000" w14:paraId="0000001B">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Metrics task force achieved deciding on benchmark dates every year for working with Institutional Research and Assessment. </w:t>
      </w:r>
    </w:p>
    <w:p w:rsidR="00000000" w:rsidDel="00000000" w:rsidP="00000000" w:rsidRDefault="00000000" w:rsidRPr="00000000" w14:paraId="0000001C">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Census dates</w:t>
      </w:r>
    </w:p>
    <w:p w:rsidR="00000000" w:rsidDel="00000000" w:rsidP="00000000" w:rsidRDefault="00000000" w:rsidRPr="00000000" w14:paraId="0000001D">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IPEDS dates </w:t>
      </w:r>
    </w:p>
    <w:p w:rsidR="00000000" w:rsidDel="00000000" w:rsidP="00000000" w:rsidRDefault="00000000" w:rsidRPr="00000000" w14:paraId="0000001E">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Continuation of discussion and prioritization of section 3.3 </w:t>
      </w:r>
      <w:r w:rsidDel="00000000" w:rsidR="00000000" w:rsidRPr="00000000">
        <w:rPr>
          <w:rFonts w:ascii="Times New Roman" w:cs="Times New Roman" w:eastAsia="Times New Roman" w:hAnsi="Times New Roman"/>
          <w:i w:val="1"/>
          <w:sz w:val="24"/>
          <w:szCs w:val="24"/>
          <w:rtl w:val="0"/>
        </w:rPr>
        <w:t xml:space="preserve">General Recruitment and Retention Strategies.</w:t>
      </w:r>
    </w:p>
    <w:p w:rsidR="00000000" w:rsidDel="00000000" w:rsidP="00000000" w:rsidRDefault="00000000" w:rsidRPr="00000000" w14:paraId="0000001F">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revising organization of this goal with “big ideas” to “small idea” sub-bullets underneath the big ideas, versus how it is currently organized with “small ideas” as major bullets. Consensus that this can be addressed as the group moves through the bullets. </w:t>
      </w:r>
    </w:p>
    <w:p w:rsidR="00000000" w:rsidDel="00000000" w:rsidP="00000000" w:rsidRDefault="00000000" w:rsidRPr="00000000" w14:paraId="00000020">
      <w:pPr>
        <w:numPr>
          <w:ilvl w:val="1"/>
          <w:numId w:val="1"/>
        </w:numP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2nd bullet: “</w:t>
      </w:r>
      <w:r w:rsidDel="00000000" w:rsidR="00000000" w:rsidRPr="00000000">
        <w:rPr>
          <w:rFonts w:ascii="Times New Roman" w:cs="Times New Roman" w:eastAsia="Times New Roman" w:hAnsi="Times New Roman"/>
          <w:i w:val="1"/>
          <w:sz w:val="24"/>
          <w:szCs w:val="24"/>
          <w:rtl w:val="0"/>
        </w:rPr>
        <w:t xml:space="preserve">At the division, college, or department level, supplement vendor services with targeted efforts to reach diverse applicants through other organizations and publications relevant to the particular discipline or position being recruited (e.g. AABHE - American Association of Blacks in Higher Education; the Society of Hispanic Professional Engineers)” </w:t>
      </w:r>
      <w:r w:rsidDel="00000000" w:rsidR="00000000" w:rsidRPr="00000000">
        <w:rPr>
          <w:rFonts w:ascii="Times New Roman" w:cs="Times New Roman" w:eastAsia="Times New Roman" w:hAnsi="Times New Roman"/>
          <w:sz w:val="24"/>
          <w:szCs w:val="24"/>
          <w:rtl w:val="0"/>
        </w:rPr>
        <w:t xml:space="preserve">- Advertising category</w:t>
      </w:r>
    </w:p>
    <w:p w:rsidR="00000000" w:rsidDel="00000000" w:rsidP="00000000" w:rsidRDefault="00000000" w:rsidRPr="00000000" w14:paraId="00000021">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that this is currently not happening consistently in every department to get diverse pools.</w:t>
      </w:r>
    </w:p>
    <w:p w:rsidR="00000000" w:rsidDel="00000000" w:rsidP="00000000" w:rsidRDefault="00000000" w:rsidRPr="00000000" w14:paraId="00000022">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current workflow for posting positions.</w:t>
      </w:r>
    </w:p>
    <w:p w:rsidR="00000000" w:rsidDel="00000000" w:rsidP="00000000" w:rsidRDefault="00000000" w:rsidRPr="00000000" w14:paraId="00000023">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positions only go through HR and are offered services for placing their ads. However, they don’t use groups that will target diverse applicants. </w:t>
      </w:r>
    </w:p>
    <w:p w:rsidR="00000000" w:rsidDel="00000000" w:rsidP="00000000" w:rsidRDefault="00000000" w:rsidRPr="00000000" w14:paraId="00000024">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Overall lack of organization to get the individual colleges to spend money and research organizations to result in diverse candidates. </w:t>
      </w:r>
    </w:p>
    <w:p w:rsidR="00000000" w:rsidDel="00000000" w:rsidP="00000000" w:rsidRDefault="00000000" w:rsidRPr="00000000" w14:paraId="00000025">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Faculty Search task force is addressing how to do this in an efficient and effective way. </w:t>
      </w:r>
    </w:p>
    <w:p w:rsidR="00000000" w:rsidDel="00000000" w:rsidP="00000000" w:rsidRDefault="00000000" w:rsidRPr="00000000" w14:paraId="00000026">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whose responsibility it is - HR or the individual colleges. </w:t>
      </w:r>
    </w:p>
    <w:p w:rsidR="00000000" w:rsidDel="00000000" w:rsidP="00000000" w:rsidRDefault="00000000" w:rsidRPr="00000000" w14:paraId="00000027">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Placed into years 1-3 priority. </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the first two bullets being under advertisement “big picture”. Discussion of what else can be done, other than providing higher salaries for diverse hires (which is illegal). </w:t>
      </w:r>
    </w:p>
    <w:p w:rsidR="00000000" w:rsidDel="00000000" w:rsidP="00000000" w:rsidRDefault="00000000" w:rsidRPr="00000000" w14:paraId="00000029">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possibility of providing course relief or incentives. </w:t>
      </w:r>
    </w:p>
    <w:p w:rsidR="00000000" w:rsidDel="00000000" w:rsidP="00000000" w:rsidRDefault="00000000" w:rsidRPr="00000000" w14:paraId="0000002A">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job postings emphasizing diversity to attract applicants. </w:t>
      </w:r>
    </w:p>
    <w:p w:rsidR="00000000" w:rsidDel="00000000" w:rsidP="00000000" w:rsidRDefault="00000000" w:rsidRPr="00000000" w14:paraId="0000002B">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allowability to targeting diverse groups in recruitment. </w:t>
      </w:r>
    </w:p>
    <w:p w:rsidR="00000000" w:rsidDel="00000000" w:rsidP="00000000" w:rsidRDefault="00000000" w:rsidRPr="00000000" w14:paraId="0000002C">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big ideas being advertising, training, incentivizing and creating these as main bullets with other sub-bullets underneath. Then, consensus to move the sub-bullets underneath while prioritizing them at the same time.</w:t>
      </w:r>
    </w:p>
    <w:p w:rsidR="00000000" w:rsidDel="00000000" w:rsidP="00000000" w:rsidRDefault="00000000" w:rsidRPr="00000000" w14:paraId="0000002D">
      <w:pPr>
        <w:numPr>
          <w:ilvl w:val="1"/>
          <w:numId w:val="1"/>
        </w:numP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3rd bullet</w:t>
      </w:r>
      <w:r w:rsidDel="00000000" w:rsidR="00000000" w:rsidRPr="00000000">
        <w:rPr>
          <w:rFonts w:ascii="Times New Roman" w:cs="Times New Roman" w:eastAsia="Times New Roman" w:hAnsi="Times New Roman"/>
          <w:i w:val="1"/>
          <w:sz w:val="24"/>
          <w:szCs w:val="24"/>
          <w:rtl w:val="0"/>
        </w:rPr>
        <w:t xml:space="preserve">“Post NAU diversity-related values and expectations on the Human Resources applicant website and require applicants for all administrator and faculty positions and designated professional and staff positions </w:t>
      </w:r>
      <w:r w:rsidDel="00000000" w:rsidR="00000000" w:rsidRPr="00000000">
        <w:rPr>
          <w:rFonts w:ascii="Times New Roman" w:cs="Times New Roman" w:eastAsia="Times New Roman" w:hAnsi="Times New Roman"/>
          <w:i w:val="1"/>
          <w:sz w:val="24"/>
          <w:szCs w:val="24"/>
          <w:u w:val="single"/>
          <w:rtl w:val="0"/>
        </w:rPr>
        <w:t xml:space="preserve">to provide a statement (similar to a statement of teaching philosophy) about how they will support diversity at NAU.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Advertising category</w:t>
      </w:r>
    </w:p>
    <w:p w:rsidR="00000000" w:rsidDel="00000000" w:rsidP="00000000" w:rsidRDefault="00000000" w:rsidRPr="00000000" w14:paraId="0000002E">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purpose of this bullet and how this interacts with hiring matrices and decisions. Discussion of how this provides legitimacy and value. </w:t>
      </w:r>
    </w:p>
    <w:p w:rsidR="00000000" w:rsidDel="00000000" w:rsidP="00000000" w:rsidRDefault="00000000" w:rsidRPr="00000000" w14:paraId="0000002F">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using the statement to find out about applicants living diversity in their lives or advocating for diversity in their prior positions/community rather than how they will apply the skills at NAU. </w:t>
      </w:r>
    </w:p>
    <w:p w:rsidR="00000000" w:rsidDel="00000000" w:rsidP="00000000" w:rsidRDefault="00000000" w:rsidRPr="00000000" w14:paraId="00000030">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modifying to add “written” statement. </w:t>
      </w:r>
    </w:p>
    <w:p w:rsidR="00000000" w:rsidDel="00000000" w:rsidP="00000000" w:rsidRDefault="00000000" w:rsidRPr="00000000" w14:paraId="00000031">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including a link to the diversity strategic plan on NAU’s website on the applicant website. </w:t>
      </w:r>
    </w:p>
    <w:p w:rsidR="00000000" w:rsidDel="00000000" w:rsidP="00000000" w:rsidRDefault="00000000" w:rsidRPr="00000000" w14:paraId="00000032">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including a statement from the President or the university about why NAU values diversity. Consensus of adding this to the HR requirement. </w:t>
      </w:r>
    </w:p>
    <w:p w:rsidR="00000000" w:rsidDel="00000000" w:rsidP="00000000" w:rsidRDefault="00000000" w:rsidRPr="00000000" w14:paraId="00000033">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comfort and legality of asking applicants to self-identify. If they self-identify voluntarily, that is okay, but it is not okay if it is required to disclose. </w:t>
      </w:r>
    </w:p>
    <w:p w:rsidR="00000000" w:rsidDel="00000000" w:rsidP="00000000" w:rsidRDefault="00000000" w:rsidRPr="00000000" w14:paraId="00000035">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including a link for veterans. </w:t>
      </w:r>
    </w:p>
    <w:p w:rsidR="00000000" w:rsidDel="00000000" w:rsidP="00000000" w:rsidRDefault="00000000" w:rsidRPr="00000000" w14:paraId="00000036">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breaking this into two bullets: one for HR applicant website vs. the written statement requirement. </w:t>
      </w:r>
    </w:p>
    <w:p w:rsidR="00000000" w:rsidDel="00000000" w:rsidP="00000000" w:rsidRDefault="00000000" w:rsidRPr="00000000" w14:paraId="00000037">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putting HR applicant website into 1-3 years priority.</w:t>
      </w:r>
    </w:p>
    <w:p w:rsidR="00000000" w:rsidDel="00000000" w:rsidP="00000000" w:rsidRDefault="00000000" w:rsidRPr="00000000" w14:paraId="00000038">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putting the written statement requirement into 4-7 years vs. 1-3 years. </w:t>
      </w:r>
    </w:p>
    <w:p w:rsidR="00000000" w:rsidDel="00000000" w:rsidP="00000000" w:rsidRDefault="00000000" w:rsidRPr="00000000" w14:paraId="00000039">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Consensus reached to place in two bullets at 1-3 years priority for both. </w:t>
      </w:r>
    </w:p>
    <w:p w:rsidR="00000000" w:rsidDel="00000000" w:rsidP="00000000" w:rsidRDefault="00000000" w:rsidRPr="00000000" w14:paraId="0000003A">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current requirement that applications include a commitment to diversity in the hiring matrix.</w:t>
      </w:r>
    </w:p>
    <w:p w:rsidR="00000000" w:rsidDel="00000000" w:rsidP="00000000" w:rsidRDefault="00000000" w:rsidRPr="00000000" w14:paraId="0000003B">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However, there is not a mechanism to follow-up if there is not compliance with this. </w:t>
      </w:r>
    </w:p>
    <w:p w:rsidR="00000000" w:rsidDel="00000000" w:rsidP="00000000" w:rsidRDefault="00000000" w:rsidRPr="00000000" w14:paraId="0000003C">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However, it is done in a variety of ways between units and not always a written statement and not always given the same weight in the matrix. </w:t>
      </w:r>
    </w:p>
    <w:p w:rsidR="00000000" w:rsidDel="00000000" w:rsidP="00000000" w:rsidRDefault="00000000" w:rsidRPr="00000000" w14:paraId="0000003D">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this requirement will be interpreted by diverse applicants.</w:t>
      </w:r>
    </w:p>
    <w:p w:rsidR="00000000" w:rsidDel="00000000" w:rsidP="00000000" w:rsidRDefault="00000000" w:rsidRPr="00000000" w14:paraId="0000003E">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it allowing recognition for strength in this area and demonstrating that it is valued.</w:t>
      </w:r>
    </w:p>
    <w:p w:rsidR="00000000" w:rsidDel="00000000" w:rsidP="00000000" w:rsidRDefault="00000000" w:rsidRPr="00000000" w14:paraId="0000003F">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this might be more difficult for certain staff positions. </w:t>
      </w:r>
    </w:p>
    <w:p w:rsidR="00000000" w:rsidDel="00000000" w:rsidP="00000000" w:rsidRDefault="00000000" w:rsidRPr="00000000" w14:paraId="00000040">
      <w:pPr>
        <w:numPr>
          <w:ilvl w:val="1"/>
          <w:numId w:val="1"/>
        </w:numP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4th bullet </w:t>
      </w:r>
      <w:r w:rsidDel="00000000" w:rsidR="00000000" w:rsidRPr="00000000">
        <w:rPr>
          <w:rFonts w:ascii="Times New Roman" w:cs="Times New Roman" w:eastAsia="Times New Roman" w:hAnsi="Times New Roman"/>
          <w:i w:val="1"/>
          <w:sz w:val="24"/>
          <w:szCs w:val="24"/>
          <w:rtl w:val="0"/>
        </w:rPr>
        <w:t xml:space="preserve">“Craft job postings with language that emphasizes the value placed on diversity and inclusion and the support and resources available.” </w:t>
      </w:r>
      <w:r w:rsidDel="00000000" w:rsidR="00000000" w:rsidRPr="00000000">
        <w:rPr>
          <w:rFonts w:ascii="Times New Roman" w:cs="Times New Roman" w:eastAsia="Times New Roman" w:hAnsi="Times New Roman"/>
          <w:sz w:val="24"/>
          <w:szCs w:val="24"/>
          <w:rtl w:val="0"/>
        </w:rPr>
        <w:t xml:space="preserve">- Advertising category</w:t>
      </w:r>
    </w:p>
    <w:p w:rsidR="00000000" w:rsidDel="00000000" w:rsidP="00000000" w:rsidRDefault="00000000" w:rsidRPr="00000000" w14:paraId="00000041">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consensus for 1-3 years priority. </w:t>
      </w:r>
    </w:p>
    <w:p w:rsidR="00000000" w:rsidDel="00000000" w:rsidP="00000000" w:rsidRDefault="00000000" w:rsidRPr="00000000" w14:paraId="00000042">
      <w:pPr>
        <w:numPr>
          <w:ilvl w:val="1"/>
          <w:numId w:val="1"/>
        </w:numP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5th bullet </w:t>
      </w:r>
      <w:r w:rsidDel="00000000" w:rsidR="00000000" w:rsidRPr="00000000">
        <w:rPr>
          <w:rFonts w:ascii="Times New Roman" w:cs="Times New Roman" w:eastAsia="Times New Roman" w:hAnsi="Times New Roman"/>
          <w:i w:val="1"/>
          <w:sz w:val="24"/>
          <w:szCs w:val="24"/>
          <w:rtl w:val="0"/>
        </w:rPr>
        <w:t xml:space="preserve">“Make search committee trainings for all members more robust and comprehensive, using a variety of learning methods and including topics of diversity best practices, implicit and unconscious bias, effective postings, targeted advertising, support services and community resources for applicants.” </w:t>
      </w:r>
      <w:r w:rsidDel="00000000" w:rsidR="00000000" w:rsidRPr="00000000">
        <w:rPr>
          <w:rFonts w:ascii="Times New Roman" w:cs="Times New Roman" w:eastAsia="Times New Roman" w:hAnsi="Times New Roman"/>
          <w:sz w:val="24"/>
          <w:szCs w:val="24"/>
          <w:rtl w:val="0"/>
        </w:rPr>
        <w:t xml:space="preserve">- Training category</w:t>
      </w:r>
    </w:p>
    <w:p w:rsidR="00000000" w:rsidDel="00000000" w:rsidP="00000000" w:rsidRDefault="00000000" w:rsidRPr="00000000" w14:paraId="00000043">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this not being a current requirement for training. </w:t>
      </w:r>
    </w:p>
    <w:p w:rsidR="00000000" w:rsidDel="00000000" w:rsidP="00000000" w:rsidRDefault="00000000" w:rsidRPr="00000000" w14:paraId="00000044">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to place this into 4-7 years priority.</w:t>
      </w:r>
    </w:p>
    <w:p w:rsidR="00000000" w:rsidDel="00000000" w:rsidP="00000000" w:rsidRDefault="00000000" w:rsidRPr="00000000" w14:paraId="00000045">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bullet </w:t>
      </w:r>
      <w:r w:rsidDel="00000000" w:rsidR="00000000" w:rsidRPr="00000000">
        <w:rPr>
          <w:rFonts w:ascii="Times New Roman" w:cs="Times New Roman" w:eastAsia="Times New Roman" w:hAnsi="Times New Roman"/>
          <w:i w:val="1"/>
          <w:sz w:val="24"/>
          <w:szCs w:val="24"/>
          <w:rtl w:val="0"/>
        </w:rPr>
        <w:t xml:space="preserve">“Provide enhanced opportunities for professional development and training for those who will be representing diversity interests on search committees.” </w:t>
      </w:r>
      <w:r w:rsidDel="00000000" w:rsidR="00000000" w:rsidRPr="00000000">
        <w:rPr>
          <w:rFonts w:ascii="Times New Roman" w:cs="Times New Roman" w:eastAsia="Times New Roman" w:hAnsi="Times New Roman"/>
          <w:sz w:val="24"/>
          <w:szCs w:val="24"/>
          <w:rtl w:val="0"/>
        </w:rPr>
        <w:t xml:space="preserve">- Training category</w:t>
      </w:r>
    </w:p>
    <w:p w:rsidR="00000000" w:rsidDel="00000000" w:rsidP="00000000" w:rsidRDefault="00000000" w:rsidRPr="00000000" w14:paraId="00000046">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you “appear” and assumptions about who represents diversity interests. Discussion of tokenizing. </w:t>
      </w:r>
    </w:p>
    <w:p w:rsidR="00000000" w:rsidDel="00000000" w:rsidP="00000000" w:rsidRDefault="00000000" w:rsidRPr="00000000" w14:paraId="00000047">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this is being addressed in terms of faculty search. </w:t>
      </w:r>
    </w:p>
    <w:p w:rsidR="00000000" w:rsidDel="00000000" w:rsidP="00000000" w:rsidRDefault="00000000" w:rsidRPr="00000000" w14:paraId="00000048">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something like an “out and proud list” of people who self-identify as representing diversity interests. </w:t>
      </w:r>
    </w:p>
    <w:p w:rsidR="00000000" w:rsidDel="00000000" w:rsidP="00000000" w:rsidRDefault="00000000" w:rsidRPr="00000000" w14:paraId="00000049">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who will do that if it means always having to serve on search committees? </w:t>
      </w:r>
    </w:p>
    <w:p w:rsidR="00000000" w:rsidDel="00000000" w:rsidP="00000000" w:rsidRDefault="00000000" w:rsidRPr="00000000" w14:paraId="0000004A">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incentives. Does it serve as service committee for annual review purposes? </w:t>
      </w:r>
    </w:p>
    <w:p w:rsidR="00000000" w:rsidDel="00000000" w:rsidP="00000000" w:rsidRDefault="00000000" w:rsidRPr="00000000" w14:paraId="0000004B">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being able to rotate off without repercussions. </w:t>
      </w:r>
    </w:p>
    <w:p w:rsidR="00000000" w:rsidDel="00000000" w:rsidP="00000000" w:rsidRDefault="00000000" w:rsidRPr="00000000" w14:paraId="0000004C">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being told “that’s why you’re on the committee” being offensive and tokenizing. </w:t>
      </w:r>
    </w:p>
    <w:p w:rsidR="00000000" w:rsidDel="00000000" w:rsidP="00000000" w:rsidRDefault="00000000" w:rsidRPr="00000000" w14:paraId="0000004D">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removing institutional bias in terms of the COFS being discriminatory for this requirement with the current language of this goal as written. </w:t>
      </w:r>
    </w:p>
    <w:p w:rsidR="00000000" w:rsidDel="00000000" w:rsidP="00000000" w:rsidRDefault="00000000" w:rsidRPr="00000000" w14:paraId="0000004E">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training all people serving on search committees versus training a special group of people (not based on identities/status) to serve as oversight for bias and microaggressions. </w:t>
      </w:r>
    </w:p>
    <w:p w:rsidR="00000000" w:rsidDel="00000000" w:rsidP="00000000" w:rsidRDefault="00000000" w:rsidRPr="00000000" w14:paraId="0000004F">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splitting this into two goals: 1. people who opt in to represent diversity interests on search committees; and  2. Providing trainings to those who do opt-in. </w:t>
      </w:r>
    </w:p>
    <w:p w:rsidR="00000000" w:rsidDel="00000000" w:rsidP="00000000" w:rsidRDefault="00000000" w:rsidRPr="00000000" w14:paraId="00000050">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the language in the COFS (Conditions of Faculty Service), Part C Hiring Process for Faculty and Academic Professionals, C.2 Approval to recruit</w:t>
      </w:r>
    </w:p>
    <w:p w:rsidR="00000000" w:rsidDel="00000000" w:rsidP="00000000" w:rsidRDefault="00000000" w:rsidRPr="00000000" w14:paraId="00000051">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 The academic unit head (dean or designee) and/or department chair or director shall appoint the remaining members of the committee with particular attention paid to providing representation that includes ethnic and gender diversity. This requirement may mean that the chair must go outside the department for committee members to ensure the inclusion of underrepresented groups.”</w:t>
      </w:r>
    </w:p>
    <w:p w:rsidR="00000000" w:rsidDel="00000000" w:rsidP="00000000" w:rsidRDefault="00000000" w:rsidRPr="00000000" w14:paraId="00000052">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 If the faculty, the chair or director, and the dean concur, the entire faculty of the academic unit may serve as the screening committee. Gender and minority representation referred to in (b) above is still required.”</w:t>
      </w:r>
    </w:p>
    <w:p w:rsidR="00000000" w:rsidDel="00000000" w:rsidP="00000000" w:rsidRDefault="00000000" w:rsidRPr="00000000" w14:paraId="0000005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Diversity Fellow hiring. </w:t>
      </w:r>
    </w:p>
    <w:p w:rsidR="00000000" w:rsidDel="00000000" w:rsidP="00000000" w:rsidRDefault="00000000" w:rsidRPr="00000000" w14:paraId="00000054">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whether or not to add a Chief Diversity Officer to the current Diversity Strategic Plan document.</w:t>
      </w:r>
    </w:p>
    <w:p w:rsidR="00000000" w:rsidDel="00000000" w:rsidP="00000000" w:rsidRDefault="00000000" w:rsidRPr="00000000" w14:paraId="00000055">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this may weaken the support for the document from the current administration. </w:t>
      </w:r>
    </w:p>
    <w:p w:rsidR="00000000" w:rsidDel="00000000" w:rsidP="00000000" w:rsidRDefault="00000000" w:rsidRPr="00000000" w14:paraId="00000056">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possible language that could avoid an adversarial perspective. </w:t>
      </w:r>
    </w:p>
    <w:p w:rsidR="00000000" w:rsidDel="00000000" w:rsidP="00000000" w:rsidRDefault="00000000" w:rsidRPr="00000000" w14:paraId="00000057">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using the term “administrator charged with diversity”. </w:t>
      </w:r>
    </w:p>
    <w:p w:rsidR="00000000" w:rsidDel="00000000" w:rsidP="00000000" w:rsidRDefault="00000000" w:rsidRPr="00000000" w14:paraId="00000058">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currently placing responsibility on department heads, VPs, etc. in the plan. </w:t>
      </w:r>
    </w:p>
    <w:p w:rsidR="00000000" w:rsidDel="00000000" w:rsidP="00000000" w:rsidRDefault="00000000" w:rsidRPr="00000000" w14:paraId="0000005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is March 25, 2019 at 2:30PM in the Graduate College.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u.edu/csw/giv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