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4723" w14:textId="77777777" w:rsidR="00604758" w:rsidRDefault="00604758" w:rsidP="00604758">
      <w:pPr>
        <w:pStyle w:val="Default"/>
      </w:pPr>
    </w:p>
    <w:p w14:paraId="3DFCB64C" w14:textId="77777777" w:rsidR="00604758" w:rsidRDefault="00604758" w:rsidP="0060475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Monday, March 27, 2017 </w:t>
      </w:r>
    </w:p>
    <w:p w14:paraId="22EA5E5F" w14:textId="77777777" w:rsidR="00604758" w:rsidRDefault="00604758" w:rsidP="00604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12:00 – 1:30 p.m. </w:t>
      </w:r>
    </w:p>
    <w:p w14:paraId="14333769" w14:textId="77777777" w:rsidR="00604758" w:rsidRDefault="00604758" w:rsidP="00604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Cline Library, Room 169 (Teaching Commons) </w:t>
      </w:r>
    </w:p>
    <w:p w14:paraId="0BE162E8" w14:textId="77777777" w:rsidR="00604758" w:rsidRDefault="00604758" w:rsidP="0060475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Minutes </w:t>
      </w:r>
    </w:p>
    <w:p w14:paraId="609C14C1" w14:textId="77777777" w:rsidR="00604758" w:rsidRDefault="00604758" w:rsidP="0060475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Attendance </w:t>
      </w:r>
    </w:p>
    <w:p w14:paraId="5ED50BF9" w14:textId="77777777" w:rsidR="00604758" w:rsidRDefault="00604758" w:rsidP="00604758">
      <w:pPr>
        <w:pStyle w:val="Default"/>
        <w:numPr>
          <w:ilvl w:val="0"/>
          <w:numId w:val="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Sharon Gorman; Sharon.Gorman@nau.edu </w:t>
      </w:r>
    </w:p>
    <w:p w14:paraId="2E3943D2" w14:textId="77777777" w:rsidR="00604758" w:rsidRDefault="00604758" w:rsidP="00604758">
      <w:pPr>
        <w:pStyle w:val="Default"/>
        <w:numPr>
          <w:ilvl w:val="0"/>
          <w:numId w:val="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Heidi Feigenbaum; Heidi.Feigenbaum@nau.edu </w:t>
      </w:r>
    </w:p>
    <w:p w14:paraId="65EBAC7F" w14:textId="77777777" w:rsidR="00604758" w:rsidRDefault="00604758" w:rsidP="00604758">
      <w:pPr>
        <w:pStyle w:val="Default"/>
        <w:numPr>
          <w:ilvl w:val="0"/>
          <w:numId w:val="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Maggie </w:t>
      </w:r>
      <w:proofErr w:type="spellStart"/>
      <w:r>
        <w:rPr>
          <w:sz w:val="22"/>
          <w:szCs w:val="22"/>
        </w:rPr>
        <w:t>Vanderberg</w:t>
      </w:r>
      <w:proofErr w:type="spellEnd"/>
      <w:r>
        <w:rPr>
          <w:sz w:val="22"/>
          <w:szCs w:val="22"/>
        </w:rPr>
        <w:t xml:space="preserve">; Maggie.Vanderberg@nau.edu </w:t>
      </w:r>
    </w:p>
    <w:p w14:paraId="1D4582D8" w14:textId="77777777" w:rsidR="00604758" w:rsidRDefault="00604758" w:rsidP="00604758">
      <w:pPr>
        <w:pStyle w:val="Default"/>
        <w:numPr>
          <w:ilvl w:val="0"/>
          <w:numId w:val="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Mary Kate Wolter; MaryKate.Wolter@nau.edu </w:t>
      </w:r>
    </w:p>
    <w:p w14:paraId="0EB951DE" w14:textId="77777777" w:rsidR="00604758" w:rsidRDefault="00604758" w:rsidP="00604758">
      <w:pPr>
        <w:pStyle w:val="Default"/>
        <w:numPr>
          <w:ilvl w:val="0"/>
          <w:numId w:val="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Debra Edgerton; Debra.Edgerton@nau.edu </w:t>
      </w:r>
    </w:p>
    <w:p w14:paraId="76866A5E" w14:textId="77777777" w:rsidR="00604758" w:rsidRDefault="00604758" w:rsidP="00604758">
      <w:pPr>
        <w:pStyle w:val="Default"/>
        <w:numPr>
          <w:ilvl w:val="0"/>
          <w:numId w:val="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Samantha Clifford; Samantha.Clifford@nau.edu </w:t>
      </w:r>
    </w:p>
    <w:p w14:paraId="1DAB853F" w14:textId="77777777" w:rsidR="00604758" w:rsidRDefault="00604758" w:rsidP="00604758">
      <w:pPr>
        <w:pStyle w:val="Default"/>
        <w:numPr>
          <w:ilvl w:val="0"/>
          <w:numId w:val="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Carol </w:t>
      </w:r>
      <w:proofErr w:type="spellStart"/>
      <w:r>
        <w:rPr>
          <w:sz w:val="22"/>
          <w:szCs w:val="22"/>
        </w:rPr>
        <w:t>Lorek</w:t>
      </w:r>
      <w:proofErr w:type="spellEnd"/>
      <w:r>
        <w:rPr>
          <w:sz w:val="22"/>
          <w:szCs w:val="22"/>
        </w:rPr>
        <w:t xml:space="preserve">; Carol.Lorek@nau.edu </w:t>
      </w:r>
    </w:p>
    <w:p w14:paraId="58238758" w14:textId="77777777" w:rsidR="00604758" w:rsidRDefault="00604758" w:rsidP="00604758">
      <w:pPr>
        <w:pStyle w:val="Default"/>
        <w:numPr>
          <w:ilvl w:val="0"/>
          <w:numId w:val="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Danielle </w:t>
      </w:r>
      <w:proofErr w:type="spellStart"/>
      <w:r>
        <w:rPr>
          <w:sz w:val="22"/>
          <w:szCs w:val="22"/>
        </w:rPr>
        <w:t>Gervasio</w:t>
      </w:r>
      <w:proofErr w:type="spellEnd"/>
      <w:r>
        <w:rPr>
          <w:sz w:val="22"/>
          <w:szCs w:val="22"/>
        </w:rPr>
        <w:t xml:space="preserve">; Danielle.Gervasio@nau.edu </w:t>
      </w:r>
    </w:p>
    <w:p w14:paraId="660C236B" w14:textId="77777777" w:rsidR="00604758" w:rsidRDefault="00604758" w:rsidP="00604758">
      <w:pPr>
        <w:pStyle w:val="Default"/>
        <w:numPr>
          <w:ilvl w:val="0"/>
          <w:numId w:val="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Karisma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Kocos</w:t>
      </w:r>
      <w:proofErr w:type="spellEnd"/>
      <w:r>
        <w:rPr>
          <w:sz w:val="22"/>
          <w:szCs w:val="22"/>
        </w:rPr>
        <w:t xml:space="preserve">; kak456@nau.edu </w:t>
      </w:r>
    </w:p>
    <w:p w14:paraId="7AB7A1A6" w14:textId="77777777" w:rsidR="00604758" w:rsidRDefault="00604758" w:rsidP="00604758">
      <w:pPr>
        <w:pStyle w:val="Default"/>
        <w:numPr>
          <w:ilvl w:val="0"/>
          <w:numId w:val="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Pam Powell; Pam.Powell@nau.edu </w:t>
      </w:r>
    </w:p>
    <w:p w14:paraId="71C15F14" w14:textId="77777777" w:rsidR="00604758" w:rsidRDefault="00604758" w:rsidP="00604758">
      <w:pPr>
        <w:pStyle w:val="Default"/>
        <w:numPr>
          <w:ilvl w:val="0"/>
          <w:numId w:val="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Uzma</w:t>
      </w:r>
      <w:proofErr w:type="spellEnd"/>
      <w:r>
        <w:rPr>
          <w:sz w:val="22"/>
          <w:szCs w:val="22"/>
        </w:rPr>
        <w:t xml:space="preserve"> Tahir; uts@nau.edu </w:t>
      </w:r>
    </w:p>
    <w:p w14:paraId="2269732F" w14:textId="77777777" w:rsidR="00604758" w:rsidRDefault="00604758" w:rsidP="00604758">
      <w:pPr>
        <w:pStyle w:val="Default"/>
        <w:numPr>
          <w:ilvl w:val="0"/>
          <w:numId w:val="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Nancy Currey; Nancy.Currey@nau.edu </w:t>
      </w:r>
    </w:p>
    <w:p w14:paraId="4274A1B9" w14:textId="77777777" w:rsidR="00604758" w:rsidRDefault="00604758" w:rsidP="0060475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Alicia </w:t>
      </w:r>
      <w:proofErr w:type="spellStart"/>
      <w:r>
        <w:rPr>
          <w:sz w:val="22"/>
          <w:szCs w:val="22"/>
        </w:rPr>
        <w:t>Voytek</w:t>
      </w:r>
      <w:proofErr w:type="spellEnd"/>
      <w:r>
        <w:rPr>
          <w:sz w:val="22"/>
          <w:szCs w:val="22"/>
        </w:rPr>
        <w:t xml:space="preserve">; Alicia.Stewart@nau.edu </w:t>
      </w:r>
    </w:p>
    <w:p w14:paraId="0F6D1345" w14:textId="77777777" w:rsidR="00604758" w:rsidRDefault="00604758" w:rsidP="00604758">
      <w:pPr>
        <w:pStyle w:val="Default"/>
        <w:rPr>
          <w:sz w:val="22"/>
          <w:szCs w:val="22"/>
        </w:rPr>
      </w:pPr>
    </w:p>
    <w:p w14:paraId="66890878" w14:textId="77777777" w:rsidR="00604758" w:rsidRDefault="00604758" w:rsidP="0060475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Meeting started by Co-Chair Heidi Feigenbaum at 12:31pm. </w:t>
      </w:r>
    </w:p>
    <w:p w14:paraId="3216CB98" w14:textId="77777777" w:rsidR="00604758" w:rsidRDefault="00604758" w:rsidP="00604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Welcome and Introductions </w:t>
      </w:r>
    </w:p>
    <w:p w14:paraId="2F8D648E" w14:textId="77777777" w:rsidR="00604758" w:rsidRDefault="00604758" w:rsidP="00604758">
      <w:pPr>
        <w:pStyle w:val="Default"/>
        <w:rPr>
          <w:sz w:val="22"/>
          <w:szCs w:val="22"/>
        </w:rPr>
      </w:pPr>
    </w:p>
    <w:p w14:paraId="5E57695C" w14:textId="77777777" w:rsidR="00604758" w:rsidRDefault="00604758" w:rsidP="00604758">
      <w:pPr>
        <w:pStyle w:val="Default"/>
        <w:numPr>
          <w:ilvl w:val="1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2. Announcements a. End of term social: Tuesday May 9, 3-5pm; tea and coffee provided. </w:t>
      </w:r>
    </w:p>
    <w:p w14:paraId="5A71DD17" w14:textId="77777777" w:rsidR="00604758" w:rsidRDefault="00604758" w:rsidP="00604758">
      <w:pPr>
        <w:pStyle w:val="Default"/>
        <w:numPr>
          <w:ilvl w:val="2"/>
          <w:numId w:val="2"/>
        </w:numPr>
        <w:spacing w:after="3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b. ROTC 5K Run/Walk supporting Martha </w:t>
      </w:r>
      <w:proofErr w:type="spellStart"/>
      <w:r>
        <w:rPr>
          <w:sz w:val="22"/>
          <w:szCs w:val="22"/>
        </w:rPr>
        <w:t>Portree</w:t>
      </w:r>
      <w:proofErr w:type="spellEnd"/>
      <w:r>
        <w:rPr>
          <w:sz w:val="22"/>
          <w:szCs w:val="22"/>
        </w:rPr>
        <w:t xml:space="preserve"> Scholarship on Saturday April 29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Scholarship for single parents, $1,000. </w:t>
      </w:r>
    </w:p>
    <w:p w14:paraId="5D3BA00F" w14:textId="77777777" w:rsidR="00604758" w:rsidRDefault="00604758" w:rsidP="00604758">
      <w:pPr>
        <w:pStyle w:val="Default"/>
        <w:numPr>
          <w:ilvl w:val="2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ii. An electronic file of the brochure will be sent out via the Listserv. Once the brochures become available, please post them around campus and tell your circles about it. </w:t>
      </w:r>
    </w:p>
    <w:p w14:paraId="53783E15" w14:textId="77777777" w:rsidR="00604758" w:rsidRDefault="00604758" w:rsidP="00604758">
      <w:pPr>
        <w:pStyle w:val="Default"/>
        <w:numPr>
          <w:ilvl w:val="2"/>
          <w:numId w:val="2"/>
        </w:numPr>
        <w:ind w:left="360"/>
        <w:rPr>
          <w:sz w:val="22"/>
          <w:szCs w:val="22"/>
        </w:rPr>
      </w:pPr>
    </w:p>
    <w:p w14:paraId="46F29547" w14:textId="77777777" w:rsidR="00604758" w:rsidRDefault="00604758" w:rsidP="00604758">
      <w:pPr>
        <w:pStyle w:val="Default"/>
        <w:numPr>
          <w:ilvl w:val="2"/>
          <w:numId w:val="2"/>
        </w:numPr>
        <w:ind w:left="360"/>
        <w:rPr>
          <w:sz w:val="22"/>
          <w:szCs w:val="22"/>
        </w:rPr>
      </w:pPr>
    </w:p>
    <w:p w14:paraId="6355A2FA" w14:textId="77777777" w:rsidR="00604758" w:rsidRDefault="00604758" w:rsidP="00604758">
      <w:pPr>
        <w:pStyle w:val="Default"/>
        <w:rPr>
          <w:sz w:val="22"/>
          <w:szCs w:val="22"/>
        </w:rPr>
      </w:pPr>
    </w:p>
    <w:p w14:paraId="675A3705" w14:textId="77777777" w:rsidR="00604758" w:rsidRDefault="00604758" w:rsidP="00604758">
      <w:pPr>
        <w:pStyle w:val="Default"/>
        <w:numPr>
          <w:ilvl w:val="1"/>
          <w:numId w:val="3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Alicia </w:t>
      </w:r>
      <w:proofErr w:type="spellStart"/>
      <w:r>
        <w:rPr>
          <w:b/>
          <w:bCs/>
          <w:sz w:val="22"/>
          <w:szCs w:val="22"/>
        </w:rPr>
        <w:t>Voytek</w:t>
      </w:r>
      <w:proofErr w:type="spellEnd"/>
      <w:r>
        <w:rPr>
          <w:b/>
          <w:bCs/>
          <w:sz w:val="22"/>
          <w:szCs w:val="22"/>
        </w:rPr>
        <w:t xml:space="preserve">, Director of Housing and Residence Life, to talk about immediate and </w:t>
      </w:r>
      <w:proofErr w:type="gramStart"/>
      <w:r>
        <w:rPr>
          <w:b/>
          <w:bCs/>
          <w:sz w:val="22"/>
          <w:szCs w:val="22"/>
        </w:rPr>
        <w:t>long term</w:t>
      </w:r>
      <w:proofErr w:type="gramEnd"/>
      <w:r>
        <w:rPr>
          <w:b/>
          <w:bCs/>
          <w:sz w:val="22"/>
          <w:szCs w:val="22"/>
        </w:rPr>
        <w:t xml:space="preserve"> strategies for housing, particularly family housing for students on campus. Some of the information given during this time follows: </w:t>
      </w:r>
      <w:r>
        <w:rPr>
          <w:sz w:val="22"/>
          <w:szCs w:val="22"/>
        </w:rPr>
        <w:t xml:space="preserve">a. "Family" is defined as married, and/or with children. One family housing unit (two-bedroom) can hold up to five people. </w:t>
      </w:r>
    </w:p>
    <w:p w14:paraId="0AFDB1BB" w14:textId="77777777" w:rsidR="00604758" w:rsidRDefault="00604758" w:rsidP="00604758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b. All family housing is now in South Village. Depending on ebb and flow of applications and vacancies, there are typically 25-30 family housing units. </w:t>
      </w:r>
    </w:p>
    <w:p w14:paraId="41981086" w14:textId="77777777" w:rsidR="00604758" w:rsidRDefault="00604758" w:rsidP="00604758">
      <w:pPr>
        <w:pStyle w:val="Default"/>
        <w:numPr>
          <w:ilvl w:val="1"/>
          <w:numId w:val="3"/>
        </w:numPr>
        <w:rPr>
          <w:sz w:val="22"/>
          <w:szCs w:val="22"/>
        </w:rPr>
      </w:pPr>
    </w:p>
    <w:p w14:paraId="01BECA5D" w14:textId="77777777" w:rsidR="00604758" w:rsidRDefault="00604758" w:rsidP="00604758">
      <w:pPr>
        <w:pStyle w:val="Default"/>
        <w:rPr>
          <w:sz w:val="22"/>
          <w:szCs w:val="22"/>
        </w:rPr>
      </w:pPr>
    </w:p>
    <w:p w14:paraId="0F65F18F" w14:textId="77777777" w:rsidR="00604758" w:rsidRDefault="00604758" w:rsidP="00604758">
      <w:pPr>
        <w:pStyle w:val="Default"/>
        <w:pageBreakBefore/>
        <w:rPr>
          <w:sz w:val="22"/>
          <w:szCs w:val="22"/>
        </w:rPr>
      </w:pPr>
    </w:p>
    <w:p w14:paraId="54F0AF07" w14:textId="77777777" w:rsidR="00604758" w:rsidRDefault="00604758" w:rsidP="00604758">
      <w:pPr>
        <w:pStyle w:val="Default"/>
        <w:numPr>
          <w:ilvl w:val="1"/>
          <w:numId w:val="4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c. NAU is expecting to have over 10,000 students living on campus by Fall '18. </w:t>
      </w:r>
    </w:p>
    <w:p w14:paraId="3077733D" w14:textId="77777777" w:rsidR="00604758" w:rsidRDefault="00604758" w:rsidP="00604758">
      <w:pPr>
        <w:pStyle w:val="Default"/>
        <w:numPr>
          <w:ilvl w:val="1"/>
          <w:numId w:val="4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d. NAU houses approximately 40% of their overall student body. </w:t>
      </w:r>
    </w:p>
    <w:p w14:paraId="718CC0E0" w14:textId="77777777" w:rsidR="00604758" w:rsidRDefault="00604758" w:rsidP="00604758">
      <w:pPr>
        <w:pStyle w:val="Default"/>
        <w:numPr>
          <w:ilvl w:val="1"/>
          <w:numId w:val="4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e. Between 2005 and 2015, NAU added 3,000 beds on campus. </w:t>
      </w:r>
    </w:p>
    <w:p w14:paraId="3FD049C9" w14:textId="77777777" w:rsidR="00604758" w:rsidRDefault="00604758" w:rsidP="00604758">
      <w:pPr>
        <w:pStyle w:val="Default"/>
        <w:numPr>
          <w:ilvl w:val="1"/>
          <w:numId w:val="4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f. NAU's highest housing priority is a promise to house all incoming freshman, to encourage successful transition into college life. </w:t>
      </w:r>
    </w:p>
    <w:p w14:paraId="34AB79F7" w14:textId="77777777" w:rsidR="00604758" w:rsidRDefault="00604758" w:rsidP="00604758">
      <w:pPr>
        <w:pStyle w:val="Default"/>
        <w:numPr>
          <w:ilvl w:val="1"/>
          <w:numId w:val="4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g. In 2013, NAU had 40 vacant family housing apartments. They began accepting non-families into this housing, creating a "blended community." </w:t>
      </w:r>
    </w:p>
    <w:p w14:paraId="3172B952" w14:textId="77777777" w:rsidR="00604758" w:rsidRDefault="00604758" w:rsidP="00604758">
      <w:pPr>
        <w:pStyle w:val="Default"/>
        <w:numPr>
          <w:ilvl w:val="1"/>
          <w:numId w:val="4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h. NAU is currently seeing a decline in need for family housing, and an increasing amount of applications from "traditional students," or single students. </w:t>
      </w:r>
    </w:p>
    <w:p w14:paraId="193C484C" w14:textId="77777777" w:rsidR="00604758" w:rsidRDefault="00604758" w:rsidP="00604758">
      <w:pPr>
        <w:pStyle w:val="Default"/>
        <w:numPr>
          <w:ilvl w:val="1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Family housing is a month-to-month lease, whereas non-family student contracts are by academic year. </w:t>
      </w:r>
    </w:p>
    <w:p w14:paraId="38AE465B" w14:textId="77777777" w:rsidR="00604758" w:rsidRDefault="00604758" w:rsidP="00604758">
      <w:pPr>
        <w:pStyle w:val="Default"/>
        <w:numPr>
          <w:ilvl w:val="1"/>
          <w:numId w:val="4"/>
        </w:numPr>
        <w:rPr>
          <w:sz w:val="22"/>
          <w:szCs w:val="22"/>
        </w:rPr>
      </w:pPr>
    </w:p>
    <w:p w14:paraId="10CDD41F" w14:textId="77777777" w:rsidR="00604758" w:rsidRDefault="00604758" w:rsidP="00604758">
      <w:pPr>
        <w:pStyle w:val="Default"/>
        <w:rPr>
          <w:sz w:val="22"/>
          <w:szCs w:val="22"/>
        </w:rPr>
      </w:pPr>
    </w:p>
    <w:p w14:paraId="434F728B" w14:textId="77777777" w:rsidR="00604758" w:rsidRDefault="00604758" w:rsidP="00604758">
      <w:pPr>
        <w:pStyle w:val="Default"/>
        <w:numPr>
          <w:ilvl w:val="1"/>
          <w:numId w:val="5"/>
        </w:numPr>
        <w:spacing w:after="22"/>
        <w:rPr>
          <w:sz w:val="22"/>
          <w:szCs w:val="22"/>
        </w:rPr>
      </w:pPr>
      <w:r>
        <w:rPr>
          <w:sz w:val="22"/>
          <w:szCs w:val="22"/>
        </w:rPr>
        <w:t xml:space="preserve">4. Diversity Strategic Plan Update a. Dr. Phelps is no longer working at NAU. Priscilla Mills has taken over the Diversity Strategic Plan until a new Chief Diversity Officer is hired. Priscilla will be at the CSW April meeting to talk about the Diversity Strategic Plan. </w:t>
      </w:r>
    </w:p>
    <w:p w14:paraId="59EA0AB2" w14:textId="77777777" w:rsidR="00604758" w:rsidRDefault="00604758" w:rsidP="00604758">
      <w:pPr>
        <w:pStyle w:val="Default"/>
        <w:numPr>
          <w:ilvl w:val="1"/>
          <w:numId w:val="5"/>
        </w:numPr>
        <w:spacing w:after="22"/>
        <w:rPr>
          <w:sz w:val="22"/>
          <w:szCs w:val="22"/>
        </w:rPr>
      </w:pPr>
      <w:r>
        <w:rPr>
          <w:sz w:val="22"/>
          <w:szCs w:val="22"/>
        </w:rPr>
        <w:t xml:space="preserve">b. https://nau.edu/Center-for-University-Access-and-Inclusion/Diversity-Strategic-Plan/ </w:t>
      </w:r>
    </w:p>
    <w:p w14:paraId="02A94475" w14:textId="77777777" w:rsidR="00604758" w:rsidRDefault="00604758" w:rsidP="00604758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c. Please follow the link above and provide feedback on the Diversity Strategic Plan draft. </w:t>
      </w:r>
    </w:p>
    <w:p w14:paraId="32B3DE4C" w14:textId="77777777" w:rsidR="00604758" w:rsidRDefault="00604758" w:rsidP="00604758">
      <w:pPr>
        <w:pStyle w:val="Default"/>
        <w:numPr>
          <w:ilvl w:val="1"/>
          <w:numId w:val="5"/>
        </w:numPr>
        <w:rPr>
          <w:sz w:val="22"/>
          <w:szCs w:val="22"/>
        </w:rPr>
      </w:pPr>
    </w:p>
    <w:p w14:paraId="3963E061" w14:textId="77777777" w:rsidR="00604758" w:rsidRDefault="00604758" w:rsidP="00604758">
      <w:pPr>
        <w:pStyle w:val="Default"/>
        <w:rPr>
          <w:sz w:val="22"/>
          <w:szCs w:val="22"/>
        </w:rPr>
      </w:pPr>
    </w:p>
    <w:p w14:paraId="47A3C0C1" w14:textId="77777777" w:rsidR="00604758" w:rsidRDefault="00604758" w:rsidP="00604758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Letter to follow-up information we got from </w:t>
      </w:r>
      <w:proofErr w:type="spellStart"/>
      <w:r>
        <w:rPr>
          <w:b/>
          <w:bCs/>
          <w:sz w:val="22"/>
          <w:szCs w:val="22"/>
        </w:rPr>
        <w:t>Mikhael</w:t>
      </w:r>
      <w:proofErr w:type="spellEnd"/>
      <w:r>
        <w:rPr>
          <w:b/>
          <w:bCs/>
          <w:sz w:val="22"/>
          <w:szCs w:val="22"/>
        </w:rPr>
        <w:t xml:space="preserve"> Star about class scheduling off-peak hours </w:t>
      </w:r>
      <w:r>
        <w:rPr>
          <w:sz w:val="22"/>
          <w:szCs w:val="22"/>
        </w:rPr>
        <w:t xml:space="preserve">a. Please look at the letter on the CSW </w:t>
      </w:r>
      <w:proofErr w:type="spellStart"/>
      <w:r>
        <w:rPr>
          <w:sz w:val="22"/>
          <w:szCs w:val="22"/>
        </w:rPr>
        <w:t>BBLearn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shell, and</w:t>
      </w:r>
      <w:proofErr w:type="gramEnd"/>
      <w:r>
        <w:rPr>
          <w:sz w:val="22"/>
          <w:szCs w:val="22"/>
        </w:rPr>
        <w:t xml:space="preserve"> provide feedback to either Sharon or Heidi. </w:t>
      </w:r>
    </w:p>
    <w:p w14:paraId="70268BF2" w14:textId="77777777" w:rsidR="00604758" w:rsidRDefault="00604758" w:rsidP="00604758">
      <w:pPr>
        <w:pStyle w:val="Default"/>
        <w:numPr>
          <w:ilvl w:val="1"/>
          <w:numId w:val="6"/>
        </w:numPr>
        <w:rPr>
          <w:sz w:val="22"/>
          <w:szCs w:val="22"/>
        </w:rPr>
      </w:pPr>
      <w:bookmarkStart w:id="0" w:name="_GoBack"/>
      <w:bookmarkEnd w:id="0"/>
    </w:p>
    <w:p w14:paraId="11D3A8F8" w14:textId="77777777" w:rsidR="00604758" w:rsidRDefault="00604758" w:rsidP="00604758">
      <w:pPr>
        <w:pStyle w:val="Default"/>
        <w:rPr>
          <w:sz w:val="22"/>
          <w:szCs w:val="22"/>
        </w:rPr>
      </w:pPr>
    </w:p>
    <w:p w14:paraId="0005F4DC" w14:textId="77777777" w:rsidR="00604758" w:rsidRDefault="00604758" w:rsidP="00604758">
      <w:pPr>
        <w:pStyle w:val="Default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6. CSW Awards selection: a. This selection was completed by voting on the applications received for the award categories. The winners of each award will be announced at the Diversity Awards on May 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 xml:space="preserve">at 5:30pm. </w:t>
      </w:r>
    </w:p>
    <w:p w14:paraId="7F8F4953" w14:textId="77777777" w:rsidR="00604758" w:rsidRDefault="00604758" w:rsidP="00604758">
      <w:pPr>
        <w:pStyle w:val="Default"/>
        <w:numPr>
          <w:ilvl w:val="1"/>
          <w:numId w:val="7"/>
        </w:numPr>
        <w:rPr>
          <w:sz w:val="22"/>
          <w:szCs w:val="22"/>
        </w:rPr>
      </w:pPr>
    </w:p>
    <w:p w14:paraId="36FCF834" w14:textId="77777777" w:rsidR="00604758" w:rsidRDefault="00604758" w:rsidP="00604758">
      <w:pPr>
        <w:pStyle w:val="Default"/>
        <w:rPr>
          <w:sz w:val="22"/>
          <w:szCs w:val="22"/>
        </w:rPr>
      </w:pPr>
    </w:p>
    <w:p w14:paraId="21CABEAE" w14:textId="77777777" w:rsidR="00604758" w:rsidRDefault="00604758" w:rsidP="00604758">
      <w:r>
        <w:rPr>
          <w:b/>
          <w:bCs/>
        </w:rPr>
        <w:t>Meeting ended by Co-Chair Sharon Gorman at 2:00pm.</w:t>
      </w:r>
    </w:p>
    <w:sectPr w:rsidR="00604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F45588"/>
    <w:multiLevelType w:val="hybridMultilevel"/>
    <w:tmpl w:val="D8052BE2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1C7B19"/>
    <w:multiLevelType w:val="hybridMultilevel"/>
    <w:tmpl w:val="854058A2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3FF983"/>
    <w:multiLevelType w:val="hybridMultilevel"/>
    <w:tmpl w:val="146659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16D3CC"/>
    <w:multiLevelType w:val="hybridMultilevel"/>
    <w:tmpl w:val="05F3D661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lowerLetter"/>
      <w:lvlText w:val="•"/>
      <w:lvlJc w:val="left"/>
    </w:lvl>
    <w:lvl w:ilvl="2" w:tplc="49ED5F62">
      <w:start w:val="1"/>
      <w:numFmt w:val="lowerRoman"/>
      <w:lvlText w:val="%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0FE708"/>
    <w:multiLevelType w:val="hybridMultilevel"/>
    <w:tmpl w:val="5C652599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3521D7"/>
    <w:multiLevelType w:val="hybridMultilevel"/>
    <w:tmpl w:val="39211988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67C974"/>
    <w:multiLevelType w:val="hybridMultilevel"/>
    <w:tmpl w:val="12BF6B0D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58"/>
    <w:rsid w:val="00604758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8FFC"/>
  <w15:chartTrackingRefBased/>
  <w15:docId w15:val="{D6CCD107-F402-42AD-9B84-D2CD8F60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4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Trout</dc:creator>
  <cp:keywords/>
  <dc:description/>
  <cp:lastModifiedBy>Megan Trout</cp:lastModifiedBy>
  <cp:revision>1</cp:revision>
  <dcterms:created xsi:type="dcterms:W3CDTF">2018-05-16T22:31:00Z</dcterms:created>
  <dcterms:modified xsi:type="dcterms:W3CDTF">2018-05-17T00:53:00Z</dcterms:modified>
</cp:coreProperties>
</file>