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F608" w14:textId="77777777" w:rsidR="007B5723" w:rsidRPr="0032224F" w:rsidRDefault="00325142" w:rsidP="00A13D62">
      <w:pPr>
        <w:shd w:val="clear" w:color="auto" w:fill="FFFFFF"/>
        <w:spacing w:after="80" w:line="300" w:lineRule="atLeast"/>
        <w:outlineLvl w:val="3"/>
        <w:rPr>
          <w:rFonts w:ascii="Verdana" w:hAnsi="Verdana" w:cs="Arial"/>
          <w:b/>
          <w:bCs/>
          <w:color w:val="0000FF"/>
          <w:sz w:val="22"/>
          <w:szCs w:val="22"/>
        </w:rPr>
      </w:pPr>
      <w:r w:rsidRPr="00325142">
        <w:rPr>
          <w:rFonts w:ascii="Verdana" w:hAnsi="Verdana" w:cs="Arial"/>
          <w:b/>
          <w:bCs/>
          <w:noProof/>
          <w:color w:val="0000FF"/>
          <w:sz w:val="22"/>
          <w:szCs w:val="22"/>
        </w:rPr>
        <w:drawing>
          <wp:inline distT="0" distB="0" distL="0" distR="0" wp14:anchorId="557DEB38" wp14:editId="5AB596E3">
            <wp:extent cx="5943600" cy="988124"/>
            <wp:effectExtent l="0" t="0" r="0" b="2540"/>
            <wp:docPr id="2" name="Picture 2" descr="Z:\Office Management\Budget Department Logos\New logo email banners\299117_University Budget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Management\Budget Department Logos\New logo email banners\299117_University Budget Off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88124"/>
                    </a:xfrm>
                    <a:prstGeom prst="rect">
                      <a:avLst/>
                    </a:prstGeom>
                    <a:noFill/>
                    <a:ln>
                      <a:noFill/>
                    </a:ln>
                  </pic:spPr>
                </pic:pic>
              </a:graphicData>
            </a:graphic>
          </wp:inline>
        </w:drawing>
      </w:r>
    </w:p>
    <w:p w14:paraId="69A9918E" w14:textId="77777777" w:rsidR="00FA5F4F" w:rsidRDefault="00FA5F4F" w:rsidP="00773060">
      <w:pPr>
        <w:shd w:val="clear" w:color="auto" w:fill="FFFFFF"/>
        <w:jc w:val="center"/>
        <w:rPr>
          <w:rFonts w:ascii="Verdana" w:hAnsi="Verdana" w:cs="Arial"/>
          <w:b/>
          <w:sz w:val="20"/>
          <w:szCs w:val="20"/>
        </w:rPr>
      </w:pPr>
    </w:p>
    <w:p w14:paraId="2941F025" w14:textId="136C949B" w:rsidR="00FA5F4F" w:rsidRPr="00E552AD" w:rsidRDefault="00B91E33" w:rsidP="00904A59">
      <w:pPr>
        <w:pBdr>
          <w:bottom w:val="single" w:sz="12" w:space="1" w:color="auto"/>
        </w:pBdr>
        <w:shd w:val="clear" w:color="auto" w:fill="FFFFFF"/>
        <w:jc w:val="center"/>
        <w:rPr>
          <w:rFonts w:ascii="Verdana" w:hAnsi="Verdana" w:cs="Arial"/>
          <w:b/>
        </w:rPr>
      </w:pPr>
      <w:r w:rsidRPr="00E552AD">
        <w:rPr>
          <w:rFonts w:ascii="Verdana" w:hAnsi="Verdana" w:cs="Arial"/>
          <w:b/>
        </w:rPr>
        <w:t>Administrative Overhead Fee and Exemption Instructions</w:t>
      </w:r>
    </w:p>
    <w:p w14:paraId="0381D822" w14:textId="10A2A49A" w:rsidR="00904A59" w:rsidRPr="00E552AD" w:rsidRDefault="00904A59" w:rsidP="00904A59">
      <w:pPr>
        <w:shd w:val="clear" w:color="auto" w:fill="FFFFFF"/>
        <w:jc w:val="center"/>
        <w:rPr>
          <w:rFonts w:ascii="Verdana" w:hAnsi="Verdana" w:cs="Arial"/>
          <w:b/>
        </w:rPr>
      </w:pPr>
    </w:p>
    <w:p w14:paraId="3003E634" w14:textId="26F5B605" w:rsidR="00121486" w:rsidRPr="00E552AD" w:rsidRDefault="00767C47" w:rsidP="00767C47">
      <w:pPr>
        <w:shd w:val="clear" w:color="auto" w:fill="FFFFFF"/>
        <w:jc w:val="center"/>
        <w:rPr>
          <w:rFonts w:ascii="Verdana" w:hAnsi="Verdana" w:cs="Arial"/>
          <w:bCs/>
          <w:sz w:val="22"/>
          <w:szCs w:val="22"/>
        </w:rPr>
      </w:pPr>
      <w:r w:rsidRPr="00E552AD">
        <w:rPr>
          <w:rFonts w:ascii="Verdana" w:hAnsi="Verdana" w:cs="Arial"/>
          <w:bCs/>
          <w:sz w:val="22"/>
          <w:szCs w:val="22"/>
        </w:rPr>
        <w:t>General Information on the Administrative Overhead Fee</w:t>
      </w:r>
    </w:p>
    <w:p w14:paraId="3B54A97F" w14:textId="39F73225" w:rsidR="00767C47" w:rsidRDefault="00767C47" w:rsidP="00767C47">
      <w:pPr>
        <w:shd w:val="clear" w:color="auto" w:fill="FFFFFF"/>
        <w:jc w:val="center"/>
        <w:rPr>
          <w:rFonts w:ascii="Verdana" w:hAnsi="Verdana" w:cs="Arial"/>
          <w:bCs/>
        </w:rPr>
      </w:pPr>
    </w:p>
    <w:p w14:paraId="5B4B9A72" w14:textId="47F9EFF6" w:rsidR="00767C47" w:rsidRPr="00E552AD" w:rsidRDefault="00767C47" w:rsidP="00767C47">
      <w:pPr>
        <w:shd w:val="clear" w:color="auto" w:fill="FFFFFF"/>
        <w:rPr>
          <w:rFonts w:ascii="Verdana" w:hAnsi="Verdana" w:cs="Arial"/>
          <w:bCs/>
          <w:sz w:val="21"/>
          <w:szCs w:val="21"/>
        </w:rPr>
      </w:pPr>
      <w:r w:rsidRPr="00E552AD">
        <w:rPr>
          <w:rFonts w:ascii="Verdana" w:hAnsi="Verdana" w:cs="Arial"/>
          <w:bCs/>
          <w:sz w:val="21"/>
          <w:szCs w:val="21"/>
        </w:rPr>
        <w:t>Northern Arizona University administrative overhead fee is applicable to all university accounts receiving income generated from the provision of goods and services. Revenues generated by departments and units use university resources (e.g. time, utilities, equipment</w:t>
      </w:r>
      <w:r w:rsidR="00E552AD">
        <w:rPr>
          <w:rFonts w:ascii="Verdana" w:hAnsi="Verdana" w:cs="Arial"/>
          <w:bCs/>
          <w:sz w:val="21"/>
          <w:szCs w:val="21"/>
        </w:rPr>
        <w:t>,</w:t>
      </w:r>
      <w:r w:rsidRPr="00E552AD">
        <w:rPr>
          <w:rFonts w:ascii="Verdana" w:hAnsi="Verdana" w:cs="Arial"/>
          <w:bCs/>
          <w:sz w:val="21"/>
          <w:szCs w:val="21"/>
        </w:rPr>
        <w:t xml:space="preserve"> and facilities) that are funded by central university monies.  This fee is intended to reimburse the University for a portion of these resources.  </w:t>
      </w:r>
    </w:p>
    <w:p w14:paraId="266B4886" w14:textId="7CCA0AFA" w:rsidR="00767C47" w:rsidRPr="00E552AD" w:rsidRDefault="00767C47" w:rsidP="00767C47">
      <w:pPr>
        <w:shd w:val="clear" w:color="auto" w:fill="FFFFFF"/>
        <w:rPr>
          <w:rFonts w:ascii="Verdana" w:hAnsi="Verdana" w:cs="Arial"/>
          <w:bCs/>
          <w:sz w:val="21"/>
          <w:szCs w:val="21"/>
        </w:rPr>
      </w:pPr>
    </w:p>
    <w:p w14:paraId="6E1411E7" w14:textId="338DF20C" w:rsidR="00767C47" w:rsidRPr="00E552AD" w:rsidRDefault="00767C47" w:rsidP="00767C47">
      <w:pPr>
        <w:shd w:val="clear" w:color="auto" w:fill="FFFFFF"/>
        <w:rPr>
          <w:rFonts w:ascii="Verdana" w:hAnsi="Verdana" w:cs="Arial"/>
          <w:bCs/>
          <w:sz w:val="21"/>
          <w:szCs w:val="21"/>
        </w:rPr>
      </w:pPr>
      <w:r w:rsidRPr="00E552AD">
        <w:rPr>
          <w:rFonts w:ascii="Verdana" w:hAnsi="Verdana" w:cs="Arial"/>
          <w:bCs/>
          <w:sz w:val="21"/>
          <w:szCs w:val="21"/>
        </w:rPr>
        <w:t xml:space="preserve">This policy does apply to overhead </w:t>
      </w:r>
      <w:r w:rsidR="00E102C1" w:rsidRPr="00E552AD">
        <w:rPr>
          <w:rFonts w:ascii="Verdana" w:hAnsi="Verdana" w:cs="Arial"/>
          <w:bCs/>
          <w:sz w:val="21"/>
          <w:szCs w:val="21"/>
        </w:rPr>
        <w:t>charges on cash, income from sales of supplies and services, special events, commissions, rental income, investment income and other fee and revenue sources.</w:t>
      </w:r>
    </w:p>
    <w:p w14:paraId="678B85B5" w14:textId="6E95584D" w:rsidR="00E102C1" w:rsidRPr="00E552AD" w:rsidRDefault="00E102C1" w:rsidP="00767C47">
      <w:pPr>
        <w:shd w:val="clear" w:color="auto" w:fill="FFFFFF"/>
        <w:rPr>
          <w:rFonts w:ascii="Verdana" w:hAnsi="Verdana" w:cs="Arial"/>
          <w:bCs/>
          <w:sz w:val="21"/>
          <w:szCs w:val="21"/>
        </w:rPr>
      </w:pPr>
    </w:p>
    <w:p w14:paraId="72698339" w14:textId="25D1FA7E" w:rsidR="00E102C1" w:rsidRPr="00E552AD" w:rsidRDefault="00E102C1" w:rsidP="00767C47">
      <w:pPr>
        <w:shd w:val="clear" w:color="auto" w:fill="FFFFFF"/>
        <w:rPr>
          <w:rFonts w:ascii="Verdana" w:hAnsi="Verdana" w:cs="Arial"/>
          <w:bCs/>
          <w:sz w:val="21"/>
          <w:szCs w:val="21"/>
        </w:rPr>
      </w:pPr>
      <w:r w:rsidRPr="00E552AD">
        <w:rPr>
          <w:rFonts w:ascii="Verdana" w:hAnsi="Verdana" w:cs="Arial"/>
          <w:bCs/>
          <w:sz w:val="21"/>
          <w:szCs w:val="21"/>
        </w:rPr>
        <w:t xml:space="preserve">The overhead fee is </w:t>
      </w:r>
      <w:r w:rsidRPr="00E552AD">
        <w:rPr>
          <w:rFonts w:ascii="Verdana" w:hAnsi="Verdana" w:cs="Arial"/>
          <w:b/>
          <w:sz w:val="21"/>
          <w:szCs w:val="21"/>
        </w:rPr>
        <w:t>not</w:t>
      </w:r>
      <w:r w:rsidRPr="00E552AD">
        <w:rPr>
          <w:rFonts w:ascii="Verdana" w:hAnsi="Verdana" w:cs="Arial"/>
          <w:bCs/>
          <w:sz w:val="21"/>
          <w:szCs w:val="21"/>
        </w:rPr>
        <w:t xml:space="preserve"> charged on funds already paying indirect cost recovery (gifts, grants</w:t>
      </w:r>
      <w:r w:rsidR="00372761">
        <w:rPr>
          <w:rFonts w:ascii="Verdana" w:hAnsi="Verdana" w:cs="Arial"/>
          <w:bCs/>
          <w:sz w:val="21"/>
          <w:szCs w:val="21"/>
        </w:rPr>
        <w:t>,</w:t>
      </w:r>
      <w:r w:rsidRPr="00E552AD">
        <w:rPr>
          <w:rFonts w:ascii="Verdana" w:hAnsi="Verdana" w:cs="Arial"/>
          <w:bCs/>
          <w:sz w:val="21"/>
          <w:szCs w:val="21"/>
        </w:rPr>
        <w:t xml:space="preserve"> and contracts), on core tuition or class fees, income previously taxed through university processes, internal billing transactions, interdepartmental revenue, transfers between campus units, strictly not for profit service centers or foundation funds.</w:t>
      </w:r>
    </w:p>
    <w:p w14:paraId="4FDC3981" w14:textId="4E96DD68" w:rsidR="00E102C1" w:rsidRPr="00E552AD" w:rsidRDefault="00E102C1" w:rsidP="00767C47">
      <w:pPr>
        <w:shd w:val="clear" w:color="auto" w:fill="FFFFFF"/>
        <w:rPr>
          <w:rFonts w:ascii="Verdana" w:hAnsi="Verdana" w:cs="Arial"/>
          <w:bCs/>
          <w:sz w:val="21"/>
          <w:szCs w:val="21"/>
        </w:rPr>
      </w:pPr>
    </w:p>
    <w:p w14:paraId="0CB8CCEE" w14:textId="5A051792" w:rsidR="00E102C1" w:rsidRPr="00372761" w:rsidRDefault="00E102C1" w:rsidP="00E102C1">
      <w:pPr>
        <w:shd w:val="clear" w:color="auto" w:fill="FFFFFF"/>
        <w:jc w:val="center"/>
        <w:rPr>
          <w:rFonts w:ascii="Verdana" w:hAnsi="Verdana" w:cs="Arial"/>
          <w:bCs/>
          <w:sz w:val="21"/>
          <w:szCs w:val="21"/>
          <w:u w:val="single"/>
        </w:rPr>
      </w:pPr>
      <w:r w:rsidRPr="00372761">
        <w:rPr>
          <w:rFonts w:ascii="Verdana" w:hAnsi="Verdana" w:cs="Arial"/>
          <w:bCs/>
          <w:sz w:val="21"/>
          <w:szCs w:val="21"/>
          <w:u w:val="single"/>
        </w:rPr>
        <w:t>Request for Exemption</w:t>
      </w:r>
    </w:p>
    <w:p w14:paraId="1066132F" w14:textId="36FAAF11" w:rsidR="00E102C1" w:rsidRPr="00E552AD" w:rsidRDefault="00E102C1" w:rsidP="00E102C1">
      <w:pPr>
        <w:shd w:val="clear" w:color="auto" w:fill="FFFFFF"/>
        <w:rPr>
          <w:rFonts w:ascii="Verdana" w:hAnsi="Verdana" w:cs="Arial"/>
          <w:bCs/>
          <w:sz w:val="21"/>
          <w:szCs w:val="21"/>
        </w:rPr>
      </w:pPr>
    </w:p>
    <w:p w14:paraId="4A1AF378" w14:textId="2C43CF45" w:rsidR="00E102C1" w:rsidRPr="00E552AD" w:rsidRDefault="00E102C1" w:rsidP="00E102C1">
      <w:pPr>
        <w:shd w:val="clear" w:color="auto" w:fill="FFFFFF"/>
        <w:rPr>
          <w:rFonts w:ascii="Verdana" w:hAnsi="Verdana" w:cs="Arial"/>
          <w:bCs/>
          <w:sz w:val="21"/>
          <w:szCs w:val="21"/>
        </w:rPr>
      </w:pPr>
      <w:r w:rsidRPr="00E552AD">
        <w:rPr>
          <w:rFonts w:ascii="Verdana" w:hAnsi="Verdana" w:cs="Arial"/>
          <w:bCs/>
          <w:sz w:val="21"/>
          <w:szCs w:val="21"/>
        </w:rPr>
        <w:t>The full overhead rate will apply to each unit unless exemption criteria of the overhead policy are met. In exceptional circumstances, NAU may waive part or the entire overhead fee or approve a delayed implementation.  Exceptions will be considered in the following situations:</w:t>
      </w:r>
    </w:p>
    <w:p w14:paraId="40734D6D" w14:textId="226E33C1" w:rsidR="00E102C1" w:rsidRPr="00E552AD" w:rsidRDefault="00E102C1" w:rsidP="00E102C1">
      <w:pPr>
        <w:shd w:val="clear" w:color="auto" w:fill="FFFFFF"/>
        <w:rPr>
          <w:rFonts w:ascii="Verdana" w:hAnsi="Verdana" w:cs="Arial"/>
          <w:bCs/>
          <w:sz w:val="21"/>
          <w:szCs w:val="21"/>
        </w:rPr>
      </w:pPr>
    </w:p>
    <w:p w14:paraId="78C42ED4" w14:textId="1BDE761B" w:rsidR="00E102C1" w:rsidRPr="00E552AD" w:rsidRDefault="00372761" w:rsidP="00E102C1">
      <w:pPr>
        <w:pStyle w:val="ListParagraph"/>
        <w:numPr>
          <w:ilvl w:val="0"/>
          <w:numId w:val="15"/>
        </w:numPr>
        <w:shd w:val="clear" w:color="auto" w:fill="FFFFFF"/>
        <w:rPr>
          <w:rFonts w:ascii="Verdana" w:hAnsi="Verdana" w:cs="Arial"/>
          <w:bCs/>
          <w:sz w:val="21"/>
          <w:szCs w:val="21"/>
        </w:rPr>
      </w:pPr>
      <w:r>
        <w:rPr>
          <w:rFonts w:ascii="Verdana" w:hAnsi="Verdana" w:cs="Arial"/>
          <w:bCs/>
          <w:sz w:val="21"/>
          <w:szCs w:val="21"/>
        </w:rPr>
        <w:t>I</w:t>
      </w:r>
      <w:r w:rsidR="00E102C1" w:rsidRPr="00E552AD">
        <w:rPr>
          <w:rFonts w:ascii="Verdana" w:hAnsi="Verdana" w:cs="Arial"/>
          <w:bCs/>
          <w:sz w:val="21"/>
          <w:szCs w:val="21"/>
        </w:rPr>
        <w:t>ncome has been previously taxed through university processes</w:t>
      </w:r>
    </w:p>
    <w:p w14:paraId="6436E5A4" w14:textId="173EDAC8" w:rsidR="00E102C1" w:rsidRPr="00E552AD" w:rsidRDefault="00372761" w:rsidP="00E102C1">
      <w:pPr>
        <w:pStyle w:val="ListParagraph"/>
        <w:numPr>
          <w:ilvl w:val="0"/>
          <w:numId w:val="15"/>
        </w:numPr>
        <w:shd w:val="clear" w:color="auto" w:fill="FFFFFF"/>
        <w:rPr>
          <w:rFonts w:ascii="Verdana" w:hAnsi="Verdana" w:cs="Arial"/>
          <w:bCs/>
          <w:sz w:val="21"/>
          <w:szCs w:val="21"/>
        </w:rPr>
      </w:pPr>
      <w:r>
        <w:rPr>
          <w:rFonts w:ascii="Verdana" w:hAnsi="Verdana" w:cs="Arial"/>
          <w:bCs/>
          <w:sz w:val="21"/>
          <w:szCs w:val="21"/>
        </w:rPr>
        <w:t>I</w:t>
      </w:r>
      <w:r w:rsidR="00E102C1" w:rsidRPr="00E552AD">
        <w:rPr>
          <w:rFonts w:ascii="Verdana" w:hAnsi="Verdana" w:cs="Arial"/>
          <w:bCs/>
          <w:sz w:val="21"/>
          <w:szCs w:val="21"/>
        </w:rPr>
        <w:t>ncome is derived from strictly not for profit service centers (e.g. services campus community and no money above actual cost is collected)</w:t>
      </w:r>
    </w:p>
    <w:p w14:paraId="3C9E6885" w14:textId="1B974773" w:rsidR="00E102C1" w:rsidRPr="00E552AD" w:rsidRDefault="00E102C1" w:rsidP="00E102C1">
      <w:pPr>
        <w:pStyle w:val="ListParagraph"/>
        <w:numPr>
          <w:ilvl w:val="0"/>
          <w:numId w:val="15"/>
        </w:numPr>
        <w:shd w:val="clear" w:color="auto" w:fill="FFFFFF"/>
        <w:rPr>
          <w:rFonts w:ascii="Verdana" w:hAnsi="Verdana" w:cs="Arial"/>
          <w:bCs/>
          <w:sz w:val="21"/>
          <w:szCs w:val="21"/>
        </w:rPr>
      </w:pPr>
      <w:r w:rsidRPr="00E552AD">
        <w:rPr>
          <w:rFonts w:ascii="Verdana" w:hAnsi="Verdana" w:cs="Arial"/>
          <w:bCs/>
          <w:sz w:val="21"/>
          <w:szCs w:val="21"/>
        </w:rPr>
        <w:t>Restrictions exist preventing imposition of overhead charges</w:t>
      </w:r>
    </w:p>
    <w:p w14:paraId="159CDA67" w14:textId="18AC00E5" w:rsidR="00E102C1" w:rsidRPr="00E552AD" w:rsidRDefault="00E102C1" w:rsidP="00E102C1">
      <w:pPr>
        <w:shd w:val="clear" w:color="auto" w:fill="FFFFFF"/>
        <w:rPr>
          <w:rFonts w:ascii="Verdana" w:hAnsi="Verdana" w:cs="Arial"/>
          <w:bCs/>
          <w:sz w:val="21"/>
          <w:szCs w:val="21"/>
        </w:rPr>
      </w:pPr>
    </w:p>
    <w:p w14:paraId="19AB17C7" w14:textId="1A39652D" w:rsidR="00E102C1" w:rsidRPr="00E552AD" w:rsidRDefault="00E102C1" w:rsidP="00E102C1">
      <w:pPr>
        <w:shd w:val="clear" w:color="auto" w:fill="FFFFFF"/>
        <w:rPr>
          <w:rFonts w:ascii="Verdana" w:hAnsi="Verdana" w:cs="Arial"/>
          <w:bCs/>
          <w:sz w:val="21"/>
          <w:szCs w:val="21"/>
        </w:rPr>
      </w:pPr>
      <w:r w:rsidRPr="00E552AD">
        <w:rPr>
          <w:rFonts w:ascii="Verdana" w:hAnsi="Verdana" w:cs="Arial"/>
          <w:bCs/>
          <w:sz w:val="21"/>
          <w:szCs w:val="21"/>
        </w:rPr>
        <w:t>Campus units must complete the exemption form and provide documentation on pas use of funds, providing sufficient information related to exemption criteria to demonstrate they should be given consideration</w:t>
      </w:r>
      <w:r w:rsidR="00E552AD" w:rsidRPr="00E552AD">
        <w:rPr>
          <w:rFonts w:ascii="Verdana" w:hAnsi="Verdana" w:cs="Arial"/>
          <w:bCs/>
          <w:sz w:val="21"/>
          <w:szCs w:val="21"/>
        </w:rPr>
        <w:t xml:space="preserve"> </w:t>
      </w:r>
      <w:r w:rsidRPr="00E552AD">
        <w:rPr>
          <w:rFonts w:ascii="Verdana" w:hAnsi="Verdana" w:cs="Arial"/>
          <w:bCs/>
          <w:sz w:val="21"/>
          <w:szCs w:val="21"/>
        </w:rPr>
        <w:t>for</w:t>
      </w:r>
      <w:r w:rsidR="00E552AD" w:rsidRPr="00E552AD">
        <w:rPr>
          <w:rFonts w:ascii="Verdana" w:hAnsi="Verdana" w:cs="Arial"/>
          <w:bCs/>
          <w:sz w:val="21"/>
          <w:szCs w:val="21"/>
        </w:rPr>
        <w:t xml:space="preserve"> </w:t>
      </w:r>
      <w:r w:rsidRPr="00E552AD">
        <w:rPr>
          <w:rFonts w:ascii="Verdana" w:hAnsi="Verdana" w:cs="Arial"/>
          <w:bCs/>
          <w:sz w:val="21"/>
          <w:szCs w:val="21"/>
        </w:rPr>
        <w:t>an</w:t>
      </w:r>
      <w:r w:rsidR="00E552AD" w:rsidRPr="00E552AD">
        <w:rPr>
          <w:rFonts w:ascii="Verdana" w:hAnsi="Verdana" w:cs="Arial"/>
          <w:bCs/>
          <w:sz w:val="21"/>
          <w:szCs w:val="21"/>
        </w:rPr>
        <w:t xml:space="preserve"> </w:t>
      </w:r>
      <w:r w:rsidRPr="00E552AD">
        <w:rPr>
          <w:rFonts w:ascii="Verdana" w:hAnsi="Verdana" w:cs="Arial"/>
          <w:bCs/>
          <w:sz w:val="21"/>
          <w:szCs w:val="21"/>
        </w:rPr>
        <w:t>exception of the overhead fee.</w:t>
      </w:r>
    </w:p>
    <w:p w14:paraId="26EB2081" w14:textId="254AAE56" w:rsidR="00E552AD" w:rsidRPr="00E552AD" w:rsidRDefault="00E552AD" w:rsidP="00E102C1">
      <w:pPr>
        <w:shd w:val="clear" w:color="auto" w:fill="FFFFFF"/>
        <w:rPr>
          <w:rFonts w:ascii="Verdana" w:hAnsi="Verdana" w:cs="Arial"/>
          <w:bCs/>
          <w:sz w:val="21"/>
          <w:szCs w:val="21"/>
        </w:rPr>
      </w:pPr>
    </w:p>
    <w:p w14:paraId="3D0ED8EF" w14:textId="2865FA77" w:rsidR="00E552AD" w:rsidRPr="00E552AD" w:rsidRDefault="00E552AD" w:rsidP="00E102C1">
      <w:pPr>
        <w:shd w:val="clear" w:color="auto" w:fill="FFFFFF"/>
        <w:rPr>
          <w:rFonts w:ascii="Verdana" w:hAnsi="Verdana" w:cs="Arial"/>
          <w:bCs/>
          <w:sz w:val="21"/>
          <w:szCs w:val="21"/>
        </w:rPr>
      </w:pPr>
      <w:r w:rsidRPr="00E552AD">
        <w:rPr>
          <w:rFonts w:ascii="Verdana" w:hAnsi="Verdana" w:cs="Arial"/>
          <w:bCs/>
          <w:sz w:val="21"/>
          <w:szCs w:val="21"/>
        </w:rPr>
        <w:t>Requests may be submitted at any time, however, to receive full consideration for an upcoming fiscal year, requests should be submitted by February.</w:t>
      </w:r>
    </w:p>
    <w:p w14:paraId="42AB9777" w14:textId="4BDE7F34" w:rsidR="00E552AD" w:rsidRPr="00E552AD" w:rsidRDefault="00E552AD" w:rsidP="00E102C1">
      <w:pPr>
        <w:shd w:val="clear" w:color="auto" w:fill="FFFFFF"/>
        <w:rPr>
          <w:rFonts w:ascii="Verdana" w:hAnsi="Verdana" w:cs="Arial"/>
          <w:bCs/>
          <w:sz w:val="21"/>
          <w:szCs w:val="21"/>
        </w:rPr>
      </w:pPr>
    </w:p>
    <w:p w14:paraId="31C2D8F7" w14:textId="5DC34CCB" w:rsidR="00E552AD" w:rsidRPr="00E552AD" w:rsidRDefault="00E552AD" w:rsidP="00E102C1">
      <w:pPr>
        <w:shd w:val="clear" w:color="auto" w:fill="FFFFFF"/>
        <w:rPr>
          <w:rFonts w:ascii="Verdana" w:hAnsi="Verdana" w:cs="Arial"/>
          <w:bCs/>
          <w:sz w:val="21"/>
          <w:szCs w:val="21"/>
        </w:rPr>
      </w:pPr>
      <w:r w:rsidRPr="00E552AD">
        <w:rPr>
          <w:rFonts w:ascii="Verdana" w:hAnsi="Verdana" w:cs="Arial"/>
          <w:bCs/>
          <w:sz w:val="21"/>
          <w:szCs w:val="21"/>
        </w:rPr>
        <w:t>A formal request for an exemption should be submitted to the University Budget Office, Attn: Budget Director, where it will be reviewed for completeness of information and relevance to exemption criteria.</w:t>
      </w:r>
    </w:p>
    <w:p w14:paraId="27F0E16C" w14:textId="07853A02" w:rsidR="00121486" w:rsidRPr="00E552AD" w:rsidRDefault="00121486" w:rsidP="00904A59">
      <w:pPr>
        <w:shd w:val="clear" w:color="auto" w:fill="FFFFFF"/>
        <w:rPr>
          <w:rFonts w:ascii="Verdana" w:hAnsi="Verdana" w:cs="Arial"/>
          <w:bCs/>
          <w:sz w:val="18"/>
          <w:szCs w:val="18"/>
        </w:rPr>
      </w:pPr>
    </w:p>
    <w:p w14:paraId="1D0F0F0F" w14:textId="1411C1A8" w:rsidR="00121486" w:rsidRPr="00E552AD" w:rsidRDefault="00121486" w:rsidP="00904A59">
      <w:pPr>
        <w:shd w:val="clear" w:color="auto" w:fill="FFFFFF"/>
        <w:rPr>
          <w:rFonts w:ascii="Verdana" w:hAnsi="Verdana" w:cs="Arial"/>
          <w:bCs/>
          <w:sz w:val="18"/>
          <w:szCs w:val="18"/>
        </w:rPr>
      </w:pPr>
    </w:p>
    <w:sectPr w:rsidR="00121486" w:rsidRPr="00E552AD" w:rsidSect="00212689">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0960" w14:textId="77777777" w:rsidR="005E7331" w:rsidRDefault="005E7331">
      <w:r>
        <w:separator/>
      </w:r>
    </w:p>
  </w:endnote>
  <w:endnote w:type="continuationSeparator" w:id="0">
    <w:p w14:paraId="53B2D5B8" w14:textId="77777777" w:rsidR="005E7331" w:rsidRDefault="005E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06753"/>
      <w:docPartObj>
        <w:docPartGallery w:val="Page Numbers (Bottom of Page)"/>
        <w:docPartUnique/>
      </w:docPartObj>
    </w:sdtPr>
    <w:sdtEndPr>
      <w:rPr>
        <w:rFonts w:ascii="Verdana" w:hAnsi="Verdana"/>
        <w:noProof/>
        <w:sz w:val="20"/>
        <w:szCs w:val="20"/>
      </w:rPr>
    </w:sdtEndPr>
    <w:sdtContent>
      <w:p w14:paraId="2545E4B1" w14:textId="1D43B1FE" w:rsidR="00AD0EC3" w:rsidRPr="00B41308" w:rsidRDefault="00AD0EC3">
        <w:pPr>
          <w:pStyle w:val="Footer"/>
          <w:jc w:val="right"/>
          <w:rPr>
            <w:rFonts w:ascii="Verdana" w:hAnsi="Verdana"/>
            <w:sz w:val="20"/>
            <w:szCs w:val="20"/>
          </w:rPr>
        </w:pPr>
        <w:r w:rsidRPr="00B41308">
          <w:rPr>
            <w:rFonts w:ascii="Verdana" w:hAnsi="Verdana"/>
            <w:sz w:val="20"/>
            <w:szCs w:val="20"/>
          </w:rPr>
          <w:fldChar w:fldCharType="begin"/>
        </w:r>
        <w:r w:rsidRPr="00B41308">
          <w:rPr>
            <w:rFonts w:ascii="Verdana" w:hAnsi="Verdana"/>
            <w:sz w:val="20"/>
            <w:szCs w:val="20"/>
          </w:rPr>
          <w:instrText xml:space="preserve"> PAGE   \* MERGEFORMAT </w:instrText>
        </w:r>
        <w:r w:rsidRPr="00B41308">
          <w:rPr>
            <w:rFonts w:ascii="Verdana" w:hAnsi="Verdana"/>
            <w:sz w:val="20"/>
            <w:szCs w:val="20"/>
          </w:rPr>
          <w:fldChar w:fldCharType="separate"/>
        </w:r>
        <w:r w:rsidR="00856F4E">
          <w:rPr>
            <w:rFonts w:ascii="Verdana" w:hAnsi="Verdana"/>
            <w:noProof/>
            <w:sz w:val="20"/>
            <w:szCs w:val="20"/>
          </w:rPr>
          <w:t>6</w:t>
        </w:r>
        <w:r w:rsidRPr="00B41308">
          <w:rPr>
            <w:rFonts w:ascii="Verdana" w:hAnsi="Verdana"/>
            <w:noProof/>
            <w:sz w:val="20"/>
            <w:szCs w:val="20"/>
          </w:rPr>
          <w:fldChar w:fldCharType="end"/>
        </w:r>
      </w:p>
    </w:sdtContent>
  </w:sdt>
  <w:p w14:paraId="05632B9A" w14:textId="77777777" w:rsidR="003531E6" w:rsidRPr="00F90425" w:rsidRDefault="003531E6">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709D" w14:textId="77777777" w:rsidR="005E7331" w:rsidRDefault="005E7331">
      <w:r>
        <w:separator/>
      </w:r>
    </w:p>
  </w:footnote>
  <w:footnote w:type="continuationSeparator" w:id="0">
    <w:p w14:paraId="2B38B47D" w14:textId="77777777" w:rsidR="005E7331" w:rsidRDefault="005E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00BD"/>
    <w:multiLevelType w:val="hybridMultilevel"/>
    <w:tmpl w:val="F8E8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2596"/>
    <w:multiLevelType w:val="hybridMultilevel"/>
    <w:tmpl w:val="1438F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E6071D"/>
    <w:multiLevelType w:val="hybridMultilevel"/>
    <w:tmpl w:val="DB12E3A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77C1EF1"/>
    <w:multiLevelType w:val="hybridMultilevel"/>
    <w:tmpl w:val="7054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5183E"/>
    <w:multiLevelType w:val="hybridMultilevel"/>
    <w:tmpl w:val="7ACC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630DA"/>
    <w:multiLevelType w:val="hybridMultilevel"/>
    <w:tmpl w:val="CCC0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66680"/>
    <w:multiLevelType w:val="hybridMultilevel"/>
    <w:tmpl w:val="19D0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21639"/>
    <w:multiLevelType w:val="hybridMultilevel"/>
    <w:tmpl w:val="65D2C8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404273"/>
    <w:multiLevelType w:val="hybridMultilevel"/>
    <w:tmpl w:val="7B46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A4A2A"/>
    <w:multiLevelType w:val="hybridMultilevel"/>
    <w:tmpl w:val="515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81004"/>
    <w:multiLevelType w:val="hybridMultilevel"/>
    <w:tmpl w:val="4260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B49DE"/>
    <w:multiLevelType w:val="hybridMultilevel"/>
    <w:tmpl w:val="133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B6AF3"/>
    <w:multiLevelType w:val="hybridMultilevel"/>
    <w:tmpl w:val="74C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F73C6"/>
    <w:multiLevelType w:val="hybridMultilevel"/>
    <w:tmpl w:val="B2365F5A"/>
    <w:lvl w:ilvl="0" w:tplc="04090001">
      <w:start w:val="1"/>
      <w:numFmt w:val="bullet"/>
      <w:lvlText w:val=""/>
      <w:lvlJc w:val="left"/>
      <w:pPr>
        <w:tabs>
          <w:tab w:val="num" w:pos="720"/>
        </w:tabs>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C50EA5"/>
    <w:multiLevelType w:val="hybridMultilevel"/>
    <w:tmpl w:val="079E9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12"/>
  </w:num>
  <w:num w:numId="6">
    <w:abstractNumId w:val="1"/>
  </w:num>
  <w:num w:numId="7">
    <w:abstractNumId w:val="2"/>
  </w:num>
  <w:num w:numId="8">
    <w:abstractNumId w:val="7"/>
  </w:num>
  <w:num w:numId="9">
    <w:abstractNumId w:val="13"/>
  </w:num>
  <w:num w:numId="10">
    <w:abstractNumId w:val="3"/>
  </w:num>
  <w:num w:numId="11">
    <w:abstractNumId w:val="6"/>
  </w:num>
  <w:num w:numId="12">
    <w:abstractNumId w:val="5"/>
  </w:num>
  <w:num w:numId="13">
    <w:abstractNumId w:val="14"/>
  </w:num>
  <w:num w:numId="14">
    <w:abstractNumId w:val="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59"/>
    <w:rsid w:val="00001EA9"/>
    <w:rsid w:val="00005173"/>
    <w:rsid w:val="000053EA"/>
    <w:rsid w:val="000063BB"/>
    <w:rsid w:val="000075B9"/>
    <w:rsid w:val="000101FB"/>
    <w:rsid w:val="00010D63"/>
    <w:rsid w:val="00012D77"/>
    <w:rsid w:val="00013E13"/>
    <w:rsid w:val="00013FBD"/>
    <w:rsid w:val="000165A9"/>
    <w:rsid w:val="000166F3"/>
    <w:rsid w:val="00020355"/>
    <w:rsid w:val="00020738"/>
    <w:rsid w:val="00020BA6"/>
    <w:rsid w:val="00020FA7"/>
    <w:rsid w:val="000214C5"/>
    <w:rsid w:val="00021F99"/>
    <w:rsid w:val="0002213B"/>
    <w:rsid w:val="00031607"/>
    <w:rsid w:val="00031665"/>
    <w:rsid w:val="00033A0E"/>
    <w:rsid w:val="000353B8"/>
    <w:rsid w:val="00035C51"/>
    <w:rsid w:val="000368BA"/>
    <w:rsid w:val="0003723F"/>
    <w:rsid w:val="00037E99"/>
    <w:rsid w:val="0004066F"/>
    <w:rsid w:val="0004128D"/>
    <w:rsid w:val="00042E18"/>
    <w:rsid w:val="0004308D"/>
    <w:rsid w:val="0004371E"/>
    <w:rsid w:val="00044DF9"/>
    <w:rsid w:val="000453C3"/>
    <w:rsid w:val="00045F2E"/>
    <w:rsid w:val="000463A4"/>
    <w:rsid w:val="00047672"/>
    <w:rsid w:val="000479C2"/>
    <w:rsid w:val="000516C5"/>
    <w:rsid w:val="00051C2A"/>
    <w:rsid w:val="00063769"/>
    <w:rsid w:val="00063841"/>
    <w:rsid w:val="0006637A"/>
    <w:rsid w:val="00066A75"/>
    <w:rsid w:val="00067B5D"/>
    <w:rsid w:val="000703A4"/>
    <w:rsid w:val="000708A1"/>
    <w:rsid w:val="00072E0D"/>
    <w:rsid w:val="00073D94"/>
    <w:rsid w:val="00073FAE"/>
    <w:rsid w:val="00077DCC"/>
    <w:rsid w:val="00077F61"/>
    <w:rsid w:val="00082700"/>
    <w:rsid w:val="00082A99"/>
    <w:rsid w:val="0008424F"/>
    <w:rsid w:val="0008433F"/>
    <w:rsid w:val="0008656E"/>
    <w:rsid w:val="00086D40"/>
    <w:rsid w:val="00092A93"/>
    <w:rsid w:val="000A09FB"/>
    <w:rsid w:val="000A52AF"/>
    <w:rsid w:val="000B06FC"/>
    <w:rsid w:val="000B0E4C"/>
    <w:rsid w:val="000B14C3"/>
    <w:rsid w:val="000B2B9C"/>
    <w:rsid w:val="000B2EC2"/>
    <w:rsid w:val="000B4706"/>
    <w:rsid w:val="000B53E3"/>
    <w:rsid w:val="000B5715"/>
    <w:rsid w:val="000B5E88"/>
    <w:rsid w:val="000B6D53"/>
    <w:rsid w:val="000B7743"/>
    <w:rsid w:val="000B79C6"/>
    <w:rsid w:val="000C038F"/>
    <w:rsid w:val="000C2195"/>
    <w:rsid w:val="000C2B6A"/>
    <w:rsid w:val="000C42E3"/>
    <w:rsid w:val="000C7804"/>
    <w:rsid w:val="000D097F"/>
    <w:rsid w:val="000D0C09"/>
    <w:rsid w:val="000D2B48"/>
    <w:rsid w:val="000D347E"/>
    <w:rsid w:val="000D4398"/>
    <w:rsid w:val="000D5953"/>
    <w:rsid w:val="000D5BEE"/>
    <w:rsid w:val="000D5BF0"/>
    <w:rsid w:val="000D664F"/>
    <w:rsid w:val="000D7D1D"/>
    <w:rsid w:val="000E2AD8"/>
    <w:rsid w:val="000E3470"/>
    <w:rsid w:val="000E41C6"/>
    <w:rsid w:val="000E4565"/>
    <w:rsid w:val="000E729F"/>
    <w:rsid w:val="000E788B"/>
    <w:rsid w:val="000F0302"/>
    <w:rsid w:val="000F0567"/>
    <w:rsid w:val="000F06E6"/>
    <w:rsid w:val="000F6680"/>
    <w:rsid w:val="000F769F"/>
    <w:rsid w:val="001005AD"/>
    <w:rsid w:val="001023BE"/>
    <w:rsid w:val="00102BFA"/>
    <w:rsid w:val="00105D9A"/>
    <w:rsid w:val="00111F58"/>
    <w:rsid w:val="001130CF"/>
    <w:rsid w:val="00113E53"/>
    <w:rsid w:val="00114A14"/>
    <w:rsid w:val="00115B12"/>
    <w:rsid w:val="00120961"/>
    <w:rsid w:val="00121486"/>
    <w:rsid w:val="00122BBE"/>
    <w:rsid w:val="0012350A"/>
    <w:rsid w:val="00125D30"/>
    <w:rsid w:val="00126F2B"/>
    <w:rsid w:val="00132352"/>
    <w:rsid w:val="00133C21"/>
    <w:rsid w:val="00134E93"/>
    <w:rsid w:val="00135F79"/>
    <w:rsid w:val="00136FA3"/>
    <w:rsid w:val="001400F4"/>
    <w:rsid w:val="0014257A"/>
    <w:rsid w:val="00146C61"/>
    <w:rsid w:val="00151763"/>
    <w:rsid w:val="001522A2"/>
    <w:rsid w:val="00153901"/>
    <w:rsid w:val="00154F56"/>
    <w:rsid w:val="001604D3"/>
    <w:rsid w:val="001608AA"/>
    <w:rsid w:val="00160FE0"/>
    <w:rsid w:val="001631EF"/>
    <w:rsid w:val="001632FB"/>
    <w:rsid w:val="00163C20"/>
    <w:rsid w:val="001640E1"/>
    <w:rsid w:val="001645FD"/>
    <w:rsid w:val="001668A9"/>
    <w:rsid w:val="00166CD3"/>
    <w:rsid w:val="00175013"/>
    <w:rsid w:val="001760A6"/>
    <w:rsid w:val="001761D6"/>
    <w:rsid w:val="0018158D"/>
    <w:rsid w:val="0018416E"/>
    <w:rsid w:val="001850D5"/>
    <w:rsid w:val="0018588A"/>
    <w:rsid w:val="001870C4"/>
    <w:rsid w:val="0019482A"/>
    <w:rsid w:val="00194ABF"/>
    <w:rsid w:val="00197F84"/>
    <w:rsid w:val="001A588C"/>
    <w:rsid w:val="001A62E1"/>
    <w:rsid w:val="001A6CD5"/>
    <w:rsid w:val="001A718C"/>
    <w:rsid w:val="001A7EB8"/>
    <w:rsid w:val="001B0362"/>
    <w:rsid w:val="001B723F"/>
    <w:rsid w:val="001B7412"/>
    <w:rsid w:val="001C0A99"/>
    <w:rsid w:val="001C0CB6"/>
    <w:rsid w:val="001C10A9"/>
    <w:rsid w:val="001D02F7"/>
    <w:rsid w:val="001D1D78"/>
    <w:rsid w:val="001D3343"/>
    <w:rsid w:val="001D4639"/>
    <w:rsid w:val="001D6E65"/>
    <w:rsid w:val="001D7562"/>
    <w:rsid w:val="001E1725"/>
    <w:rsid w:val="001E1893"/>
    <w:rsid w:val="001E2FE3"/>
    <w:rsid w:val="001E42D2"/>
    <w:rsid w:val="001E6BBB"/>
    <w:rsid w:val="001F03F0"/>
    <w:rsid w:val="001F7F75"/>
    <w:rsid w:val="002022DE"/>
    <w:rsid w:val="0020511B"/>
    <w:rsid w:val="00205E53"/>
    <w:rsid w:val="00211146"/>
    <w:rsid w:val="00212689"/>
    <w:rsid w:val="00213827"/>
    <w:rsid w:val="00213BE7"/>
    <w:rsid w:val="00215302"/>
    <w:rsid w:val="0021771F"/>
    <w:rsid w:val="00217C5B"/>
    <w:rsid w:val="0022094B"/>
    <w:rsid w:val="00222F21"/>
    <w:rsid w:val="0022459F"/>
    <w:rsid w:val="00224F50"/>
    <w:rsid w:val="00224F64"/>
    <w:rsid w:val="0023252C"/>
    <w:rsid w:val="00233E53"/>
    <w:rsid w:val="002340C3"/>
    <w:rsid w:val="00234E54"/>
    <w:rsid w:val="00234FB5"/>
    <w:rsid w:val="002359C4"/>
    <w:rsid w:val="002371C2"/>
    <w:rsid w:val="00242D89"/>
    <w:rsid w:val="002436D9"/>
    <w:rsid w:val="00245546"/>
    <w:rsid w:val="00245A7E"/>
    <w:rsid w:val="002468E2"/>
    <w:rsid w:val="002501D4"/>
    <w:rsid w:val="00253DDD"/>
    <w:rsid w:val="00255795"/>
    <w:rsid w:val="00256161"/>
    <w:rsid w:val="0026130C"/>
    <w:rsid w:val="0026149C"/>
    <w:rsid w:val="00261E03"/>
    <w:rsid w:val="002634A1"/>
    <w:rsid w:val="00264DA2"/>
    <w:rsid w:val="002655DD"/>
    <w:rsid w:val="002664B1"/>
    <w:rsid w:val="0026662F"/>
    <w:rsid w:val="00267C89"/>
    <w:rsid w:val="00272A59"/>
    <w:rsid w:val="00274166"/>
    <w:rsid w:val="00274417"/>
    <w:rsid w:val="002758B4"/>
    <w:rsid w:val="002758CD"/>
    <w:rsid w:val="00280558"/>
    <w:rsid w:val="002812D1"/>
    <w:rsid w:val="00282593"/>
    <w:rsid w:val="00284E90"/>
    <w:rsid w:val="00286B37"/>
    <w:rsid w:val="00287084"/>
    <w:rsid w:val="00290F4F"/>
    <w:rsid w:val="00291A8C"/>
    <w:rsid w:val="00291B29"/>
    <w:rsid w:val="0029461B"/>
    <w:rsid w:val="002970FB"/>
    <w:rsid w:val="002A0707"/>
    <w:rsid w:val="002A3E42"/>
    <w:rsid w:val="002A6B80"/>
    <w:rsid w:val="002B1C57"/>
    <w:rsid w:val="002B6849"/>
    <w:rsid w:val="002B6C58"/>
    <w:rsid w:val="002B6F5D"/>
    <w:rsid w:val="002B7C46"/>
    <w:rsid w:val="002C2EB3"/>
    <w:rsid w:val="002C3308"/>
    <w:rsid w:val="002C49B9"/>
    <w:rsid w:val="002C58DA"/>
    <w:rsid w:val="002C6C35"/>
    <w:rsid w:val="002D004B"/>
    <w:rsid w:val="002D1F36"/>
    <w:rsid w:val="002D25FD"/>
    <w:rsid w:val="002D32FE"/>
    <w:rsid w:val="002D3650"/>
    <w:rsid w:val="002D3F28"/>
    <w:rsid w:val="002D5401"/>
    <w:rsid w:val="002D56F1"/>
    <w:rsid w:val="002D656C"/>
    <w:rsid w:val="002D702B"/>
    <w:rsid w:val="002E0290"/>
    <w:rsid w:val="002E37A7"/>
    <w:rsid w:val="002E423F"/>
    <w:rsid w:val="002E68F7"/>
    <w:rsid w:val="002E69D3"/>
    <w:rsid w:val="002E7094"/>
    <w:rsid w:val="002E7F71"/>
    <w:rsid w:val="002F0F2E"/>
    <w:rsid w:val="002F1F6E"/>
    <w:rsid w:val="002F312F"/>
    <w:rsid w:val="002F63F1"/>
    <w:rsid w:val="002F65F4"/>
    <w:rsid w:val="003001E9"/>
    <w:rsid w:val="0030044C"/>
    <w:rsid w:val="003015F2"/>
    <w:rsid w:val="003016A6"/>
    <w:rsid w:val="003025A3"/>
    <w:rsid w:val="00304486"/>
    <w:rsid w:val="00304603"/>
    <w:rsid w:val="00304620"/>
    <w:rsid w:val="00311F82"/>
    <w:rsid w:val="00312BCB"/>
    <w:rsid w:val="00314731"/>
    <w:rsid w:val="00314969"/>
    <w:rsid w:val="00314D4A"/>
    <w:rsid w:val="0031501C"/>
    <w:rsid w:val="00316E9E"/>
    <w:rsid w:val="003174D5"/>
    <w:rsid w:val="00317AA8"/>
    <w:rsid w:val="00320E0C"/>
    <w:rsid w:val="00320FF6"/>
    <w:rsid w:val="00321228"/>
    <w:rsid w:val="003213F4"/>
    <w:rsid w:val="0032224F"/>
    <w:rsid w:val="0032475E"/>
    <w:rsid w:val="00325142"/>
    <w:rsid w:val="0033079D"/>
    <w:rsid w:val="00330A7C"/>
    <w:rsid w:val="00330ADA"/>
    <w:rsid w:val="00330FE6"/>
    <w:rsid w:val="003314D4"/>
    <w:rsid w:val="00337231"/>
    <w:rsid w:val="00337DDA"/>
    <w:rsid w:val="00340A99"/>
    <w:rsid w:val="003434AC"/>
    <w:rsid w:val="00344B96"/>
    <w:rsid w:val="003457D4"/>
    <w:rsid w:val="003461A7"/>
    <w:rsid w:val="003470A9"/>
    <w:rsid w:val="003471DF"/>
    <w:rsid w:val="00350179"/>
    <w:rsid w:val="0035035C"/>
    <w:rsid w:val="003504E0"/>
    <w:rsid w:val="003531E6"/>
    <w:rsid w:val="003538A3"/>
    <w:rsid w:val="00354D21"/>
    <w:rsid w:val="00354E24"/>
    <w:rsid w:val="00355B07"/>
    <w:rsid w:val="003562C6"/>
    <w:rsid w:val="003567D4"/>
    <w:rsid w:val="00356885"/>
    <w:rsid w:val="0035709A"/>
    <w:rsid w:val="00357130"/>
    <w:rsid w:val="00360108"/>
    <w:rsid w:val="003601AC"/>
    <w:rsid w:val="00361EBC"/>
    <w:rsid w:val="00362056"/>
    <w:rsid w:val="0036358D"/>
    <w:rsid w:val="00363E40"/>
    <w:rsid w:val="00364B86"/>
    <w:rsid w:val="00365CBA"/>
    <w:rsid w:val="00366C70"/>
    <w:rsid w:val="00370E17"/>
    <w:rsid w:val="003711A5"/>
    <w:rsid w:val="0037148B"/>
    <w:rsid w:val="00372761"/>
    <w:rsid w:val="00372BDA"/>
    <w:rsid w:val="003760DC"/>
    <w:rsid w:val="00376BB9"/>
    <w:rsid w:val="00377CC9"/>
    <w:rsid w:val="00377EF8"/>
    <w:rsid w:val="00383035"/>
    <w:rsid w:val="00383AD3"/>
    <w:rsid w:val="00383FB9"/>
    <w:rsid w:val="00384100"/>
    <w:rsid w:val="00384C0D"/>
    <w:rsid w:val="0038712E"/>
    <w:rsid w:val="00387544"/>
    <w:rsid w:val="003905DB"/>
    <w:rsid w:val="00390940"/>
    <w:rsid w:val="0039166B"/>
    <w:rsid w:val="00396996"/>
    <w:rsid w:val="00397C29"/>
    <w:rsid w:val="003A37E1"/>
    <w:rsid w:val="003A5793"/>
    <w:rsid w:val="003A598E"/>
    <w:rsid w:val="003A6FD4"/>
    <w:rsid w:val="003A79E0"/>
    <w:rsid w:val="003B02D7"/>
    <w:rsid w:val="003B0621"/>
    <w:rsid w:val="003B0AFC"/>
    <w:rsid w:val="003B45A8"/>
    <w:rsid w:val="003B5D67"/>
    <w:rsid w:val="003B6D2C"/>
    <w:rsid w:val="003B765F"/>
    <w:rsid w:val="003C06F1"/>
    <w:rsid w:val="003C071F"/>
    <w:rsid w:val="003C1C76"/>
    <w:rsid w:val="003C5142"/>
    <w:rsid w:val="003C52B1"/>
    <w:rsid w:val="003C5C9A"/>
    <w:rsid w:val="003C68EA"/>
    <w:rsid w:val="003D0967"/>
    <w:rsid w:val="003D1E8F"/>
    <w:rsid w:val="003D1FD3"/>
    <w:rsid w:val="003D2D35"/>
    <w:rsid w:val="003D339D"/>
    <w:rsid w:val="003D3666"/>
    <w:rsid w:val="003D3785"/>
    <w:rsid w:val="003D3E27"/>
    <w:rsid w:val="003D46F8"/>
    <w:rsid w:val="003D5836"/>
    <w:rsid w:val="003D593D"/>
    <w:rsid w:val="003D5B7B"/>
    <w:rsid w:val="003D5DEC"/>
    <w:rsid w:val="003D741F"/>
    <w:rsid w:val="003E0C95"/>
    <w:rsid w:val="003E1533"/>
    <w:rsid w:val="003E2A3E"/>
    <w:rsid w:val="003E30A2"/>
    <w:rsid w:val="003E30C3"/>
    <w:rsid w:val="003E581B"/>
    <w:rsid w:val="003F2697"/>
    <w:rsid w:val="003F2C04"/>
    <w:rsid w:val="003F721B"/>
    <w:rsid w:val="003F728E"/>
    <w:rsid w:val="00405C67"/>
    <w:rsid w:val="00411472"/>
    <w:rsid w:val="00411E29"/>
    <w:rsid w:val="004129C9"/>
    <w:rsid w:val="00415614"/>
    <w:rsid w:val="00421AA7"/>
    <w:rsid w:val="004252C1"/>
    <w:rsid w:val="004252EB"/>
    <w:rsid w:val="00425631"/>
    <w:rsid w:val="00425D45"/>
    <w:rsid w:val="00426087"/>
    <w:rsid w:val="00426FCB"/>
    <w:rsid w:val="0042787D"/>
    <w:rsid w:val="00430820"/>
    <w:rsid w:val="004333D8"/>
    <w:rsid w:val="00434792"/>
    <w:rsid w:val="004366B0"/>
    <w:rsid w:val="00440742"/>
    <w:rsid w:val="0044145B"/>
    <w:rsid w:val="00444BAB"/>
    <w:rsid w:val="00444E1E"/>
    <w:rsid w:val="0044517D"/>
    <w:rsid w:val="00450354"/>
    <w:rsid w:val="00451DAF"/>
    <w:rsid w:val="00451F9E"/>
    <w:rsid w:val="004528A5"/>
    <w:rsid w:val="00452DFC"/>
    <w:rsid w:val="004532D7"/>
    <w:rsid w:val="004556BB"/>
    <w:rsid w:val="00456229"/>
    <w:rsid w:val="0046257C"/>
    <w:rsid w:val="004625E7"/>
    <w:rsid w:val="004636E5"/>
    <w:rsid w:val="0046401C"/>
    <w:rsid w:val="004661EF"/>
    <w:rsid w:val="00467802"/>
    <w:rsid w:val="00471F09"/>
    <w:rsid w:val="0047255E"/>
    <w:rsid w:val="004754BA"/>
    <w:rsid w:val="00476074"/>
    <w:rsid w:val="00480B8A"/>
    <w:rsid w:val="00484824"/>
    <w:rsid w:val="00485AEE"/>
    <w:rsid w:val="00486E07"/>
    <w:rsid w:val="00487544"/>
    <w:rsid w:val="0048757A"/>
    <w:rsid w:val="00490660"/>
    <w:rsid w:val="00492205"/>
    <w:rsid w:val="004942E3"/>
    <w:rsid w:val="0049568F"/>
    <w:rsid w:val="00495C60"/>
    <w:rsid w:val="00495F2D"/>
    <w:rsid w:val="00497E2A"/>
    <w:rsid w:val="004A5317"/>
    <w:rsid w:val="004A67A7"/>
    <w:rsid w:val="004A6858"/>
    <w:rsid w:val="004B0108"/>
    <w:rsid w:val="004B1546"/>
    <w:rsid w:val="004B1737"/>
    <w:rsid w:val="004B1ED3"/>
    <w:rsid w:val="004B21BD"/>
    <w:rsid w:val="004B3575"/>
    <w:rsid w:val="004B629D"/>
    <w:rsid w:val="004B798B"/>
    <w:rsid w:val="004B7DBC"/>
    <w:rsid w:val="004C14D0"/>
    <w:rsid w:val="004C1551"/>
    <w:rsid w:val="004C15D0"/>
    <w:rsid w:val="004C1A5B"/>
    <w:rsid w:val="004C38BD"/>
    <w:rsid w:val="004C47F8"/>
    <w:rsid w:val="004D3233"/>
    <w:rsid w:val="004D4E28"/>
    <w:rsid w:val="004D5658"/>
    <w:rsid w:val="004D58B2"/>
    <w:rsid w:val="004D73D4"/>
    <w:rsid w:val="004E5CE1"/>
    <w:rsid w:val="004E6830"/>
    <w:rsid w:val="004F2131"/>
    <w:rsid w:val="004F21D0"/>
    <w:rsid w:val="004F389A"/>
    <w:rsid w:val="004F6278"/>
    <w:rsid w:val="004F7752"/>
    <w:rsid w:val="00502F02"/>
    <w:rsid w:val="00503958"/>
    <w:rsid w:val="00505486"/>
    <w:rsid w:val="005061FF"/>
    <w:rsid w:val="00506778"/>
    <w:rsid w:val="00507EFD"/>
    <w:rsid w:val="00512085"/>
    <w:rsid w:val="005122CB"/>
    <w:rsid w:val="005137AA"/>
    <w:rsid w:val="00513DAD"/>
    <w:rsid w:val="005157C4"/>
    <w:rsid w:val="00521B79"/>
    <w:rsid w:val="00526F3A"/>
    <w:rsid w:val="00530AD4"/>
    <w:rsid w:val="00533F84"/>
    <w:rsid w:val="0053403F"/>
    <w:rsid w:val="00534546"/>
    <w:rsid w:val="00535533"/>
    <w:rsid w:val="00537A1F"/>
    <w:rsid w:val="00542D9B"/>
    <w:rsid w:val="00545043"/>
    <w:rsid w:val="00550950"/>
    <w:rsid w:val="00550FB0"/>
    <w:rsid w:val="005520A1"/>
    <w:rsid w:val="0055213C"/>
    <w:rsid w:val="005552E9"/>
    <w:rsid w:val="00555481"/>
    <w:rsid w:val="00555B59"/>
    <w:rsid w:val="00556E96"/>
    <w:rsid w:val="005610F7"/>
    <w:rsid w:val="00561EDB"/>
    <w:rsid w:val="00562AA5"/>
    <w:rsid w:val="00564D42"/>
    <w:rsid w:val="00564EF1"/>
    <w:rsid w:val="00567CA4"/>
    <w:rsid w:val="005708B2"/>
    <w:rsid w:val="00570EC7"/>
    <w:rsid w:val="005732C9"/>
    <w:rsid w:val="0057568E"/>
    <w:rsid w:val="00580B76"/>
    <w:rsid w:val="00581030"/>
    <w:rsid w:val="005839BC"/>
    <w:rsid w:val="0058415F"/>
    <w:rsid w:val="00586B55"/>
    <w:rsid w:val="0058747C"/>
    <w:rsid w:val="00587E7A"/>
    <w:rsid w:val="00590C1D"/>
    <w:rsid w:val="00591335"/>
    <w:rsid w:val="0059135C"/>
    <w:rsid w:val="00593E19"/>
    <w:rsid w:val="005A11E9"/>
    <w:rsid w:val="005B1224"/>
    <w:rsid w:val="005B1EDC"/>
    <w:rsid w:val="005B266A"/>
    <w:rsid w:val="005B27CC"/>
    <w:rsid w:val="005B4024"/>
    <w:rsid w:val="005B47A2"/>
    <w:rsid w:val="005B4A52"/>
    <w:rsid w:val="005B562B"/>
    <w:rsid w:val="005B5A2E"/>
    <w:rsid w:val="005B637F"/>
    <w:rsid w:val="005B68DE"/>
    <w:rsid w:val="005C4E52"/>
    <w:rsid w:val="005C6FAE"/>
    <w:rsid w:val="005D2978"/>
    <w:rsid w:val="005D381F"/>
    <w:rsid w:val="005D42D6"/>
    <w:rsid w:val="005E2C6E"/>
    <w:rsid w:val="005E375C"/>
    <w:rsid w:val="005E4814"/>
    <w:rsid w:val="005E65F5"/>
    <w:rsid w:val="005E7331"/>
    <w:rsid w:val="005F28E5"/>
    <w:rsid w:val="005F303D"/>
    <w:rsid w:val="005F4DFE"/>
    <w:rsid w:val="005F669B"/>
    <w:rsid w:val="0060039C"/>
    <w:rsid w:val="00601352"/>
    <w:rsid w:val="006025A3"/>
    <w:rsid w:val="006029AC"/>
    <w:rsid w:val="00605014"/>
    <w:rsid w:val="00606CE6"/>
    <w:rsid w:val="00606F54"/>
    <w:rsid w:val="00607F79"/>
    <w:rsid w:val="00610C75"/>
    <w:rsid w:val="00611CD4"/>
    <w:rsid w:val="0061293F"/>
    <w:rsid w:val="00613678"/>
    <w:rsid w:val="00614ACC"/>
    <w:rsid w:val="006161EB"/>
    <w:rsid w:val="00616368"/>
    <w:rsid w:val="006237B5"/>
    <w:rsid w:val="00624756"/>
    <w:rsid w:val="00624A9C"/>
    <w:rsid w:val="00625DF1"/>
    <w:rsid w:val="0062614A"/>
    <w:rsid w:val="00632AE8"/>
    <w:rsid w:val="00634FA2"/>
    <w:rsid w:val="00642E8F"/>
    <w:rsid w:val="0064397E"/>
    <w:rsid w:val="00643EFF"/>
    <w:rsid w:val="006457D1"/>
    <w:rsid w:val="00645847"/>
    <w:rsid w:val="0064598A"/>
    <w:rsid w:val="00646605"/>
    <w:rsid w:val="00651004"/>
    <w:rsid w:val="00651941"/>
    <w:rsid w:val="00653942"/>
    <w:rsid w:val="00653CB4"/>
    <w:rsid w:val="0065462E"/>
    <w:rsid w:val="00654E4B"/>
    <w:rsid w:val="006566A3"/>
    <w:rsid w:val="00657309"/>
    <w:rsid w:val="00660DBC"/>
    <w:rsid w:val="00661CA5"/>
    <w:rsid w:val="00662456"/>
    <w:rsid w:val="00664706"/>
    <w:rsid w:val="00672DE5"/>
    <w:rsid w:val="006735DC"/>
    <w:rsid w:val="00676CE2"/>
    <w:rsid w:val="00677B76"/>
    <w:rsid w:val="00682F3C"/>
    <w:rsid w:val="00683681"/>
    <w:rsid w:val="00683E5F"/>
    <w:rsid w:val="00683ED2"/>
    <w:rsid w:val="00683FC2"/>
    <w:rsid w:val="00684037"/>
    <w:rsid w:val="00684547"/>
    <w:rsid w:val="00684E5A"/>
    <w:rsid w:val="00685B48"/>
    <w:rsid w:val="0069038D"/>
    <w:rsid w:val="006909F7"/>
    <w:rsid w:val="0069191D"/>
    <w:rsid w:val="00694093"/>
    <w:rsid w:val="00694682"/>
    <w:rsid w:val="00697937"/>
    <w:rsid w:val="006A0BA8"/>
    <w:rsid w:val="006A10BA"/>
    <w:rsid w:val="006A2BC6"/>
    <w:rsid w:val="006A5B40"/>
    <w:rsid w:val="006A769A"/>
    <w:rsid w:val="006B4185"/>
    <w:rsid w:val="006B508B"/>
    <w:rsid w:val="006B5D74"/>
    <w:rsid w:val="006B6863"/>
    <w:rsid w:val="006B7BA5"/>
    <w:rsid w:val="006B7F74"/>
    <w:rsid w:val="006C2732"/>
    <w:rsid w:val="006C76F0"/>
    <w:rsid w:val="006D0D4A"/>
    <w:rsid w:val="006D2141"/>
    <w:rsid w:val="006D36FA"/>
    <w:rsid w:val="006D4A9A"/>
    <w:rsid w:val="006E00DE"/>
    <w:rsid w:val="006E2BE0"/>
    <w:rsid w:val="006E305E"/>
    <w:rsid w:val="006E4DC3"/>
    <w:rsid w:val="006E5A8A"/>
    <w:rsid w:val="006E6AD1"/>
    <w:rsid w:val="006E7448"/>
    <w:rsid w:val="006F18F8"/>
    <w:rsid w:val="006F1F92"/>
    <w:rsid w:val="006F2635"/>
    <w:rsid w:val="006F399D"/>
    <w:rsid w:val="006F45C2"/>
    <w:rsid w:val="006F481B"/>
    <w:rsid w:val="006F48D2"/>
    <w:rsid w:val="00700B4B"/>
    <w:rsid w:val="00700C82"/>
    <w:rsid w:val="00703C17"/>
    <w:rsid w:val="007042E7"/>
    <w:rsid w:val="007061E7"/>
    <w:rsid w:val="00707675"/>
    <w:rsid w:val="00711D8C"/>
    <w:rsid w:val="00712718"/>
    <w:rsid w:val="0071336D"/>
    <w:rsid w:val="00714058"/>
    <w:rsid w:val="00714C75"/>
    <w:rsid w:val="00717C19"/>
    <w:rsid w:val="00721A24"/>
    <w:rsid w:val="00724A3B"/>
    <w:rsid w:val="007258E5"/>
    <w:rsid w:val="00725BB8"/>
    <w:rsid w:val="00726F45"/>
    <w:rsid w:val="00731826"/>
    <w:rsid w:val="00731B4D"/>
    <w:rsid w:val="007323E0"/>
    <w:rsid w:val="00733137"/>
    <w:rsid w:val="00734188"/>
    <w:rsid w:val="00734B80"/>
    <w:rsid w:val="00734C66"/>
    <w:rsid w:val="007368E8"/>
    <w:rsid w:val="00737136"/>
    <w:rsid w:val="007372EE"/>
    <w:rsid w:val="00737735"/>
    <w:rsid w:val="00737E1F"/>
    <w:rsid w:val="0074031E"/>
    <w:rsid w:val="007405BA"/>
    <w:rsid w:val="0074191D"/>
    <w:rsid w:val="00750F81"/>
    <w:rsid w:val="00753225"/>
    <w:rsid w:val="00753791"/>
    <w:rsid w:val="007567E5"/>
    <w:rsid w:val="00767C47"/>
    <w:rsid w:val="007713D1"/>
    <w:rsid w:val="007721E5"/>
    <w:rsid w:val="00773060"/>
    <w:rsid w:val="00776960"/>
    <w:rsid w:val="0078436B"/>
    <w:rsid w:val="0078591D"/>
    <w:rsid w:val="007870D4"/>
    <w:rsid w:val="00790B05"/>
    <w:rsid w:val="00791BB6"/>
    <w:rsid w:val="00791CC0"/>
    <w:rsid w:val="00793CE8"/>
    <w:rsid w:val="00794139"/>
    <w:rsid w:val="007957C3"/>
    <w:rsid w:val="007A04ED"/>
    <w:rsid w:val="007A2DA3"/>
    <w:rsid w:val="007A3B2A"/>
    <w:rsid w:val="007A64E6"/>
    <w:rsid w:val="007B0AA3"/>
    <w:rsid w:val="007B212C"/>
    <w:rsid w:val="007B2178"/>
    <w:rsid w:val="007B46CF"/>
    <w:rsid w:val="007B4956"/>
    <w:rsid w:val="007B4FBC"/>
    <w:rsid w:val="007B5723"/>
    <w:rsid w:val="007B655C"/>
    <w:rsid w:val="007B7131"/>
    <w:rsid w:val="007C0A09"/>
    <w:rsid w:val="007C1130"/>
    <w:rsid w:val="007C1FA4"/>
    <w:rsid w:val="007C1FF4"/>
    <w:rsid w:val="007C3DBC"/>
    <w:rsid w:val="007C409A"/>
    <w:rsid w:val="007C68EF"/>
    <w:rsid w:val="007C7F17"/>
    <w:rsid w:val="007D0A54"/>
    <w:rsid w:val="007D1D24"/>
    <w:rsid w:val="007D55A0"/>
    <w:rsid w:val="007D58BE"/>
    <w:rsid w:val="007E1BCA"/>
    <w:rsid w:val="007E3473"/>
    <w:rsid w:val="007E3991"/>
    <w:rsid w:val="007F0AC6"/>
    <w:rsid w:val="007F4F48"/>
    <w:rsid w:val="007F79CE"/>
    <w:rsid w:val="007F7FF3"/>
    <w:rsid w:val="008004BA"/>
    <w:rsid w:val="0080154E"/>
    <w:rsid w:val="008029AA"/>
    <w:rsid w:val="0080399A"/>
    <w:rsid w:val="008039EC"/>
    <w:rsid w:val="00804003"/>
    <w:rsid w:val="008046E1"/>
    <w:rsid w:val="00804D55"/>
    <w:rsid w:val="008053D8"/>
    <w:rsid w:val="00805706"/>
    <w:rsid w:val="008057B1"/>
    <w:rsid w:val="00806F37"/>
    <w:rsid w:val="00806F63"/>
    <w:rsid w:val="0080732F"/>
    <w:rsid w:val="00812017"/>
    <w:rsid w:val="008126DE"/>
    <w:rsid w:val="00813836"/>
    <w:rsid w:val="008179EF"/>
    <w:rsid w:val="00817C0D"/>
    <w:rsid w:val="008235FB"/>
    <w:rsid w:val="00824C6D"/>
    <w:rsid w:val="008259FB"/>
    <w:rsid w:val="0082696B"/>
    <w:rsid w:val="008274F6"/>
    <w:rsid w:val="00827821"/>
    <w:rsid w:val="00833E55"/>
    <w:rsid w:val="00833F7F"/>
    <w:rsid w:val="008345BF"/>
    <w:rsid w:val="008346E8"/>
    <w:rsid w:val="00840156"/>
    <w:rsid w:val="00842D98"/>
    <w:rsid w:val="00845DCC"/>
    <w:rsid w:val="00851080"/>
    <w:rsid w:val="00851FC0"/>
    <w:rsid w:val="00852B36"/>
    <w:rsid w:val="00854355"/>
    <w:rsid w:val="00856F4E"/>
    <w:rsid w:val="008603E9"/>
    <w:rsid w:val="00860A61"/>
    <w:rsid w:val="00863ED1"/>
    <w:rsid w:val="00865671"/>
    <w:rsid w:val="00865A22"/>
    <w:rsid w:val="008665C7"/>
    <w:rsid w:val="00866C2A"/>
    <w:rsid w:val="0087198B"/>
    <w:rsid w:val="00871F51"/>
    <w:rsid w:val="0087401D"/>
    <w:rsid w:val="008745A6"/>
    <w:rsid w:val="00876163"/>
    <w:rsid w:val="0088145D"/>
    <w:rsid w:val="00881905"/>
    <w:rsid w:val="00881B68"/>
    <w:rsid w:val="00887925"/>
    <w:rsid w:val="00887AA7"/>
    <w:rsid w:val="00891059"/>
    <w:rsid w:val="008922FD"/>
    <w:rsid w:val="008929C5"/>
    <w:rsid w:val="0089365E"/>
    <w:rsid w:val="008947EF"/>
    <w:rsid w:val="00894D7B"/>
    <w:rsid w:val="00894DBE"/>
    <w:rsid w:val="008954EA"/>
    <w:rsid w:val="008970D8"/>
    <w:rsid w:val="008974E0"/>
    <w:rsid w:val="008975A9"/>
    <w:rsid w:val="008A04F3"/>
    <w:rsid w:val="008A0D8C"/>
    <w:rsid w:val="008A0FB0"/>
    <w:rsid w:val="008A1751"/>
    <w:rsid w:val="008A1F44"/>
    <w:rsid w:val="008A2196"/>
    <w:rsid w:val="008A357D"/>
    <w:rsid w:val="008A3A10"/>
    <w:rsid w:val="008A5A90"/>
    <w:rsid w:val="008A6DD3"/>
    <w:rsid w:val="008B5B0D"/>
    <w:rsid w:val="008B7403"/>
    <w:rsid w:val="008C3E4F"/>
    <w:rsid w:val="008C4575"/>
    <w:rsid w:val="008C5BBB"/>
    <w:rsid w:val="008C5FB2"/>
    <w:rsid w:val="008C67F3"/>
    <w:rsid w:val="008C6A5F"/>
    <w:rsid w:val="008C7477"/>
    <w:rsid w:val="008D3239"/>
    <w:rsid w:val="008D34EB"/>
    <w:rsid w:val="008D7AF1"/>
    <w:rsid w:val="008E3501"/>
    <w:rsid w:val="008E3DEF"/>
    <w:rsid w:val="008E4D43"/>
    <w:rsid w:val="008E4E30"/>
    <w:rsid w:val="008E5E9C"/>
    <w:rsid w:val="008E6DDB"/>
    <w:rsid w:val="008F13E3"/>
    <w:rsid w:val="008F1797"/>
    <w:rsid w:val="008F7222"/>
    <w:rsid w:val="008F7A3F"/>
    <w:rsid w:val="00900CC2"/>
    <w:rsid w:val="00901299"/>
    <w:rsid w:val="0090373D"/>
    <w:rsid w:val="00904A59"/>
    <w:rsid w:val="00905115"/>
    <w:rsid w:val="009058A0"/>
    <w:rsid w:val="00905B66"/>
    <w:rsid w:val="0091076F"/>
    <w:rsid w:val="0091158D"/>
    <w:rsid w:val="009132EA"/>
    <w:rsid w:val="00914520"/>
    <w:rsid w:val="009172AA"/>
    <w:rsid w:val="0092070C"/>
    <w:rsid w:val="00920AF3"/>
    <w:rsid w:val="00925C15"/>
    <w:rsid w:val="00925C88"/>
    <w:rsid w:val="00926912"/>
    <w:rsid w:val="00931E7B"/>
    <w:rsid w:val="0093316F"/>
    <w:rsid w:val="00936E83"/>
    <w:rsid w:val="00937B50"/>
    <w:rsid w:val="00937C38"/>
    <w:rsid w:val="00937CFC"/>
    <w:rsid w:val="009422CA"/>
    <w:rsid w:val="00944A1D"/>
    <w:rsid w:val="00946279"/>
    <w:rsid w:val="009518A2"/>
    <w:rsid w:val="00953C4B"/>
    <w:rsid w:val="00954538"/>
    <w:rsid w:val="00954B34"/>
    <w:rsid w:val="00955EF4"/>
    <w:rsid w:val="0095680C"/>
    <w:rsid w:val="00956B25"/>
    <w:rsid w:val="00961CFD"/>
    <w:rsid w:val="00965A9B"/>
    <w:rsid w:val="009702F2"/>
    <w:rsid w:val="00972326"/>
    <w:rsid w:val="00972565"/>
    <w:rsid w:val="009737FD"/>
    <w:rsid w:val="00977A4F"/>
    <w:rsid w:val="00977B87"/>
    <w:rsid w:val="00981E9B"/>
    <w:rsid w:val="009824FE"/>
    <w:rsid w:val="009827AA"/>
    <w:rsid w:val="009859BC"/>
    <w:rsid w:val="0098670B"/>
    <w:rsid w:val="00987777"/>
    <w:rsid w:val="00990F4B"/>
    <w:rsid w:val="00992281"/>
    <w:rsid w:val="00993474"/>
    <w:rsid w:val="00993C92"/>
    <w:rsid w:val="00993D65"/>
    <w:rsid w:val="00995FD9"/>
    <w:rsid w:val="009975BF"/>
    <w:rsid w:val="009976F3"/>
    <w:rsid w:val="009979AF"/>
    <w:rsid w:val="009A0AB4"/>
    <w:rsid w:val="009A198B"/>
    <w:rsid w:val="009A311B"/>
    <w:rsid w:val="009A3468"/>
    <w:rsid w:val="009A5618"/>
    <w:rsid w:val="009A714F"/>
    <w:rsid w:val="009A716D"/>
    <w:rsid w:val="009B31F3"/>
    <w:rsid w:val="009B39C2"/>
    <w:rsid w:val="009B537F"/>
    <w:rsid w:val="009B56B7"/>
    <w:rsid w:val="009B714A"/>
    <w:rsid w:val="009B7813"/>
    <w:rsid w:val="009B7C0C"/>
    <w:rsid w:val="009B7CE8"/>
    <w:rsid w:val="009C1692"/>
    <w:rsid w:val="009C1F76"/>
    <w:rsid w:val="009C3625"/>
    <w:rsid w:val="009C4520"/>
    <w:rsid w:val="009C680B"/>
    <w:rsid w:val="009C7075"/>
    <w:rsid w:val="009D24E4"/>
    <w:rsid w:val="009D2787"/>
    <w:rsid w:val="009D3C1E"/>
    <w:rsid w:val="009D5276"/>
    <w:rsid w:val="009D6546"/>
    <w:rsid w:val="009E0EB7"/>
    <w:rsid w:val="009E1EE5"/>
    <w:rsid w:val="009E4941"/>
    <w:rsid w:val="009E640C"/>
    <w:rsid w:val="009E71C3"/>
    <w:rsid w:val="009E7CC6"/>
    <w:rsid w:val="009F0516"/>
    <w:rsid w:val="009F0AED"/>
    <w:rsid w:val="009F0ECE"/>
    <w:rsid w:val="009F20A8"/>
    <w:rsid w:val="009F38D2"/>
    <w:rsid w:val="009F6A25"/>
    <w:rsid w:val="00A028DF"/>
    <w:rsid w:val="00A04BF6"/>
    <w:rsid w:val="00A05E96"/>
    <w:rsid w:val="00A06359"/>
    <w:rsid w:val="00A06D5D"/>
    <w:rsid w:val="00A0755F"/>
    <w:rsid w:val="00A10F52"/>
    <w:rsid w:val="00A12A60"/>
    <w:rsid w:val="00A130FA"/>
    <w:rsid w:val="00A13D62"/>
    <w:rsid w:val="00A14267"/>
    <w:rsid w:val="00A17E94"/>
    <w:rsid w:val="00A204BB"/>
    <w:rsid w:val="00A23BAD"/>
    <w:rsid w:val="00A24160"/>
    <w:rsid w:val="00A24CDF"/>
    <w:rsid w:val="00A267BD"/>
    <w:rsid w:val="00A267D6"/>
    <w:rsid w:val="00A26DD1"/>
    <w:rsid w:val="00A27349"/>
    <w:rsid w:val="00A27A98"/>
    <w:rsid w:val="00A31BB1"/>
    <w:rsid w:val="00A31E77"/>
    <w:rsid w:val="00A3229A"/>
    <w:rsid w:val="00A332C8"/>
    <w:rsid w:val="00A355A6"/>
    <w:rsid w:val="00A35832"/>
    <w:rsid w:val="00A40502"/>
    <w:rsid w:val="00A4175B"/>
    <w:rsid w:val="00A454B4"/>
    <w:rsid w:val="00A4738F"/>
    <w:rsid w:val="00A51486"/>
    <w:rsid w:val="00A534C3"/>
    <w:rsid w:val="00A54A07"/>
    <w:rsid w:val="00A5713C"/>
    <w:rsid w:val="00A57C40"/>
    <w:rsid w:val="00A61348"/>
    <w:rsid w:val="00A6303E"/>
    <w:rsid w:val="00A645C2"/>
    <w:rsid w:val="00A65741"/>
    <w:rsid w:val="00A70CFF"/>
    <w:rsid w:val="00A716A5"/>
    <w:rsid w:val="00A71B64"/>
    <w:rsid w:val="00A723E1"/>
    <w:rsid w:val="00A72A6E"/>
    <w:rsid w:val="00A73B6C"/>
    <w:rsid w:val="00A73CF9"/>
    <w:rsid w:val="00A74E50"/>
    <w:rsid w:val="00A75ABF"/>
    <w:rsid w:val="00A762BB"/>
    <w:rsid w:val="00A803D5"/>
    <w:rsid w:val="00A81378"/>
    <w:rsid w:val="00A81A53"/>
    <w:rsid w:val="00A81F44"/>
    <w:rsid w:val="00A81FD3"/>
    <w:rsid w:val="00A9170F"/>
    <w:rsid w:val="00A91F3D"/>
    <w:rsid w:val="00A926A5"/>
    <w:rsid w:val="00A94713"/>
    <w:rsid w:val="00A95669"/>
    <w:rsid w:val="00A95939"/>
    <w:rsid w:val="00A96DCF"/>
    <w:rsid w:val="00AA075E"/>
    <w:rsid w:val="00AA1D19"/>
    <w:rsid w:val="00AA2B52"/>
    <w:rsid w:val="00AA6D63"/>
    <w:rsid w:val="00AA7553"/>
    <w:rsid w:val="00AA7644"/>
    <w:rsid w:val="00AB0045"/>
    <w:rsid w:val="00AB1D80"/>
    <w:rsid w:val="00AB4953"/>
    <w:rsid w:val="00AB5D90"/>
    <w:rsid w:val="00AB6C60"/>
    <w:rsid w:val="00AB778A"/>
    <w:rsid w:val="00AC6475"/>
    <w:rsid w:val="00AD0C7B"/>
    <w:rsid w:val="00AD0EC3"/>
    <w:rsid w:val="00AD14F8"/>
    <w:rsid w:val="00AD1986"/>
    <w:rsid w:val="00AD1A4F"/>
    <w:rsid w:val="00AD1EEC"/>
    <w:rsid w:val="00AD2ED5"/>
    <w:rsid w:val="00AD31F3"/>
    <w:rsid w:val="00AD3467"/>
    <w:rsid w:val="00AD4AE8"/>
    <w:rsid w:val="00AD4ED1"/>
    <w:rsid w:val="00AD5DCB"/>
    <w:rsid w:val="00AE0674"/>
    <w:rsid w:val="00AE233C"/>
    <w:rsid w:val="00AE2DAA"/>
    <w:rsid w:val="00AE4FA5"/>
    <w:rsid w:val="00AF14A8"/>
    <w:rsid w:val="00AF3483"/>
    <w:rsid w:val="00AF4749"/>
    <w:rsid w:val="00AF4DF0"/>
    <w:rsid w:val="00AF4F5C"/>
    <w:rsid w:val="00AF65AD"/>
    <w:rsid w:val="00B0012F"/>
    <w:rsid w:val="00B0091E"/>
    <w:rsid w:val="00B00A77"/>
    <w:rsid w:val="00B00AAE"/>
    <w:rsid w:val="00B00C81"/>
    <w:rsid w:val="00B0254D"/>
    <w:rsid w:val="00B03EF1"/>
    <w:rsid w:val="00B057ED"/>
    <w:rsid w:val="00B05C48"/>
    <w:rsid w:val="00B06998"/>
    <w:rsid w:val="00B10932"/>
    <w:rsid w:val="00B1183B"/>
    <w:rsid w:val="00B13227"/>
    <w:rsid w:val="00B13D67"/>
    <w:rsid w:val="00B14B37"/>
    <w:rsid w:val="00B15573"/>
    <w:rsid w:val="00B15714"/>
    <w:rsid w:val="00B20222"/>
    <w:rsid w:val="00B21458"/>
    <w:rsid w:val="00B21953"/>
    <w:rsid w:val="00B2266C"/>
    <w:rsid w:val="00B23333"/>
    <w:rsid w:val="00B23FCC"/>
    <w:rsid w:val="00B33A7E"/>
    <w:rsid w:val="00B34D03"/>
    <w:rsid w:val="00B373E5"/>
    <w:rsid w:val="00B37801"/>
    <w:rsid w:val="00B41308"/>
    <w:rsid w:val="00B4136B"/>
    <w:rsid w:val="00B414F6"/>
    <w:rsid w:val="00B41D06"/>
    <w:rsid w:val="00B439DA"/>
    <w:rsid w:val="00B43F1D"/>
    <w:rsid w:val="00B47EC1"/>
    <w:rsid w:val="00B500D1"/>
    <w:rsid w:val="00B52198"/>
    <w:rsid w:val="00B5478F"/>
    <w:rsid w:val="00B551CC"/>
    <w:rsid w:val="00B5688C"/>
    <w:rsid w:val="00B56C48"/>
    <w:rsid w:val="00B618AD"/>
    <w:rsid w:val="00B620B0"/>
    <w:rsid w:val="00B64238"/>
    <w:rsid w:val="00B64E94"/>
    <w:rsid w:val="00B6605F"/>
    <w:rsid w:val="00B72A12"/>
    <w:rsid w:val="00B7402A"/>
    <w:rsid w:val="00B75833"/>
    <w:rsid w:val="00B75E22"/>
    <w:rsid w:val="00B77883"/>
    <w:rsid w:val="00B7792F"/>
    <w:rsid w:val="00B77B73"/>
    <w:rsid w:val="00B80B26"/>
    <w:rsid w:val="00B816D9"/>
    <w:rsid w:val="00B8245B"/>
    <w:rsid w:val="00B86045"/>
    <w:rsid w:val="00B86140"/>
    <w:rsid w:val="00B91E33"/>
    <w:rsid w:val="00B93CEC"/>
    <w:rsid w:val="00B94F11"/>
    <w:rsid w:val="00B95448"/>
    <w:rsid w:val="00B9622C"/>
    <w:rsid w:val="00B96B58"/>
    <w:rsid w:val="00BA09E1"/>
    <w:rsid w:val="00BA1F97"/>
    <w:rsid w:val="00BA297B"/>
    <w:rsid w:val="00BA4803"/>
    <w:rsid w:val="00BA6BE1"/>
    <w:rsid w:val="00BB1863"/>
    <w:rsid w:val="00BB3028"/>
    <w:rsid w:val="00BB319B"/>
    <w:rsid w:val="00BB31D9"/>
    <w:rsid w:val="00BB361A"/>
    <w:rsid w:val="00BB3645"/>
    <w:rsid w:val="00BB44E9"/>
    <w:rsid w:val="00BB48F8"/>
    <w:rsid w:val="00BC34D8"/>
    <w:rsid w:val="00BC3A73"/>
    <w:rsid w:val="00BC4345"/>
    <w:rsid w:val="00BC4A60"/>
    <w:rsid w:val="00BD0FA8"/>
    <w:rsid w:val="00BD2656"/>
    <w:rsid w:val="00BD3045"/>
    <w:rsid w:val="00BD6A09"/>
    <w:rsid w:val="00BE0BCA"/>
    <w:rsid w:val="00BE14BC"/>
    <w:rsid w:val="00BE2549"/>
    <w:rsid w:val="00BE2E2B"/>
    <w:rsid w:val="00BE4911"/>
    <w:rsid w:val="00BF246D"/>
    <w:rsid w:val="00BF37E5"/>
    <w:rsid w:val="00BF761C"/>
    <w:rsid w:val="00C05EE9"/>
    <w:rsid w:val="00C071AD"/>
    <w:rsid w:val="00C12DCB"/>
    <w:rsid w:val="00C13D1D"/>
    <w:rsid w:val="00C14DA6"/>
    <w:rsid w:val="00C15755"/>
    <w:rsid w:val="00C158E2"/>
    <w:rsid w:val="00C16936"/>
    <w:rsid w:val="00C17F13"/>
    <w:rsid w:val="00C22F1E"/>
    <w:rsid w:val="00C32613"/>
    <w:rsid w:val="00C339B4"/>
    <w:rsid w:val="00C33F86"/>
    <w:rsid w:val="00C34B84"/>
    <w:rsid w:val="00C3500A"/>
    <w:rsid w:val="00C36B74"/>
    <w:rsid w:val="00C37E67"/>
    <w:rsid w:val="00C37E83"/>
    <w:rsid w:val="00C401DB"/>
    <w:rsid w:val="00C4448E"/>
    <w:rsid w:val="00C47B0A"/>
    <w:rsid w:val="00C47C17"/>
    <w:rsid w:val="00C50D48"/>
    <w:rsid w:val="00C52DDA"/>
    <w:rsid w:val="00C542E2"/>
    <w:rsid w:val="00C54D7A"/>
    <w:rsid w:val="00C56BB4"/>
    <w:rsid w:val="00C607A0"/>
    <w:rsid w:val="00C61E2A"/>
    <w:rsid w:val="00C625C4"/>
    <w:rsid w:val="00C62F48"/>
    <w:rsid w:val="00C6662F"/>
    <w:rsid w:val="00C67D02"/>
    <w:rsid w:val="00C73299"/>
    <w:rsid w:val="00C7340E"/>
    <w:rsid w:val="00C74EAA"/>
    <w:rsid w:val="00C77932"/>
    <w:rsid w:val="00C807BF"/>
    <w:rsid w:val="00C83FC3"/>
    <w:rsid w:val="00C84B0C"/>
    <w:rsid w:val="00C85D57"/>
    <w:rsid w:val="00C86B13"/>
    <w:rsid w:val="00C875DA"/>
    <w:rsid w:val="00C87890"/>
    <w:rsid w:val="00C9537C"/>
    <w:rsid w:val="00C95AF3"/>
    <w:rsid w:val="00C95B6B"/>
    <w:rsid w:val="00CA23AB"/>
    <w:rsid w:val="00CA2E88"/>
    <w:rsid w:val="00CA4765"/>
    <w:rsid w:val="00CA4E1E"/>
    <w:rsid w:val="00CA6AA4"/>
    <w:rsid w:val="00CA71AE"/>
    <w:rsid w:val="00CA75B4"/>
    <w:rsid w:val="00CB02C3"/>
    <w:rsid w:val="00CB4425"/>
    <w:rsid w:val="00CB4F24"/>
    <w:rsid w:val="00CB503B"/>
    <w:rsid w:val="00CB5184"/>
    <w:rsid w:val="00CB59FB"/>
    <w:rsid w:val="00CB5A2B"/>
    <w:rsid w:val="00CC11E3"/>
    <w:rsid w:val="00CC2219"/>
    <w:rsid w:val="00CC2E12"/>
    <w:rsid w:val="00CC369A"/>
    <w:rsid w:val="00CC6055"/>
    <w:rsid w:val="00CD00DD"/>
    <w:rsid w:val="00CD0B8F"/>
    <w:rsid w:val="00CD1643"/>
    <w:rsid w:val="00CD1813"/>
    <w:rsid w:val="00CD2BEC"/>
    <w:rsid w:val="00CD4A5C"/>
    <w:rsid w:val="00CD698B"/>
    <w:rsid w:val="00CD6B93"/>
    <w:rsid w:val="00CE3501"/>
    <w:rsid w:val="00CE3AF8"/>
    <w:rsid w:val="00CE5A3F"/>
    <w:rsid w:val="00CE6B0B"/>
    <w:rsid w:val="00CE72E1"/>
    <w:rsid w:val="00CF6E5D"/>
    <w:rsid w:val="00D01641"/>
    <w:rsid w:val="00D01A4E"/>
    <w:rsid w:val="00D01DAC"/>
    <w:rsid w:val="00D01F87"/>
    <w:rsid w:val="00D05E69"/>
    <w:rsid w:val="00D0777C"/>
    <w:rsid w:val="00D07E0E"/>
    <w:rsid w:val="00D117B2"/>
    <w:rsid w:val="00D12473"/>
    <w:rsid w:val="00D12BF1"/>
    <w:rsid w:val="00D138AA"/>
    <w:rsid w:val="00D164E2"/>
    <w:rsid w:val="00D17591"/>
    <w:rsid w:val="00D17B46"/>
    <w:rsid w:val="00D21FCF"/>
    <w:rsid w:val="00D25CC4"/>
    <w:rsid w:val="00D339C5"/>
    <w:rsid w:val="00D33ECC"/>
    <w:rsid w:val="00D35843"/>
    <w:rsid w:val="00D35F57"/>
    <w:rsid w:val="00D36984"/>
    <w:rsid w:val="00D401AA"/>
    <w:rsid w:val="00D413C2"/>
    <w:rsid w:val="00D44DEB"/>
    <w:rsid w:val="00D471E2"/>
    <w:rsid w:val="00D47984"/>
    <w:rsid w:val="00D47A22"/>
    <w:rsid w:val="00D47A4B"/>
    <w:rsid w:val="00D47D2F"/>
    <w:rsid w:val="00D5050B"/>
    <w:rsid w:val="00D53BBF"/>
    <w:rsid w:val="00D55399"/>
    <w:rsid w:val="00D5584A"/>
    <w:rsid w:val="00D564F1"/>
    <w:rsid w:val="00D57195"/>
    <w:rsid w:val="00D601C0"/>
    <w:rsid w:val="00D601C2"/>
    <w:rsid w:val="00D618D5"/>
    <w:rsid w:val="00D61C81"/>
    <w:rsid w:val="00D63416"/>
    <w:rsid w:val="00D64FAA"/>
    <w:rsid w:val="00D66A9A"/>
    <w:rsid w:val="00D66DEA"/>
    <w:rsid w:val="00D674A7"/>
    <w:rsid w:val="00D7267A"/>
    <w:rsid w:val="00D73071"/>
    <w:rsid w:val="00D74036"/>
    <w:rsid w:val="00D757E1"/>
    <w:rsid w:val="00D77977"/>
    <w:rsid w:val="00D8129A"/>
    <w:rsid w:val="00D83971"/>
    <w:rsid w:val="00D877A4"/>
    <w:rsid w:val="00DA049B"/>
    <w:rsid w:val="00DA1054"/>
    <w:rsid w:val="00DA4FD8"/>
    <w:rsid w:val="00DA52F2"/>
    <w:rsid w:val="00DB04F7"/>
    <w:rsid w:val="00DB0D65"/>
    <w:rsid w:val="00DB4569"/>
    <w:rsid w:val="00DB584B"/>
    <w:rsid w:val="00DB6DBD"/>
    <w:rsid w:val="00DB7086"/>
    <w:rsid w:val="00DC14B6"/>
    <w:rsid w:val="00DC4C0A"/>
    <w:rsid w:val="00DC59C7"/>
    <w:rsid w:val="00DD1D16"/>
    <w:rsid w:val="00DD3419"/>
    <w:rsid w:val="00DD3B5C"/>
    <w:rsid w:val="00DD49E2"/>
    <w:rsid w:val="00DD50F4"/>
    <w:rsid w:val="00DD5211"/>
    <w:rsid w:val="00DD5A51"/>
    <w:rsid w:val="00DD69DA"/>
    <w:rsid w:val="00DD7A39"/>
    <w:rsid w:val="00DE0AD1"/>
    <w:rsid w:val="00DE0AF6"/>
    <w:rsid w:val="00DE1610"/>
    <w:rsid w:val="00DE18CB"/>
    <w:rsid w:val="00DE21C0"/>
    <w:rsid w:val="00DE222A"/>
    <w:rsid w:val="00DE2234"/>
    <w:rsid w:val="00DE5551"/>
    <w:rsid w:val="00DE5ED7"/>
    <w:rsid w:val="00DE5FDD"/>
    <w:rsid w:val="00DF2309"/>
    <w:rsid w:val="00DF36D7"/>
    <w:rsid w:val="00DF3755"/>
    <w:rsid w:val="00DF3D2A"/>
    <w:rsid w:val="00DF3E9C"/>
    <w:rsid w:val="00DF4751"/>
    <w:rsid w:val="00DF54B6"/>
    <w:rsid w:val="00DF563E"/>
    <w:rsid w:val="00DF7512"/>
    <w:rsid w:val="00E005A6"/>
    <w:rsid w:val="00E00719"/>
    <w:rsid w:val="00E0097F"/>
    <w:rsid w:val="00E02580"/>
    <w:rsid w:val="00E02E02"/>
    <w:rsid w:val="00E0489B"/>
    <w:rsid w:val="00E06233"/>
    <w:rsid w:val="00E064C9"/>
    <w:rsid w:val="00E0664C"/>
    <w:rsid w:val="00E102C1"/>
    <w:rsid w:val="00E12F20"/>
    <w:rsid w:val="00E20DB5"/>
    <w:rsid w:val="00E21555"/>
    <w:rsid w:val="00E21C69"/>
    <w:rsid w:val="00E26964"/>
    <w:rsid w:val="00E26CCB"/>
    <w:rsid w:val="00E30662"/>
    <w:rsid w:val="00E30AD7"/>
    <w:rsid w:val="00E30F01"/>
    <w:rsid w:val="00E3336A"/>
    <w:rsid w:val="00E334B3"/>
    <w:rsid w:val="00E354FD"/>
    <w:rsid w:val="00E40B8F"/>
    <w:rsid w:val="00E41E31"/>
    <w:rsid w:val="00E43D0B"/>
    <w:rsid w:val="00E43E3E"/>
    <w:rsid w:val="00E44435"/>
    <w:rsid w:val="00E50A68"/>
    <w:rsid w:val="00E50E78"/>
    <w:rsid w:val="00E51F10"/>
    <w:rsid w:val="00E53BFF"/>
    <w:rsid w:val="00E54201"/>
    <w:rsid w:val="00E54DF6"/>
    <w:rsid w:val="00E552AD"/>
    <w:rsid w:val="00E554E1"/>
    <w:rsid w:val="00E55602"/>
    <w:rsid w:val="00E556E1"/>
    <w:rsid w:val="00E55B51"/>
    <w:rsid w:val="00E5629F"/>
    <w:rsid w:val="00E56AFD"/>
    <w:rsid w:val="00E57BCA"/>
    <w:rsid w:val="00E60F3F"/>
    <w:rsid w:val="00E61633"/>
    <w:rsid w:val="00E624D6"/>
    <w:rsid w:val="00E70D00"/>
    <w:rsid w:val="00E72432"/>
    <w:rsid w:val="00E73A95"/>
    <w:rsid w:val="00E74F10"/>
    <w:rsid w:val="00E76495"/>
    <w:rsid w:val="00E771F3"/>
    <w:rsid w:val="00E849E5"/>
    <w:rsid w:val="00E86500"/>
    <w:rsid w:val="00E87D7B"/>
    <w:rsid w:val="00E91C75"/>
    <w:rsid w:val="00E928FB"/>
    <w:rsid w:val="00EA0415"/>
    <w:rsid w:val="00EA0E61"/>
    <w:rsid w:val="00EA21E1"/>
    <w:rsid w:val="00EA5E9F"/>
    <w:rsid w:val="00EA7A16"/>
    <w:rsid w:val="00EA7C57"/>
    <w:rsid w:val="00EB070B"/>
    <w:rsid w:val="00EB159F"/>
    <w:rsid w:val="00EB28A5"/>
    <w:rsid w:val="00EB2DA4"/>
    <w:rsid w:val="00EB4178"/>
    <w:rsid w:val="00EB4E1B"/>
    <w:rsid w:val="00EB57F2"/>
    <w:rsid w:val="00EB6A1E"/>
    <w:rsid w:val="00EB6FCE"/>
    <w:rsid w:val="00EB7059"/>
    <w:rsid w:val="00EC0E03"/>
    <w:rsid w:val="00EC1255"/>
    <w:rsid w:val="00EC1C68"/>
    <w:rsid w:val="00EC5C29"/>
    <w:rsid w:val="00EC7429"/>
    <w:rsid w:val="00ED6EE2"/>
    <w:rsid w:val="00EE0D02"/>
    <w:rsid w:val="00EE35AA"/>
    <w:rsid w:val="00EE45A9"/>
    <w:rsid w:val="00EE5465"/>
    <w:rsid w:val="00EE59A9"/>
    <w:rsid w:val="00EE7AE3"/>
    <w:rsid w:val="00EF16C9"/>
    <w:rsid w:val="00EF1F65"/>
    <w:rsid w:val="00EF4F04"/>
    <w:rsid w:val="00EF5BFD"/>
    <w:rsid w:val="00EF5DBF"/>
    <w:rsid w:val="00EF7574"/>
    <w:rsid w:val="00EF7FFB"/>
    <w:rsid w:val="00F01350"/>
    <w:rsid w:val="00F02E4F"/>
    <w:rsid w:val="00F055F1"/>
    <w:rsid w:val="00F075FA"/>
    <w:rsid w:val="00F1019A"/>
    <w:rsid w:val="00F122DE"/>
    <w:rsid w:val="00F138AE"/>
    <w:rsid w:val="00F157C9"/>
    <w:rsid w:val="00F1763F"/>
    <w:rsid w:val="00F21C08"/>
    <w:rsid w:val="00F22CAE"/>
    <w:rsid w:val="00F234B8"/>
    <w:rsid w:val="00F276E0"/>
    <w:rsid w:val="00F315E5"/>
    <w:rsid w:val="00F32D45"/>
    <w:rsid w:val="00F32FEB"/>
    <w:rsid w:val="00F338BE"/>
    <w:rsid w:val="00F33F68"/>
    <w:rsid w:val="00F34475"/>
    <w:rsid w:val="00F34993"/>
    <w:rsid w:val="00F360E2"/>
    <w:rsid w:val="00F47AD0"/>
    <w:rsid w:val="00F505EB"/>
    <w:rsid w:val="00F50DB9"/>
    <w:rsid w:val="00F537EA"/>
    <w:rsid w:val="00F57E10"/>
    <w:rsid w:val="00F62A65"/>
    <w:rsid w:val="00F65445"/>
    <w:rsid w:val="00F655CE"/>
    <w:rsid w:val="00F7148B"/>
    <w:rsid w:val="00F73F97"/>
    <w:rsid w:val="00F74CDA"/>
    <w:rsid w:val="00F76836"/>
    <w:rsid w:val="00F77572"/>
    <w:rsid w:val="00F80809"/>
    <w:rsid w:val="00F81488"/>
    <w:rsid w:val="00F82212"/>
    <w:rsid w:val="00F829BF"/>
    <w:rsid w:val="00F83392"/>
    <w:rsid w:val="00F85236"/>
    <w:rsid w:val="00F86E38"/>
    <w:rsid w:val="00F879D3"/>
    <w:rsid w:val="00F90425"/>
    <w:rsid w:val="00F90E59"/>
    <w:rsid w:val="00F9207F"/>
    <w:rsid w:val="00F923C9"/>
    <w:rsid w:val="00F95ADE"/>
    <w:rsid w:val="00FA0912"/>
    <w:rsid w:val="00FA1378"/>
    <w:rsid w:val="00FA1F34"/>
    <w:rsid w:val="00FA5F4F"/>
    <w:rsid w:val="00FA6307"/>
    <w:rsid w:val="00FA7747"/>
    <w:rsid w:val="00FB029B"/>
    <w:rsid w:val="00FB1DD3"/>
    <w:rsid w:val="00FB23D1"/>
    <w:rsid w:val="00FB41B1"/>
    <w:rsid w:val="00FB46DB"/>
    <w:rsid w:val="00FB639A"/>
    <w:rsid w:val="00FB6A09"/>
    <w:rsid w:val="00FC15F5"/>
    <w:rsid w:val="00FC41D3"/>
    <w:rsid w:val="00FC5458"/>
    <w:rsid w:val="00FC6357"/>
    <w:rsid w:val="00FC7769"/>
    <w:rsid w:val="00FD1D77"/>
    <w:rsid w:val="00FD22B2"/>
    <w:rsid w:val="00FD26ED"/>
    <w:rsid w:val="00FD2907"/>
    <w:rsid w:val="00FD298C"/>
    <w:rsid w:val="00FD307E"/>
    <w:rsid w:val="00FD34C1"/>
    <w:rsid w:val="00FD41FB"/>
    <w:rsid w:val="00FD4FFA"/>
    <w:rsid w:val="00FD747B"/>
    <w:rsid w:val="00FD762B"/>
    <w:rsid w:val="00FE0920"/>
    <w:rsid w:val="00FE11B7"/>
    <w:rsid w:val="00FE45D2"/>
    <w:rsid w:val="00FE4729"/>
    <w:rsid w:val="00FE6833"/>
    <w:rsid w:val="00FE6927"/>
    <w:rsid w:val="00FE792C"/>
    <w:rsid w:val="00FE7CB3"/>
    <w:rsid w:val="00FE7F13"/>
    <w:rsid w:val="00FF02D1"/>
    <w:rsid w:val="00FF39D7"/>
    <w:rsid w:val="00FF44D3"/>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7405"/>
  <w15:docId w15:val="{FB5A9B3A-29C3-40DD-B283-3C3B2D0C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6FA"/>
    <w:rPr>
      <w:color w:val="0000FF"/>
      <w:u w:val="single"/>
    </w:rPr>
  </w:style>
  <w:style w:type="table" w:styleId="TableGrid">
    <w:name w:val="Table Grid"/>
    <w:basedOn w:val="TableNormal"/>
    <w:rsid w:val="0029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0425"/>
    <w:pPr>
      <w:tabs>
        <w:tab w:val="center" w:pos="4320"/>
        <w:tab w:val="right" w:pos="8640"/>
      </w:tabs>
    </w:pPr>
  </w:style>
  <w:style w:type="paragraph" w:styleId="Footer">
    <w:name w:val="footer"/>
    <w:basedOn w:val="Normal"/>
    <w:link w:val="FooterChar"/>
    <w:uiPriority w:val="99"/>
    <w:rsid w:val="00F90425"/>
    <w:pPr>
      <w:tabs>
        <w:tab w:val="center" w:pos="4320"/>
        <w:tab w:val="right" w:pos="8640"/>
      </w:tabs>
    </w:pPr>
  </w:style>
  <w:style w:type="paragraph" w:styleId="BalloonText">
    <w:name w:val="Balloon Text"/>
    <w:basedOn w:val="Normal"/>
    <w:semiHidden/>
    <w:rsid w:val="00562AA5"/>
    <w:rPr>
      <w:rFonts w:ascii="Tahoma" w:hAnsi="Tahoma" w:cs="Tahoma"/>
      <w:sz w:val="16"/>
      <w:szCs w:val="16"/>
    </w:rPr>
  </w:style>
  <w:style w:type="character" w:styleId="FollowedHyperlink">
    <w:name w:val="FollowedHyperlink"/>
    <w:basedOn w:val="DefaultParagraphFont"/>
    <w:rsid w:val="00A24160"/>
    <w:rPr>
      <w:color w:val="800080"/>
      <w:u w:val="single"/>
    </w:rPr>
  </w:style>
  <w:style w:type="paragraph" w:styleId="ListParagraph">
    <w:name w:val="List Paragraph"/>
    <w:basedOn w:val="Normal"/>
    <w:uiPriority w:val="34"/>
    <w:qFormat/>
    <w:rsid w:val="00A267BD"/>
    <w:pPr>
      <w:ind w:left="720"/>
      <w:contextualSpacing/>
    </w:pPr>
  </w:style>
  <w:style w:type="character" w:customStyle="1" w:styleId="FooterChar">
    <w:name w:val="Footer Char"/>
    <w:basedOn w:val="DefaultParagraphFont"/>
    <w:link w:val="Footer"/>
    <w:uiPriority w:val="99"/>
    <w:rsid w:val="00AD0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8937">
      <w:bodyDiv w:val="1"/>
      <w:marLeft w:val="0"/>
      <w:marRight w:val="0"/>
      <w:marTop w:val="0"/>
      <w:marBottom w:val="0"/>
      <w:divBdr>
        <w:top w:val="none" w:sz="0" w:space="0" w:color="auto"/>
        <w:left w:val="none" w:sz="0" w:space="0" w:color="auto"/>
        <w:bottom w:val="none" w:sz="0" w:space="0" w:color="auto"/>
        <w:right w:val="none" w:sz="0" w:space="0" w:color="auto"/>
      </w:divBdr>
    </w:div>
    <w:div w:id="260381680">
      <w:bodyDiv w:val="1"/>
      <w:marLeft w:val="0"/>
      <w:marRight w:val="0"/>
      <w:marTop w:val="0"/>
      <w:marBottom w:val="0"/>
      <w:divBdr>
        <w:top w:val="none" w:sz="0" w:space="0" w:color="auto"/>
        <w:left w:val="none" w:sz="0" w:space="0" w:color="auto"/>
        <w:bottom w:val="none" w:sz="0" w:space="0" w:color="auto"/>
        <w:right w:val="none" w:sz="0" w:space="0" w:color="auto"/>
      </w:divBdr>
    </w:div>
    <w:div w:id="1110051372">
      <w:bodyDiv w:val="1"/>
      <w:marLeft w:val="0"/>
      <w:marRight w:val="0"/>
      <w:marTop w:val="0"/>
      <w:marBottom w:val="0"/>
      <w:divBdr>
        <w:top w:val="none" w:sz="0" w:space="0" w:color="auto"/>
        <w:left w:val="none" w:sz="0" w:space="0" w:color="auto"/>
        <w:bottom w:val="none" w:sz="0" w:space="0" w:color="auto"/>
        <w:right w:val="none" w:sz="0" w:space="0" w:color="auto"/>
      </w:divBdr>
    </w:div>
    <w:div w:id="1291664906">
      <w:bodyDiv w:val="1"/>
      <w:marLeft w:val="0"/>
      <w:marRight w:val="0"/>
      <w:marTop w:val="0"/>
      <w:marBottom w:val="0"/>
      <w:divBdr>
        <w:top w:val="none" w:sz="0" w:space="0" w:color="auto"/>
        <w:left w:val="none" w:sz="0" w:space="0" w:color="auto"/>
        <w:bottom w:val="none" w:sz="0" w:space="0" w:color="auto"/>
        <w:right w:val="none" w:sz="0" w:space="0" w:color="auto"/>
      </w:divBdr>
    </w:div>
    <w:div w:id="1369453328">
      <w:bodyDiv w:val="1"/>
      <w:marLeft w:val="0"/>
      <w:marRight w:val="0"/>
      <w:marTop w:val="0"/>
      <w:marBottom w:val="0"/>
      <w:divBdr>
        <w:top w:val="none" w:sz="0" w:space="0" w:color="auto"/>
        <w:left w:val="none" w:sz="0" w:space="0" w:color="auto"/>
        <w:bottom w:val="none" w:sz="0" w:space="0" w:color="auto"/>
        <w:right w:val="none" w:sz="0" w:space="0" w:color="auto"/>
      </w:divBdr>
    </w:div>
    <w:div w:id="1414234106">
      <w:bodyDiv w:val="1"/>
      <w:marLeft w:val="0"/>
      <w:marRight w:val="0"/>
      <w:marTop w:val="0"/>
      <w:marBottom w:val="0"/>
      <w:divBdr>
        <w:top w:val="none" w:sz="0" w:space="0" w:color="auto"/>
        <w:left w:val="none" w:sz="0" w:space="0" w:color="auto"/>
        <w:bottom w:val="none" w:sz="0" w:space="0" w:color="auto"/>
        <w:right w:val="none" w:sz="0" w:space="0" w:color="auto"/>
      </w:divBdr>
    </w:div>
    <w:div w:id="1579637324">
      <w:bodyDiv w:val="1"/>
      <w:marLeft w:val="0"/>
      <w:marRight w:val="0"/>
      <w:marTop w:val="0"/>
      <w:marBottom w:val="0"/>
      <w:divBdr>
        <w:top w:val="none" w:sz="0" w:space="0" w:color="auto"/>
        <w:left w:val="none" w:sz="0" w:space="0" w:color="auto"/>
        <w:bottom w:val="none" w:sz="0" w:space="0" w:color="auto"/>
        <w:right w:val="none" w:sz="0" w:space="0" w:color="auto"/>
      </w:divBdr>
      <w:divsChild>
        <w:div w:id="1010108292">
          <w:marLeft w:val="0"/>
          <w:marRight w:val="0"/>
          <w:marTop w:val="0"/>
          <w:marBottom w:val="0"/>
          <w:divBdr>
            <w:top w:val="none" w:sz="0" w:space="0" w:color="auto"/>
            <w:left w:val="none" w:sz="0" w:space="0" w:color="auto"/>
            <w:bottom w:val="none" w:sz="0" w:space="0" w:color="auto"/>
            <w:right w:val="none" w:sz="0" w:space="0" w:color="auto"/>
          </w:divBdr>
          <w:divsChild>
            <w:div w:id="918052205">
              <w:marLeft w:val="0"/>
              <w:marRight w:val="0"/>
              <w:marTop w:val="945"/>
              <w:marBottom w:val="0"/>
              <w:divBdr>
                <w:top w:val="none" w:sz="0" w:space="0" w:color="auto"/>
                <w:left w:val="none" w:sz="0" w:space="0" w:color="auto"/>
                <w:bottom w:val="none" w:sz="0" w:space="0" w:color="auto"/>
                <w:right w:val="none" w:sz="0" w:space="0" w:color="auto"/>
              </w:divBdr>
            </w:div>
          </w:divsChild>
        </w:div>
      </w:divsChild>
    </w:div>
    <w:div w:id="1663389781">
      <w:bodyDiv w:val="1"/>
      <w:marLeft w:val="0"/>
      <w:marRight w:val="0"/>
      <w:marTop w:val="0"/>
      <w:marBottom w:val="0"/>
      <w:divBdr>
        <w:top w:val="none" w:sz="0" w:space="0" w:color="auto"/>
        <w:left w:val="none" w:sz="0" w:space="0" w:color="auto"/>
        <w:bottom w:val="none" w:sz="0" w:space="0" w:color="auto"/>
        <w:right w:val="none" w:sz="0" w:space="0" w:color="auto"/>
      </w:divBdr>
    </w:div>
    <w:div w:id="1682505850">
      <w:bodyDiv w:val="1"/>
      <w:marLeft w:val="0"/>
      <w:marRight w:val="0"/>
      <w:marTop w:val="0"/>
      <w:marBottom w:val="0"/>
      <w:divBdr>
        <w:top w:val="none" w:sz="0" w:space="0" w:color="auto"/>
        <w:left w:val="none" w:sz="0" w:space="0" w:color="auto"/>
        <w:bottom w:val="none" w:sz="0" w:space="0" w:color="auto"/>
        <w:right w:val="none" w:sz="0" w:space="0" w:color="auto"/>
      </w:divBdr>
      <w:divsChild>
        <w:div w:id="64647449">
          <w:marLeft w:val="0"/>
          <w:marRight w:val="0"/>
          <w:marTop w:val="0"/>
          <w:marBottom w:val="0"/>
          <w:divBdr>
            <w:top w:val="none" w:sz="0" w:space="0" w:color="auto"/>
            <w:left w:val="none" w:sz="0" w:space="0" w:color="auto"/>
            <w:bottom w:val="none" w:sz="0" w:space="0" w:color="auto"/>
            <w:right w:val="none" w:sz="0" w:space="0" w:color="auto"/>
          </w:divBdr>
          <w:divsChild>
            <w:div w:id="327170896">
              <w:marLeft w:val="0"/>
              <w:marRight w:val="0"/>
              <w:marTop w:val="945"/>
              <w:marBottom w:val="0"/>
              <w:divBdr>
                <w:top w:val="none" w:sz="0" w:space="0" w:color="auto"/>
                <w:left w:val="none" w:sz="0" w:space="0" w:color="auto"/>
                <w:bottom w:val="none" w:sz="0" w:space="0" w:color="auto"/>
                <w:right w:val="none" w:sz="0" w:space="0" w:color="auto"/>
              </w:divBdr>
            </w:div>
          </w:divsChild>
        </w:div>
      </w:divsChild>
    </w:div>
    <w:div w:id="17681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B02F-9602-4F5F-A95B-147210AB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320</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OREGON, Office of Resource Management</vt:lpstr>
    </vt:vector>
  </TitlesOfParts>
  <Company>Northern Arizona University</Company>
  <LinksUpToDate>false</LinksUpToDate>
  <CharactersWithSpaces>2239</CharactersWithSpaces>
  <SharedDoc>false</SharedDoc>
  <HLinks>
    <vt:vector size="18" baseType="variant">
      <vt:variant>
        <vt:i4>4653157</vt:i4>
      </vt:variant>
      <vt:variant>
        <vt:i4>6</vt:i4>
      </vt:variant>
      <vt:variant>
        <vt:i4>0</vt:i4>
      </vt:variant>
      <vt:variant>
        <vt:i4>5</vt:i4>
      </vt:variant>
      <vt:variant>
        <vt:lpwstr>http://www4.nau.edu/pair/Budget/NSTAR/web_files/index.html</vt:lpwstr>
      </vt:variant>
      <vt:variant>
        <vt:lpwstr/>
      </vt:variant>
      <vt:variant>
        <vt:i4>6160401</vt:i4>
      </vt:variant>
      <vt:variant>
        <vt:i4>3</vt:i4>
      </vt:variant>
      <vt:variant>
        <vt:i4>0</vt:i4>
      </vt:variant>
      <vt:variant>
        <vt:i4>5</vt:i4>
      </vt:variant>
      <vt:variant>
        <vt:lpwstr>http://www4.nau.edu/pair/Budget/</vt:lpwstr>
      </vt:variant>
      <vt:variant>
        <vt:lpwstr/>
      </vt:variant>
      <vt:variant>
        <vt:i4>6160401</vt:i4>
      </vt:variant>
      <vt:variant>
        <vt:i4>0</vt:i4>
      </vt:variant>
      <vt:variant>
        <vt:i4>0</vt:i4>
      </vt:variant>
      <vt:variant>
        <vt:i4>5</vt:i4>
      </vt:variant>
      <vt:variant>
        <vt:lpwstr>http://www4.nau.edu/pair/Budget/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OREGON, Office of Resource Management</dc:title>
  <dc:creator>Sadie Hutchison</dc:creator>
  <cp:lastModifiedBy>Megan R Cunningham</cp:lastModifiedBy>
  <cp:revision>4</cp:revision>
  <cp:lastPrinted>2022-01-13T20:59:00Z</cp:lastPrinted>
  <dcterms:created xsi:type="dcterms:W3CDTF">2022-01-27T20:53:00Z</dcterms:created>
  <dcterms:modified xsi:type="dcterms:W3CDTF">2022-01-27T21:11:00Z</dcterms:modified>
</cp:coreProperties>
</file>