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Style w:val="Title"/>
        <w:contextualSpacing w:val="0"/>
        <w:jc w:val="center"/>
        <w:rPr/>
      </w:pPr>
      <w:bookmarkStart w:colFirst="0" w:colLast="0" w:name="_3j5zzjpw1qe0" w:id="0"/>
      <w:bookmarkEnd w:id="0"/>
      <w:r w:rsidDel="00000000" w:rsidR="00000000" w:rsidRPr="00000000">
        <w:rPr>
          <w:rtl w:val="0"/>
        </w:rPr>
        <w:t xml:space="preserve">WP Aligning Drop Down Menus</w:t>
      </w:r>
    </w:p>
    <w:p w:rsidR="00000000" w:rsidDel="00000000" w:rsidP="00000000" w:rsidRDefault="00000000" w:rsidRPr="00000000" w14:paraId="0000000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contextualSpacing w:val="0"/>
        <w:rPr>
          <w:b w:val="1"/>
          <w:u w:val="single"/>
        </w:rPr>
      </w:pPr>
      <w:r w:rsidDel="00000000" w:rsidR="00000000" w:rsidRPr="00000000">
        <w:rPr>
          <w:b w:val="1"/>
          <w:rtl w:val="0"/>
        </w:rPr>
        <w:t xml:space="preserve">Example of </w:t>
      </w:r>
      <w:r w:rsidDel="00000000" w:rsidR="00000000" w:rsidRPr="00000000">
        <w:rPr>
          <w:b w:val="1"/>
          <w:u w:val="single"/>
          <w:rtl w:val="0"/>
        </w:rPr>
        <w:t xml:space="preserve">aligned right:</w:t>
      </w:r>
    </w:p>
    <w:p w:rsidR="00000000" w:rsidDel="00000000" w:rsidP="00000000" w:rsidRDefault="00000000" w:rsidRPr="00000000" w14:paraId="00000006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contextualSpacing w:val="0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943600" cy="1778000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contextualSpacing w:val="0"/>
        <w:rPr>
          <w:b w:val="1"/>
          <w:u w:val="single"/>
        </w:rPr>
      </w:pPr>
      <w:r w:rsidDel="00000000" w:rsidR="00000000" w:rsidRPr="00000000">
        <w:rPr>
          <w:b w:val="1"/>
          <w:rtl w:val="0"/>
        </w:rPr>
        <w:t xml:space="preserve">Example of </w:t>
      </w:r>
      <w:r w:rsidDel="00000000" w:rsidR="00000000" w:rsidRPr="00000000">
        <w:rPr>
          <w:b w:val="1"/>
          <w:u w:val="single"/>
          <w:rtl w:val="0"/>
        </w:rPr>
        <w:t xml:space="preserve">aligned left or default:</w:t>
      </w:r>
    </w:p>
    <w:p w:rsidR="00000000" w:rsidDel="00000000" w:rsidP="00000000" w:rsidRDefault="00000000" w:rsidRPr="00000000" w14:paraId="0000000A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contextualSpacing w:val="0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943600" cy="1917700"/>
            <wp:effectExtent b="0" l="0" r="0" t="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contextualSpacing w:val="0"/>
        <w:rPr/>
      </w:pPr>
      <w:r w:rsidDel="00000000" w:rsidR="00000000" w:rsidRPr="00000000">
        <w:rPr>
          <w:b w:val="1"/>
          <w:rtl w:val="0"/>
        </w:rPr>
        <w:t xml:space="preserve">Step 1:</w:t>
      </w:r>
      <w:r w:rsidDel="00000000" w:rsidR="00000000" w:rsidRPr="00000000">
        <w:rPr>
          <w:rtl w:val="0"/>
        </w:rPr>
        <w:t xml:space="preserve"> Go to </w:t>
      </w:r>
      <w:r w:rsidDel="00000000" w:rsidR="00000000" w:rsidRPr="00000000">
        <w:rPr>
          <w:i w:val="1"/>
          <w:rtl w:val="0"/>
        </w:rPr>
        <w:t xml:space="preserve">Appearance</w:t>
      </w:r>
      <w:r w:rsidDel="00000000" w:rsidR="00000000" w:rsidRPr="00000000">
        <w:rPr>
          <w:rtl w:val="0"/>
        </w:rPr>
        <w:t xml:space="preserve"> on the leftmost column of your wordpress sandbox.</w:t>
      </w:r>
    </w:p>
    <w:p w:rsidR="00000000" w:rsidDel="00000000" w:rsidP="00000000" w:rsidRDefault="00000000" w:rsidRPr="00000000" w14:paraId="0000001B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contextualSpacing w:val="0"/>
        <w:rPr/>
      </w:pPr>
      <w:r w:rsidDel="00000000" w:rsidR="00000000" w:rsidRPr="00000000">
        <w:rPr>
          <w:b w:val="1"/>
          <w:rtl w:val="0"/>
        </w:rPr>
        <w:t xml:space="preserve">Step 2:</w:t>
      </w:r>
      <w:r w:rsidDel="00000000" w:rsidR="00000000" w:rsidRPr="00000000">
        <w:rPr>
          <w:rtl w:val="0"/>
        </w:rPr>
        <w:t xml:space="preserve"> Tap </w:t>
      </w:r>
      <w:r w:rsidDel="00000000" w:rsidR="00000000" w:rsidRPr="00000000">
        <w:rPr>
          <w:i w:val="1"/>
          <w:rtl w:val="0"/>
        </w:rPr>
        <w:t xml:space="preserve">Menus </w:t>
      </w:r>
      <w:r w:rsidDel="00000000" w:rsidR="00000000" w:rsidRPr="00000000">
        <w:rPr>
          <w:rtl w:val="0"/>
        </w:rPr>
        <w:t xml:space="preserve">under Appearance options dropdown.</w:t>
      </w:r>
    </w:p>
    <w:p w:rsidR="00000000" w:rsidDel="00000000" w:rsidP="00000000" w:rsidRDefault="00000000" w:rsidRPr="00000000" w14:paraId="0000001D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043488" cy="4448175"/>
            <wp:effectExtent b="0" l="0" r="0" t="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3488" cy="4448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contextualSpacing w:val="0"/>
        <w:rPr/>
      </w:pPr>
      <w:r w:rsidDel="00000000" w:rsidR="00000000" w:rsidRPr="00000000">
        <w:rPr>
          <w:b w:val="1"/>
          <w:rtl w:val="0"/>
        </w:rPr>
        <w:t xml:space="preserve">Step 3: </w:t>
      </w:r>
      <w:r w:rsidDel="00000000" w:rsidR="00000000" w:rsidRPr="00000000">
        <w:rPr>
          <w:rtl w:val="0"/>
        </w:rPr>
        <w:t xml:space="preserve">Hover the mouse over an </w:t>
      </w:r>
      <w:r w:rsidDel="00000000" w:rsidR="00000000" w:rsidRPr="00000000">
        <w:rPr>
          <w:i w:val="1"/>
          <w:rtl w:val="0"/>
        </w:rPr>
        <w:t xml:space="preserve">item</w:t>
      </w:r>
      <w:r w:rsidDel="00000000" w:rsidR="00000000" w:rsidRPr="00000000">
        <w:rPr>
          <w:rtl w:val="0"/>
        </w:rPr>
        <w:t xml:space="preserve"> under Menu Structure. You will see the blue icon labeled as </w:t>
      </w:r>
      <w:r w:rsidDel="00000000" w:rsidR="00000000" w:rsidRPr="00000000">
        <w:rPr>
          <w:i w:val="1"/>
          <w:rtl w:val="0"/>
        </w:rPr>
        <w:t xml:space="preserve">Mega Menu</w:t>
      </w:r>
      <w:r w:rsidDel="00000000" w:rsidR="00000000" w:rsidRPr="00000000">
        <w:rPr>
          <w:rtl w:val="0"/>
        </w:rPr>
        <w:t xml:space="preserve">. Tap the icon </w:t>
      </w:r>
      <w:r w:rsidDel="00000000" w:rsidR="00000000" w:rsidRPr="00000000">
        <w:rPr>
          <w:i w:val="1"/>
          <w:rtl w:val="0"/>
        </w:rPr>
        <w:t xml:space="preserve">Mega Menu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B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943600" cy="34290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contextualSpacing w:val="0"/>
        <w:rPr>
          <w:i w:val="1"/>
        </w:rPr>
      </w:pPr>
      <w:r w:rsidDel="00000000" w:rsidR="00000000" w:rsidRPr="00000000">
        <w:rPr>
          <w:b w:val="1"/>
          <w:rtl w:val="0"/>
        </w:rPr>
        <w:t xml:space="preserve">Step 4: </w:t>
      </w:r>
      <w:r w:rsidDel="00000000" w:rsidR="00000000" w:rsidRPr="00000000">
        <w:rPr>
          <w:rtl w:val="0"/>
        </w:rPr>
        <w:t xml:space="preserve">Go to </w:t>
      </w:r>
      <w:r w:rsidDel="00000000" w:rsidR="00000000" w:rsidRPr="00000000">
        <w:rPr>
          <w:i w:val="1"/>
          <w:rtl w:val="0"/>
        </w:rPr>
        <w:t xml:space="preserve">Settings</w:t>
      </w:r>
      <w:r w:rsidDel="00000000" w:rsidR="00000000" w:rsidRPr="00000000">
        <w:rPr>
          <w:rtl w:val="0"/>
        </w:rPr>
        <w:t xml:space="preserve">, and underneath the </w:t>
      </w:r>
      <w:r w:rsidDel="00000000" w:rsidR="00000000" w:rsidRPr="00000000">
        <w:rPr>
          <w:i w:val="1"/>
          <w:rtl w:val="0"/>
        </w:rPr>
        <w:t xml:space="preserve">Menu Item Align</w:t>
      </w:r>
      <w:r w:rsidDel="00000000" w:rsidR="00000000" w:rsidRPr="00000000">
        <w:rPr>
          <w:rtl w:val="0"/>
        </w:rPr>
        <w:t xml:space="preserve">, select either </w:t>
      </w:r>
      <w:r w:rsidDel="00000000" w:rsidR="00000000" w:rsidRPr="00000000">
        <w:rPr>
          <w:i w:val="1"/>
          <w:rtl w:val="0"/>
        </w:rPr>
        <w:t xml:space="preserve">Default</w:t>
      </w:r>
      <w:r w:rsidDel="00000000" w:rsidR="00000000" w:rsidRPr="00000000">
        <w:rPr>
          <w:rtl w:val="0"/>
        </w:rPr>
        <w:t xml:space="preserve"> or </w:t>
      </w:r>
      <w:r w:rsidDel="00000000" w:rsidR="00000000" w:rsidRPr="00000000">
        <w:rPr>
          <w:i w:val="1"/>
          <w:rtl w:val="0"/>
        </w:rPr>
        <w:t xml:space="preserve">Left</w:t>
      </w:r>
    </w:p>
    <w:p w:rsidR="00000000" w:rsidDel="00000000" w:rsidP="00000000" w:rsidRDefault="00000000" w:rsidRPr="00000000" w14:paraId="0000002F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943600" cy="32258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7" Type="http://schemas.openxmlformats.org/officeDocument/2006/relationships/image" Target="media/image8.png"/><Relationship Id="rId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