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0555A" w14:textId="07AA3FD5" w:rsidR="00052ECE" w:rsidRDefault="2307BCFF" w:rsidP="2307BCFF">
      <w:pPr>
        <w:jc w:val="center"/>
        <w:rPr>
          <w:b/>
          <w:bCs/>
          <w:sz w:val="28"/>
          <w:szCs w:val="28"/>
        </w:rPr>
      </w:pPr>
      <w:r w:rsidRPr="2307BCFF">
        <w:rPr>
          <w:b/>
          <w:bCs/>
          <w:sz w:val="28"/>
          <w:szCs w:val="28"/>
        </w:rPr>
        <w:t>ITS ServiceNow PPM</w:t>
      </w:r>
      <w:r w:rsidR="24DF06DF">
        <w:br/>
      </w:r>
      <w:r w:rsidRPr="2307BCFF">
        <w:rPr>
          <w:b/>
          <w:bCs/>
          <w:sz w:val="28"/>
          <w:szCs w:val="28"/>
        </w:rPr>
        <w:t>Project Intake Form Guide</w:t>
      </w:r>
    </w:p>
    <w:p w14:paraId="57327E2B" w14:textId="381217F3" w:rsidR="007117B6" w:rsidRDefault="007117B6" w:rsidP="33C55A26">
      <w:pPr>
        <w:rPr>
          <w:b/>
          <w:bCs/>
          <w:u w:val="single"/>
        </w:rPr>
      </w:pPr>
      <w:r w:rsidRPr="33C55A26">
        <w:rPr>
          <w:b/>
          <w:bCs/>
          <w:u w:val="single"/>
        </w:rPr>
        <w:t xml:space="preserve">Purpose: </w:t>
      </w:r>
    </w:p>
    <w:p w14:paraId="6C8C555C" w14:textId="6CF3EA86" w:rsidR="007117B6" w:rsidRDefault="04F287FD" w:rsidP="47BBF77B">
      <w:pPr>
        <w:rPr>
          <w:b/>
          <w:bCs/>
          <w:u w:val="single"/>
        </w:rPr>
      </w:pPr>
      <w:r>
        <w:t>This document will help you gather i</w:t>
      </w:r>
      <w:r w:rsidR="007117B6">
        <w:t>nformation t</w:t>
      </w:r>
      <w:r w:rsidR="734EA0EC">
        <w:t>o get</w:t>
      </w:r>
      <w:r w:rsidR="00CB11CD">
        <w:t xml:space="preserve"> your project started </w:t>
      </w:r>
      <w:r w:rsidR="7A38D15C">
        <w:t xml:space="preserve">and will guide you through the process of sharing this information in PPM. </w:t>
      </w:r>
      <w:r w:rsidR="0064476F">
        <w:t xml:space="preserve">Promoting </w:t>
      </w:r>
      <w:r w:rsidR="1FA13760">
        <w:t xml:space="preserve">your </w:t>
      </w:r>
      <w:r w:rsidR="0064476F">
        <w:t xml:space="preserve">Idea </w:t>
      </w:r>
      <w:r w:rsidR="1FA13760">
        <w:t xml:space="preserve">as a Demand in ServiceNow PPM is the first step towards moving your request through the Project Management process. </w:t>
      </w:r>
    </w:p>
    <w:p w14:paraId="29120BA9" w14:textId="3D9C9C4A" w:rsidR="007117B6" w:rsidRDefault="7A38D15C" w:rsidP="00083C81">
      <w:pPr>
        <w:rPr>
          <w:b/>
          <w:bCs/>
          <w:u w:val="single"/>
        </w:rPr>
      </w:pPr>
      <w:r>
        <w:t xml:space="preserve">The following information will help the Project Portfolio Management Office (PPMO) to </w:t>
      </w:r>
      <w:r w:rsidR="00CB11CD">
        <w:t xml:space="preserve">determine if </w:t>
      </w:r>
      <w:r w:rsidR="656F38CF">
        <w:t>your</w:t>
      </w:r>
      <w:r w:rsidR="00CB11CD">
        <w:t xml:space="preserve"> </w:t>
      </w:r>
      <w:r w:rsidR="656F38CF">
        <w:t xml:space="preserve">request is </w:t>
      </w:r>
      <w:r w:rsidR="00CB11CD">
        <w:t>a project</w:t>
      </w:r>
      <w:r w:rsidR="449034D1">
        <w:t xml:space="preserve"> and</w:t>
      </w:r>
      <w:r w:rsidR="00CB11CD">
        <w:t xml:space="preserve"> </w:t>
      </w:r>
      <w:r w:rsidR="31FA142C">
        <w:t xml:space="preserve">determine </w:t>
      </w:r>
      <w:r w:rsidR="00CB11CD">
        <w:t xml:space="preserve">the </w:t>
      </w:r>
      <w:r w:rsidR="6D35DBA0">
        <w:t>intended objective, scope, and size of your request</w:t>
      </w:r>
      <w:r w:rsidR="00CB11CD">
        <w:t xml:space="preserve">. </w:t>
      </w:r>
    </w:p>
    <w:p w14:paraId="7F1A216B" w14:textId="3A6162BD" w:rsidR="00696265" w:rsidRDefault="00696265" w:rsidP="00083C81">
      <w:pPr>
        <w:rPr>
          <w:b/>
          <w:bCs/>
          <w:u w:val="single"/>
        </w:rPr>
      </w:pPr>
      <w:r>
        <w:rPr>
          <w:b/>
          <w:bCs/>
          <w:u w:val="single"/>
        </w:rPr>
        <w:t>Directions:</w:t>
      </w:r>
    </w:p>
    <w:p w14:paraId="6CADFE4A" w14:textId="1FB1E339" w:rsidR="5E03BE74" w:rsidRDefault="06377B7D" w:rsidP="161F1CFC">
      <w:pPr>
        <w:pStyle w:val="ListParagraph"/>
        <w:numPr>
          <w:ilvl w:val="0"/>
          <w:numId w:val="8"/>
        </w:numPr>
      </w:pPr>
      <w:r w:rsidRPr="161F1CFC">
        <w:rPr>
          <w:b/>
          <w:bCs/>
        </w:rPr>
        <w:t xml:space="preserve">Submit </w:t>
      </w:r>
      <w:r w:rsidR="69EE1453" w:rsidRPr="161F1CFC">
        <w:rPr>
          <w:b/>
          <w:bCs/>
        </w:rPr>
        <w:t xml:space="preserve">Information as </w:t>
      </w:r>
      <w:r w:rsidRPr="161F1CFC">
        <w:rPr>
          <w:b/>
          <w:bCs/>
        </w:rPr>
        <w:t xml:space="preserve">Demand in ServiceNow PPM. </w:t>
      </w:r>
      <w:r>
        <w:t>P</w:t>
      </w:r>
      <w:r w:rsidR="51494313">
        <w:t xml:space="preserve">lease submit the following Project Intake Form questions as a Demand in ServiceNow PPM. </w:t>
      </w:r>
      <w:r w:rsidR="51494313" w:rsidRPr="161F1CFC">
        <w:rPr>
          <w:b/>
          <w:bCs/>
          <w:u w:val="single"/>
        </w:rPr>
        <w:t>Emailed paper forms will not be accepted.</w:t>
      </w:r>
      <w:r w:rsidR="51494313">
        <w:t xml:space="preserve"> </w:t>
      </w:r>
    </w:p>
    <w:p w14:paraId="0D1422D0" w14:textId="655F3620" w:rsidR="5E03BE74" w:rsidRDefault="5C869C1E" w:rsidP="161F1CFC">
      <w:pPr>
        <w:pStyle w:val="ListParagraph"/>
        <w:numPr>
          <w:ilvl w:val="0"/>
          <w:numId w:val="8"/>
        </w:numPr>
      </w:pPr>
      <w:r w:rsidRPr="76EFD537">
        <w:rPr>
          <w:b/>
          <w:bCs/>
        </w:rPr>
        <w:t xml:space="preserve">Avoid department jargon. </w:t>
      </w:r>
      <w:r w:rsidR="00696265">
        <w:t xml:space="preserve">Please complete </w:t>
      </w:r>
      <w:r w:rsidR="3D54C073">
        <w:t>th</w:t>
      </w:r>
      <w:r w:rsidR="3B47A118">
        <w:t xml:space="preserve">ese fields </w:t>
      </w:r>
      <w:r w:rsidR="00696265">
        <w:t xml:space="preserve">without using specific department or business language and acronyms so that a larger audience can understand </w:t>
      </w:r>
      <w:r w:rsidR="0A76DEFE">
        <w:t>your</w:t>
      </w:r>
      <w:r w:rsidR="00696265">
        <w:t xml:space="preserve"> request. </w:t>
      </w:r>
    </w:p>
    <w:p w14:paraId="2A17934E" w14:textId="60BCB631" w:rsidR="5E03BE74" w:rsidRDefault="39BB0AA4" w:rsidP="00F536FA">
      <w:pPr>
        <w:pStyle w:val="ListParagraph"/>
        <w:numPr>
          <w:ilvl w:val="0"/>
          <w:numId w:val="8"/>
        </w:numPr>
      </w:pPr>
      <w:r w:rsidRPr="76EFD537">
        <w:rPr>
          <w:b/>
          <w:bCs/>
        </w:rPr>
        <w:t xml:space="preserve">Keep it simple. </w:t>
      </w:r>
      <w:r w:rsidR="0D99E887">
        <w:t>This form is intended to include basic information that you can fill out in a</w:t>
      </w:r>
      <w:r w:rsidR="00F536FA">
        <w:t xml:space="preserve">bout an </w:t>
      </w:r>
      <w:r w:rsidR="0D99E887">
        <w:t>hour. We have provided examples for your reference.</w:t>
      </w:r>
      <w:r w:rsidR="6C05F8F0">
        <w:t xml:space="preserve"> </w:t>
      </w:r>
      <w:r w:rsidR="6C05F8F0" w:rsidRPr="00F536FA">
        <w:rPr>
          <w:i/>
          <w:iCs/>
        </w:rPr>
        <w:t xml:space="preserve">Don’t worry, you’ll have a chance to provide further information </w:t>
      </w:r>
      <w:r w:rsidR="1368AFD0" w:rsidRPr="00F536FA">
        <w:rPr>
          <w:i/>
          <w:iCs/>
        </w:rPr>
        <w:t>later</w:t>
      </w:r>
      <w:r w:rsidR="6C05F8F0" w:rsidRPr="00F536FA">
        <w:rPr>
          <w:i/>
          <w:iCs/>
        </w:rPr>
        <w:t>, when the Project Charter and Business Requirements Document (BRD) will be created.</w:t>
      </w:r>
    </w:p>
    <w:p w14:paraId="5E0C42AD" w14:textId="28914964" w:rsidR="5E03BE74" w:rsidRDefault="6B943C9A" w:rsidP="161F1CFC">
      <w:pPr>
        <w:pStyle w:val="ListParagraph"/>
        <w:numPr>
          <w:ilvl w:val="0"/>
          <w:numId w:val="8"/>
        </w:numPr>
        <w:rPr>
          <w:u w:val="single"/>
        </w:rPr>
      </w:pPr>
      <w:r w:rsidRPr="161F1CFC">
        <w:rPr>
          <w:b/>
          <w:bCs/>
        </w:rPr>
        <w:t xml:space="preserve">Be mindful of privacy. </w:t>
      </w:r>
      <w:r>
        <w:t xml:space="preserve">ServiceNow PPM is viewable by everyone with a full ServiceNow license, which means any attachments are also viewable.  Please don't attach any information that you wouldn’t want visible to everyone with ServiceNow access. </w:t>
      </w:r>
    </w:p>
    <w:p w14:paraId="1E5ADF3B" w14:textId="30714ECB" w:rsidR="5E03BE74" w:rsidRDefault="5E03BE74" w:rsidP="161F1CFC">
      <w:pPr>
        <w:rPr>
          <w:b/>
          <w:bCs/>
          <w:u w:val="single"/>
        </w:rPr>
      </w:pPr>
      <w:r>
        <w:t xml:space="preserve">Below you will find a chart aligning Intake Form Questions with specific fields in ServiceNow PPM. </w:t>
      </w:r>
      <w:r w:rsidR="074599B1">
        <w:t xml:space="preserve">This chart is intended to clarify the fields that must be completed and what information should be included in each required field. </w:t>
      </w:r>
      <w:r w:rsidR="600A18BA">
        <w:t xml:space="preserve">You may either: </w:t>
      </w:r>
    </w:p>
    <w:p w14:paraId="38ECBE6B" w14:textId="37A73E5D" w:rsidR="600A18BA" w:rsidRDefault="003B7B73" w:rsidP="161F1CFC">
      <w:pPr>
        <w:rPr>
          <w:b/>
          <w:bCs/>
        </w:rPr>
      </w:pPr>
      <w:r>
        <w:rPr>
          <w:b/>
          <w:bCs/>
        </w:rPr>
        <w:t xml:space="preserve">A) </w:t>
      </w:r>
      <w:r w:rsidR="600A18BA" w:rsidRPr="161F1CFC">
        <w:rPr>
          <w:b/>
          <w:bCs/>
        </w:rPr>
        <w:t>Fill out the Demand form directly in ServiceNow PPM</w:t>
      </w:r>
    </w:p>
    <w:p w14:paraId="41463EA8" w14:textId="7881D331" w:rsidR="003B7B73" w:rsidRDefault="003B7B73" w:rsidP="161F1CFC">
      <w:pPr>
        <w:rPr>
          <w:b/>
          <w:bCs/>
        </w:rPr>
      </w:pPr>
      <w:r>
        <w:rPr>
          <w:b/>
          <w:bCs/>
        </w:rPr>
        <w:t>or</w:t>
      </w:r>
    </w:p>
    <w:p w14:paraId="05111493" w14:textId="4FEC8F67" w:rsidR="600A18BA" w:rsidRDefault="003B7B73" w:rsidP="161F1CFC">
      <w:pPr>
        <w:rPr>
          <w:b/>
          <w:bCs/>
        </w:rPr>
      </w:pPr>
      <w:r>
        <w:rPr>
          <w:b/>
          <w:bCs/>
        </w:rPr>
        <w:t>B</w:t>
      </w:r>
      <w:r w:rsidR="600A18BA" w:rsidRPr="161F1CFC">
        <w:rPr>
          <w:b/>
          <w:bCs/>
        </w:rPr>
        <w:t>) Fill out the chart below, then copy your answers into the corresponding fields in PPM</w:t>
      </w:r>
    </w:p>
    <w:p w14:paraId="38FD5B9B" w14:textId="0C3D80A1" w:rsidR="161F1CFC" w:rsidRDefault="161F1CFC" w:rsidP="161F1CFC">
      <w:pPr>
        <w:rPr>
          <w:b/>
          <w:bCs/>
        </w:rPr>
      </w:pPr>
    </w:p>
    <w:p w14:paraId="4BBF9D18" w14:textId="77777777" w:rsidR="001552E9" w:rsidRDefault="001552E9">
      <w:pPr>
        <w:rPr>
          <w:b/>
          <w:bCs/>
          <w:u w:val="single"/>
        </w:rPr>
      </w:pPr>
      <w:r>
        <w:rPr>
          <w:b/>
          <w:bCs/>
          <w:u w:val="single"/>
        </w:rPr>
        <w:br w:type="page"/>
      </w:r>
    </w:p>
    <w:p w14:paraId="5A3964A7" w14:textId="3318714E" w:rsidR="364BE64C" w:rsidRDefault="364BE64C" w:rsidP="161F1CFC">
      <w:r w:rsidRPr="76EFD537">
        <w:rPr>
          <w:b/>
          <w:bCs/>
          <w:u w:val="single"/>
        </w:rPr>
        <w:t>Step-by-Step:</w:t>
      </w:r>
    </w:p>
    <w:p w14:paraId="707F22E6" w14:textId="77777777" w:rsidR="003B7B73" w:rsidRDefault="6F519EFF" w:rsidP="003B7B73">
      <w:pPr>
        <w:pStyle w:val="ListParagraph"/>
        <w:numPr>
          <w:ilvl w:val="0"/>
          <w:numId w:val="11"/>
        </w:numPr>
        <w:rPr>
          <w:rFonts w:ascii="Calibri" w:eastAsia="Calibri" w:hAnsi="Calibri" w:cs="Calibri"/>
        </w:rPr>
      </w:pPr>
      <w:r w:rsidRPr="003B7B73">
        <w:rPr>
          <w:rFonts w:ascii="Calibri" w:eastAsia="Calibri" w:hAnsi="Calibri" w:cs="Calibri"/>
        </w:rPr>
        <w:t xml:space="preserve">Log in to ServiceNow PPM at </w:t>
      </w:r>
      <w:hyperlink r:id="rId11">
        <w:r w:rsidRPr="003B7B73">
          <w:rPr>
            <w:rStyle w:val="Hyperlink"/>
            <w:rFonts w:ascii="Calibri" w:eastAsia="Calibri" w:hAnsi="Calibri" w:cs="Calibri"/>
          </w:rPr>
          <w:t>https://nau.service-now.com/</w:t>
        </w:r>
      </w:hyperlink>
      <w:r w:rsidR="003B7B73">
        <w:rPr>
          <w:rFonts w:ascii="Calibri" w:eastAsia="Calibri" w:hAnsi="Calibri" w:cs="Calibri"/>
        </w:rPr>
        <w:t xml:space="preserve"> with your CAS login.</w:t>
      </w:r>
    </w:p>
    <w:p w14:paraId="793CB33F" w14:textId="7CCCDB50" w:rsidR="0064476F" w:rsidRDefault="0064476F" w:rsidP="003B7B73">
      <w:pPr>
        <w:pStyle w:val="ListParagraph"/>
        <w:numPr>
          <w:ilvl w:val="0"/>
          <w:numId w:val="11"/>
        </w:numPr>
        <w:rPr>
          <w:rFonts w:ascii="Calibri" w:eastAsia="Calibri" w:hAnsi="Calibri" w:cs="Calibri"/>
        </w:rPr>
      </w:pPr>
      <w:r>
        <w:rPr>
          <w:rFonts w:ascii="Calibri" w:eastAsia="Calibri" w:hAnsi="Calibri" w:cs="Calibri"/>
        </w:rPr>
        <w:t xml:space="preserve">Type </w:t>
      </w:r>
      <w:r w:rsidRPr="0064476F">
        <w:rPr>
          <w:rFonts w:ascii="Calibri" w:eastAsia="Calibri" w:hAnsi="Calibri" w:cs="Calibri"/>
          <w:b/>
          <w:bCs/>
        </w:rPr>
        <w:t>Idea</w:t>
      </w:r>
      <w:r>
        <w:rPr>
          <w:rFonts w:ascii="Calibri" w:eastAsia="Calibri" w:hAnsi="Calibri" w:cs="Calibri"/>
        </w:rPr>
        <w:t xml:space="preserve"> in the </w:t>
      </w:r>
      <w:r w:rsidRPr="0064476F">
        <w:rPr>
          <w:rFonts w:ascii="Calibri" w:eastAsia="Calibri" w:hAnsi="Calibri" w:cs="Calibri"/>
          <w:b/>
          <w:bCs/>
        </w:rPr>
        <w:t>Filter Navigator</w:t>
      </w:r>
      <w:r>
        <w:rPr>
          <w:rFonts w:ascii="Calibri" w:eastAsia="Calibri" w:hAnsi="Calibri" w:cs="Calibri"/>
        </w:rPr>
        <w:t xml:space="preserve"> and select the idea you want to promote to a Demand.</w:t>
      </w:r>
    </w:p>
    <w:p w14:paraId="694A1870" w14:textId="33D346CC" w:rsidR="0064476F" w:rsidRDefault="0064476F" w:rsidP="003B7B73">
      <w:pPr>
        <w:pStyle w:val="ListParagraph"/>
        <w:numPr>
          <w:ilvl w:val="0"/>
          <w:numId w:val="11"/>
        </w:numPr>
        <w:rPr>
          <w:rFonts w:ascii="Calibri" w:eastAsia="Calibri" w:hAnsi="Calibri" w:cs="Calibri"/>
        </w:rPr>
      </w:pPr>
      <w:r w:rsidRPr="0064476F">
        <w:rPr>
          <w:rFonts w:ascii="Calibri" w:eastAsia="Calibri" w:hAnsi="Calibri" w:cs="Calibri"/>
          <w:b/>
          <w:bCs/>
        </w:rPr>
        <w:t>Accept</w:t>
      </w:r>
      <w:r>
        <w:rPr>
          <w:rFonts w:ascii="Calibri" w:eastAsia="Calibri" w:hAnsi="Calibri" w:cs="Calibri"/>
        </w:rPr>
        <w:t xml:space="preserve"> the Idea and this promotes the idea to a </w:t>
      </w:r>
      <w:r w:rsidRPr="00916908">
        <w:rPr>
          <w:rFonts w:ascii="Calibri" w:eastAsia="Calibri" w:hAnsi="Calibri" w:cs="Calibri"/>
          <w:b/>
          <w:bCs/>
        </w:rPr>
        <w:t>Demand Draft</w:t>
      </w:r>
      <w:r>
        <w:rPr>
          <w:rFonts w:ascii="Calibri" w:eastAsia="Calibri" w:hAnsi="Calibri" w:cs="Calibri"/>
        </w:rPr>
        <w:t>.</w:t>
      </w:r>
    </w:p>
    <w:p w14:paraId="027128D6" w14:textId="35C8B86D" w:rsidR="000C3744" w:rsidRDefault="0064476F" w:rsidP="003B7B73">
      <w:pPr>
        <w:pStyle w:val="ListParagraph"/>
        <w:numPr>
          <w:ilvl w:val="0"/>
          <w:numId w:val="11"/>
        </w:numPr>
        <w:rPr>
          <w:rFonts w:ascii="Calibri" w:eastAsia="Calibri" w:hAnsi="Calibri" w:cs="Calibri"/>
        </w:rPr>
      </w:pPr>
      <w:r>
        <w:rPr>
          <w:rFonts w:ascii="Calibri" w:eastAsia="Calibri" w:hAnsi="Calibri" w:cs="Calibri"/>
        </w:rPr>
        <w:t xml:space="preserve">Complete the </w:t>
      </w:r>
      <w:r w:rsidR="000C3744">
        <w:rPr>
          <w:rFonts w:ascii="Calibri" w:eastAsia="Calibri" w:hAnsi="Calibri" w:cs="Calibri"/>
        </w:rPr>
        <w:t xml:space="preserve">minimum required fields below; any fields not listed may be skipped. </w:t>
      </w:r>
    </w:p>
    <w:p w14:paraId="2E6EC615" w14:textId="7B7D3EFC" w:rsidR="00A27D84" w:rsidRDefault="00A27D84" w:rsidP="00A27D84">
      <w:pPr>
        <w:pStyle w:val="ListParagraph"/>
        <w:numPr>
          <w:ilvl w:val="1"/>
          <w:numId w:val="11"/>
        </w:numPr>
        <w:rPr>
          <w:rFonts w:ascii="Calibri" w:eastAsia="Calibri" w:hAnsi="Calibri" w:cs="Calibri"/>
        </w:rPr>
      </w:pPr>
      <w:r>
        <w:rPr>
          <w:rFonts w:ascii="Calibri" w:eastAsia="Calibri" w:hAnsi="Calibri" w:cs="Calibri"/>
        </w:rPr>
        <w:t xml:space="preserve">Please note: If you do not see </w:t>
      </w:r>
      <w:r w:rsidR="000C3744">
        <w:rPr>
          <w:rFonts w:ascii="Calibri" w:eastAsia="Calibri" w:hAnsi="Calibri" w:cs="Calibri"/>
        </w:rPr>
        <w:t>all of</w:t>
      </w:r>
      <w:r>
        <w:rPr>
          <w:rFonts w:ascii="Calibri" w:eastAsia="Calibri" w:hAnsi="Calibri" w:cs="Calibri"/>
        </w:rPr>
        <w:t xml:space="preserve"> the same fields described below, you may be viewing the Self-Service version of the </w:t>
      </w:r>
      <w:r w:rsidR="00E1743A">
        <w:rPr>
          <w:rFonts w:ascii="Calibri" w:eastAsia="Calibri" w:hAnsi="Calibri" w:cs="Calibri"/>
        </w:rPr>
        <w:t>Demand Draft process.</w:t>
      </w:r>
    </w:p>
    <w:p w14:paraId="0EE631C7" w14:textId="59EF948C" w:rsidR="00E1743A" w:rsidRPr="00E1743A" w:rsidRDefault="00E1743A" w:rsidP="00052ECE">
      <w:pPr>
        <w:pStyle w:val="ListParagraph"/>
        <w:numPr>
          <w:ilvl w:val="1"/>
          <w:numId w:val="11"/>
        </w:numPr>
        <w:rPr>
          <w:rFonts w:ascii="Calibri" w:eastAsia="Calibri" w:hAnsi="Calibri" w:cs="Calibri"/>
        </w:rPr>
      </w:pPr>
      <w:r w:rsidRPr="00E1743A">
        <w:rPr>
          <w:rFonts w:ascii="Calibri" w:eastAsia="Calibri" w:hAnsi="Calibri" w:cs="Calibri"/>
          <w:bCs/>
        </w:rPr>
        <w:t>On search bar make sure you are in the</w:t>
      </w:r>
      <w:r w:rsidRPr="00E1743A">
        <w:rPr>
          <w:rFonts w:ascii="Calibri" w:eastAsia="Calibri" w:hAnsi="Calibri" w:cs="Calibri"/>
          <w:b/>
        </w:rPr>
        <w:t xml:space="preserve"> Demand</w:t>
      </w:r>
      <w:r w:rsidRPr="00E1743A">
        <w:rPr>
          <w:rFonts w:ascii="Calibri" w:eastAsia="Calibri" w:hAnsi="Calibri" w:cs="Calibri"/>
        </w:rPr>
        <w:t xml:space="preserve"> category and not the Self-Service category.</w:t>
      </w:r>
    </w:p>
    <w:p w14:paraId="79FF6537" w14:textId="5FF8939C" w:rsidR="000C3744" w:rsidRDefault="000C3744" w:rsidP="000C3744">
      <w:pPr>
        <w:pStyle w:val="ListParagraph"/>
        <w:numPr>
          <w:ilvl w:val="0"/>
          <w:numId w:val="11"/>
        </w:numPr>
        <w:rPr>
          <w:rFonts w:ascii="Calibri" w:eastAsia="Calibri" w:hAnsi="Calibri" w:cs="Calibri"/>
        </w:rPr>
      </w:pPr>
      <w:r>
        <w:rPr>
          <w:rFonts w:ascii="Calibri" w:eastAsia="Calibri" w:hAnsi="Calibri" w:cs="Calibri"/>
        </w:rPr>
        <w:t>Once fields are completed</w:t>
      </w:r>
      <w:r w:rsidR="00E1743A">
        <w:rPr>
          <w:rFonts w:ascii="Calibri" w:eastAsia="Calibri" w:hAnsi="Calibri" w:cs="Calibri"/>
        </w:rPr>
        <w:t xml:space="preserve">, hit </w:t>
      </w:r>
      <w:r w:rsidR="00E1743A" w:rsidRPr="00E1743A">
        <w:rPr>
          <w:rFonts w:ascii="Calibri" w:eastAsia="Calibri" w:hAnsi="Calibri" w:cs="Calibri"/>
          <w:b/>
          <w:bCs/>
        </w:rPr>
        <w:t xml:space="preserve">save </w:t>
      </w:r>
      <w:r w:rsidR="00E1743A">
        <w:rPr>
          <w:rFonts w:ascii="Calibri" w:eastAsia="Calibri" w:hAnsi="Calibri" w:cs="Calibri"/>
        </w:rPr>
        <w:t>and then</w:t>
      </w:r>
      <w:r>
        <w:rPr>
          <w:rFonts w:ascii="Calibri" w:eastAsia="Calibri" w:hAnsi="Calibri" w:cs="Calibri"/>
        </w:rPr>
        <w:t xml:space="preserve"> select the button </w:t>
      </w:r>
      <w:r w:rsidRPr="00916908">
        <w:rPr>
          <w:rFonts w:ascii="Calibri" w:eastAsia="Calibri" w:hAnsi="Calibri" w:cs="Calibri"/>
          <w:b/>
          <w:bCs/>
        </w:rPr>
        <w:t>Submit</w:t>
      </w:r>
      <w:r>
        <w:rPr>
          <w:rFonts w:ascii="Calibri" w:eastAsia="Calibri" w:hAnsi="Calibri" w:cs="Calibri"/>
        </w:rPr>
        <w:t xml:space="preserve"> </w:t>
      </w:r>
      <w:r w:rsidR="00916908" w:rsidRPr="00916908">
        <w:rPr>
          <w:rFonts w:ascii="Calibri" w:eastAsia="Calibri" w:hAnsi="Calibri" w:cs="Calibri"/>
          <w:b/>
          <w:bCs/>
        </w:rPr>
        <w:t>Demand</w:t>
      </w:r>
      <w:r w:rsidR="00916908">
        <w:rPr>
          <w:rFonts w:ascii="Calibri" w:eastAsia="Calibri" w:hAnsi="Calibri" w:cs="Calibri"/>
        </w:rPr>
        <w:t xml:space="preserve"> </w:t>
      </w:r>
      <w:r>
        <w:rPr>
          <w:rFonts w:ascii="Calibri" w:eastAsia="Calibri" w:hAnsi="Calibri" w:cs="Calibri"/>
        </w:rPr>
        <w:t xml:space="preserve">to send </w:t>
      </w:r>
      <w:r w:rsidR="00916908">
        <w:rPr>
          <w:rFonts w:ascii="Calibri" w:eastAsia="Calibri" w:hAnsi="Calibri" w:cs="Calibri"/>
        </w:rPr>
        <w:t>the demand for PPMO review.</w:t>
      </w:r>
    </w:p>
    <w:p w14:paraId="69526010" w14:textId="2E2293ED" w:rsidR="3E0474E1" w:rsidRDefault="3E0474E1" w:rsidP="161F1CFC">
      <w:pPr>
        <w:rPr>
          <w:rFonts w:ascii="Calibri" w:eastAsia="Calibri" w:hAnsi="Calibri" w:cs="Calibri"/>
        </w:rPr>
      </w:pPr>
      <w:bookmarkStart w:id="0" w:name="_GoBack"/>
      <w:bookmarkEnd w:id="0"/>
      <w:r>
        <w:br/>
      </w:r>
    </w:p>
    <w:tbl>
      <w:tblPr>
        <w:tblStyle w:val="TableGrid"/>
        <w:tblW w:w="12955" w:type="dxa"/>
        <w:tblInd w:w="0" w:type="dxa"/>
        <w:tblLook w:val="04A0" w:firstRow="1" w:lastRow="0" w:firstColumn="1" w:lastColumn="0" w:noHBand="0" w:noVBand="1"/>
      </w:tblPr>
      <w:tblGrid>
        <w:gridCol w:w="1769"/>
        <w:gridCol w:w="5246"/>
        <w:gridCol w:w="5940"/>
      </w:tblGrid>
      <w:tr w:rsidR="161F1CFC" w14:paraId="474E223D" w14:textId="77777777" w:rsidTr="72A08A7F">
        <w:tc>
          <w:tcPr>
            <w:tcW w:w="1769" w:type="dxa"/>
            <w:shd w:val="clear" w:color="auto" w:fill="8EAADB" w:themeFill="accent1" w:themeFillTint="99"/>
          </w:tcPr>
          <w:p w14:paraId="21A3E3C0" w14:textId="75E99E12" w:rsidR="161F1CFC" w:rsidRDefault="75C4833B" w:rsidP="161F1CFC">
            <w:pPr>
              <w:rPr>
                <w:b/>
                <w:bCs/>
              </w:rPr>
            </w:pPr>
            <w:r w:rsidRPr="78B5D15B">
              <w:rPr>
                <w:b/>
                <w:bCs/>
              </w:rPr>
              <w:t xml:space="preserve">Where to fill </w:t>
            </w:r>
            <w:r w:rsidRPr="2E522933">
              <w:rPr>
                <w:b/>
                <w:bCs/>
              </w:rPr>
              <w:t xml:space="preserve">out the </w:t>
            </w:r>
            <w:r w:rsidR="161F1CFC" w:rsidRPr="21A483E2">
              <w:rPr>
                <w:b/>
                <w:bCs/>
              </w:rPr>
              <w:t>PPM</w:t>
            </w:r>
            <w:r w:rsidR="161F1CFC" w:rsidRPr="161F1CFC">
              <w:rPr>
                <w:b/>
                <w:bCs/>
              </w:rPr>
              <w:t xml:space="preserve"> Demand Field</w:t>
            </w:r>
          </w:p>
        </w:tc>
        <w:tc>
          <w:tcPr>
            <w:tcW w:w="5246" w:type="dxa"/>
            <w:shd w:val="clear" w:color="auto" w:fill="8EAADB" w:themeFill="accent1" w:themeFillTint="99"/>
          </w:tcPr>
          <w:p w14:paraId="569F040E" w14:textId="37ACF224" w:rsidR="76EFD537" w:rsidRDefault="742E6826" w:rsidP="43364F8C">
            <w:pPr>
              <w:spacing w:line="259" w:lineRule="auto"/>
              <w:rPr>
                <w:b/>
                <w:bCs/>
              </w:rPr>
            </w:pPr>
            <w:r w:rsidRPr="43364F8C">
              <w:rPr>
                <w:b/>
                <w:bCs/>
              </w:rPr>
              <w:t>What to Fill Out/ Question to Answer</w:t>
            </w:r>
          </w:p>
        </w:tc>
        <w:tc>
          <w:tcPr>
            <w:tcW w:w="5940" w:type="dxa"/>
            <w:shd w:val="clear" w:color="auto" w:fill="8EAADB" w:themeFill="accent1" w:themeFillTint="99"/>
          </w:tcPr>
          <w:p w14:paraId="10C2AFBE" w14:textId="57A3ADE0" w:rsidR="161F1CFC" w:rsidRDefault="161F1CFC">
            <w:r w:rsidRPr="161F1CFC">
              <w:rPr>
                <w:b/>
                <w:bCs/>
              </w:rPr>
              <w:t>Example</w:t>
            </w:r>
          </w:p>
        </w:tc>
      </w:tr>
      <w:tr w:rsidR="161F1CFC" w14:paraId="4B96604A" w14:textId="77777777" w:rsidTr="435BABA2">
        <w:tc>
          <w:tcPr>
            <w:tcW w:w="1769" w:type="dxa"/>
          </w:tcPr>
          <w:p w14:paraId="144BE8E9" w14:textId="248153D4" w:rsidR="40BD9823" w:rsidRDefault="40BD9823" w:rsidP="161F1CFC">
            <w:pPr>
              <w:spacing w:line="259" w:lineRule="auto"/>
              <w:rPr>
                <w:b/>
              </w:rPr>
            </w:pPr>
            <w:r w:rsidRPr="37F32D3E">
              <w:rPr>
                <w:b/>
              </w:rPr>
              <w:t>Name</w:t>
            </w:r>
          </w:p>
        </w:tc>
        <w:tc>
          <w:tcPr>
            <w:tcW w:w="5246" w:type="dxa"/>
          </w:tcPr>
          <w:p w14:paraId="460066D4" w14:textId="3827F178" w:rsidR="76EFD537" w:rsidRDefault="76EFD537" w:rsidP="76EFD537">
            <w:pPr>
              <w:spacing w:line="259" w:lineRule="auto"/>
            </w:pPr>
            <w:r>
              <w:t>Project Name</w:t>
            </w:r>
          </w:p>
        </w:tc>
        <w:tc>
          <w:tcPr>
            <w:tcW w:w="5940" w:type="dxa"/>
          </w:tcPr>
          <w:p w14:paraId="38BAEE17" w14:textId="61E85455" w:rsidR="161F1CFC" w:rsidRPr="00F12899" w:rsidRDefault="00F12899">
            <w:r w:rsidRPr="00F12899">
              <w:t>Migrate Employee Email (IRIS) to Office 365 Exchange Online</w:t>
            </w:r>
          </w:p>
        </w:tc>
      </w:tr>
      <w:tr w:rsidR="161F1CFC" w14:paraId="1C485693" w14:textId="77777777" w:rsidTr="00777BE9">
        <w:trPr>
          <w:trHeight w:val="242"/>
        </w:trPr>
        <w:tc>
          <w:tcPr>
            <w:tcW w:w="1769" w:type="dxa"/>
          </w:tcPr>
          <w:p w14:paraId="129473EF" w14:textId="30C132E8" w:rsidR="7B937CDD" w:rsidRDefault="7B937CDD" w:rsidP="161F1CFC">
            <w:pPr>
              <w:spacing w:line="259" w:lineRule="auto"/>
              <w:rPr>
                <w:b/>
              </w:rPr>
            </w:pPr>
            <w:r w:rsidRPr="37F32D3E">
              <w:rPr>
                <w:b/>
              </w:rPr>
              <w:t>Category</w:t>
            </w:r>
          </w:p>
          <w:p w14:paraId="4814657C" w14:textId="39B8CD93" w:rsidR="161F1CFC" w:rsidRDefault="161F1CFC">
            <w:pPr>
              <w:rPr>
                <w:b/>
              </w:rPr>
            </w:pPr>
          </w:p>
        </w:tc>
        <w:tc>
          <w:tcPr>
            <w:tcW w:w="5246" w:type="dxa"/>
          </w:tcPr>
          <w:p w14:paraId="616CC79E" w14:textId="236311A5" w:rsidR="76EFD537" w:rsidRDefault="709FE12E" w:rsidP="00777BE9">
            <w:pPr>
              <w:spacing w:line="259" w:lineRule="auto"/>
            </w:pPr>
            <w:r>
              <w:t xml:space="preserve">Always </w:t>
            </w:r>
            <w:r w:rsidR="76EFD537">
              <w:t>select “Strategic”</w:t>
            </w:r>
          </w:p>
        </w:tc>
        <w:tc>
          <w:tcPr>
            <w:tcW w:w="5940" w:type="dxa"/>
          </w:tcPr>
          <w:p w14:paraId="01A891E7" w14:textId="23975142" w:rsidR="161F1CFC" w:rsidRDefault="00EF5989">
            <w:r>
              <w:t>Strategic</w:t>
            </w:r>
          </w:p>
        </w:tc>
      </w:tr>
      <w:tr w:rsidR="161F1CFC" w14:paraId="126A68D1" w14:textId="77777777" w:rsidTr="435BABA2">
        <w:tc>
          <w:tcPr>
            <w:tcW w:w="1769" w:type="dxa"/>
          </w:tcPr>
          <w:p w14:paraId="23A2292F" w14:textId="33EA8BE1" w:rsidR="0138C774" w:rsidRDefault="0138C774" w:rsidP="161F1CFC">
            <w:pPr>
              <w:spacing w:line="259" w:lineRule="auto"/>
              <w:rPr>
                <w:b/>
              </w:rPr>
            </w:pPr>
            <w:r w:rsidRPr="37F32D3E">
              <w:rPr>
                <w:b/>
              </w:rPr>
              <w:t>Type</w:t>
            </w:r>
          </w:p>
        </w:tc>
        <w:tc>
          <w:tcPr>
            <w:tcW w:w="5246" w:type="dxa"/>
          </w:tcPr>
          <w:p w14:paraId="58E359C8" w14:textId="661B4230" w:rsidR="76EFD537" w:rsidRDefault="76EFD537" w:rsidP="76EFD537">
            <w:pPr>
              <w:spacing w:line="259" w:lineRule="auto"/>
            </w:pPr>
            <w:r>
              <w:t>Always select “Project”</w:t>
            </w:r>
          </w:p>
        </w:tc>
        <w:tc>
          <w:tcPr>
            <w:tcW w:w="5940" w:type="dxa"/>
          </w:tcPr>
          <w:p w14:paraId="58E978E8" w14:textId="2E3D013C" w:rsidR="161F1CFC" w:rsidRDefault="00EF5989" w:rsidP="161F1CFC">
            <w:r>
              <w:t>Project</w:t>
            </w:r>
          </w:p>
        </w:tc>
      </w:tr>
      <w:tr w:rsidR="161F1CFC" w14:paraId="2A812DD8" w14:textId="77777777" w:rsidTr="435BABA2">
        <w:tc>
          <w:tcPr>
            <w:tcW w:w="1769" w:type="dxa"/>
          </w:tcPr>
          <w:p w14:paraId="11F90CA6" w14:textId="05F3D3CF" w:rsidR="0138C774" w:rsidRDefault="0138C774" w:rsidP="161F1CFC">
            <w:pPr>
              <w:spacing w:line="259" w:lineRule="auto"/>
              <w:rPr>
                <w:b/>
              </w:rPr>
            </w:pPr>
            <w:r w:rsidRPr="37F32D3E">
              <w:rPr>
                <w:b/>
              </w:rPr>
              <w:t>Start Date</w:t>
            </w:r>
          </w:p>
        </w:tc>
        <w:tc>
          <w:tcPr>
            <w:tcW w:w="5246" w:type="dxa"/>
          </w:tcPr>
          <w:p w14:paraId="18CBEA98" w14:textId="1FEEF24A" w:rsidR="76EFD537" w:rsidRDefault="76EFD537" w:rsidP="76EFD537">
            <w:pPr>
              <w:spacing w:line="259" w:lineRule="auto"/>
            </w:pPr>
            <w:r>
              <w:t>Planned start date of project</w:t>
            </w:r>
          </w:p>
        </w:tc>
        <w:tc>
          <w:tcPr>
            <w:tcW w:w="5940" w:type="dxa"/>
          </w:tcPr>
          <w:p w14:paraId="7D1D52AB" w14:textId="3A5AD1FE" w:rsidR="161F1CFC" w:rsidRDefault="00EF5989" w:rsidP="161F1CFC">
            <w:r>
              <w:t>01/01/2020</w:t>
            </w:r>
          </w:p>
        </w:tc>
      </w:tr>
      <w:tr w:rsidR="161F1CFC" w14:paraId="7FC7D37C" w14:textId="77777777" w:rsidTr="435BABA2">
        <w:tc>
          <w:tcPr>
            <w:tcW w:w="1769" w:type="dxa"/>
          </w:tcPr>
          <w:p w14:paraId="305DB5E7" w14:textId="7907A0C8" w:rsidR="0138C774" w:rsidRDefault="0138C774" w:rsidP="161F1CFC">
            <w:pPr>
              <w:spacing w:line="259" w:lineRule="auto"/>
              <w:rPr>
                <w:b/>
              </w:rPr>
            </w:pPr>
            <w:r w:rsidRPr="37F32D3E">
              <w:rPr>
                <w:b/>
              </w:rPr>
              <w:t>End Date</w:t>
            </w:r>
          </w:p>
        </w:tc>
        <w:tc>
          <w:tcPr>
            <w:tcW w:w="5246" w:type="dxa"/>
          </w:tcPr>
          <w:p w14:paraId="5B39AEAB" w14:textId="1BC04817" w:rsidR="76EFD537" w:rsidRDefault="76EFD537" w:rsidP="76EFD537">
            <w:pPr>
              <w:spacing w:line="259" w:lineRule="auto"/>
            </w:pPr>
            <w:r>
              <w:t>Planned end date of project</w:t>
            </w:r>
          </w:p>
        </w:tc>
        <w:tc>
          <w:tcPr>
            <w:tcW w:w="5940" w:type="dxa"/>
          </w:tcPr>
          <w:p w14:paraId="2C3E3647" w14:textId="2E88DB37" w:rsidR="161F1CFC" w:rsidRDefault="00EF5989" w:rsidP="161F1CFC">
            <w:r>
              <w:t>04/14/2020</w:t>
            </w:r>
          </w:p>
        </w:tc>
      </w:tr>
      <w:tr w:rsidR="43364F8C" w14:paraId="2ABD8AD8" w14:textId="77777777" w:rsidTr="27A5F1B7">
        <w:tc>
          <w:tcPr>
            <w:tcW w:w="12955" w:type="dxa"/>
            <w:gridSpan w:val="3"/>
            <w:shd w:val="clear" w:color="auto" w:fill="8EAADB" w:themeFill="accent1" w:themeFillTint="99"/>
          </w:tcPr>
          <w:p w14:paraId="671772C3" w14:textId="49CC8FE9" w:rsidR="1B328DBB" w:rsidRDefault="1B328DBB" w:rsidP="43364F8C">
            <w:pPr>
              <w:spacing w:line="259" w:lineRule="auto"/>
              <w:rPr>
                <w:b/>
                <w:bCs/>
              </w:rPr>
            </w:pPr>
            <w:r w:rsidRPr="43364F8C">
              <w:rPr>
                <w:b/>
                <w:bCs/>
              </w:rPr>
              <w:t xml:space="preserve">Details </w:t>
            </w:r>
            <w:r w:rsidR="6BBDCD21" w:rsidRPr="43364F8C">
              <w:rPr>
                <w:b/>
                <w:bCs/>
              </w:rPr>
              <w:t>Tab</w:t>
            </w:r>
          </w:p>
        </w:tc>
      </w:tr>
      <w:tr w:rsidR="161F1CFC" w14:paraId="14F242A1" w14:textId="77777777" w:rsidTr="00777BE9">
        <w:trPr>
          <w:trHeight w:val="458"/>
        </w:trPr>
        <w:tc>
          <w:tcPr>
            <w:tcW w:w="1769" w:type="dxa"/>
          </w:tcPr>
          <w:p w14:paraId="72373BD0" w14:textId="12A01EF5" w:rsidR="0138C774" w:rsidRDefault="0138C774" w:rsidP="161F1CFC">
            <w:pPr>
              <w:spacing w:line="259" w:lineRule="auto"/>
              <w:rPr>
                <w:b/>
              </w:rPr>
            </w:pPr>
            <w:r w:rsidRPr="77C8E271">
              <w:rPr>
                <w:b/>
              </w:rPr>
              <w:t>Portfolio</w:t>
            </w:r>
            <w:r w:rsidR="00A34E99" w:rsidRPr="77C8E271">
              <w:rPr>
                <w:b/>
              </w:rPr>
              <w:t xml:space="preserve"> </w:t>
            </w:r>
          </w:p>
        </w:tc>
        <w:tc>
          <w:tcPr>
            <w:tcW w:w="5246" w:type="dxa"/>
          </w:tcPr>
          <w:p w14:paraId="30B8B0CB" w14:textId="72FC3ED2" w:rsidR="76EFD537" w:rsidRDefault="00405D87" w:rsidP="00777BE9">
            <w:pPr>
              <w:spacing w:line="259" w:lineRule="auto"/>
            </w:pPr>
            <w:r>
              <w:t>Select</w:t>
            </w:r>
            <w:r w:rsidR="00777BE9">
              <w:t xml:space="preserve"> the</w:t>
            </w:r>
            <w:r w:rsidR="00C367A9">
              <w:t xml:space="preserve"> </w:t>
            </w:r>
            <w:r w:rsidR="0090038E">
              <w:t>primary</w:t>
            </w:r>
            <w:r>
              <w:t xml:space="preserve"> business unit</w:t>
            </w:r>
            <w:r w:rsidR="00777BE9">
              <w:t xml:space="preserve"> associated with project </w:t>
            </w:r>
          </w:p>
        </w:tc>
        <w:tc>
          <w:tcPr>
            <w:tcW w:w="5940" w:type="dxa"/>
          </w:tcPr>
          <w:p w14:paraId="4D35C8E1" w14:textId="17DB6082" w:rsidR="161F1CFC" w:rsidRDefault="00055E9B" w:rsidP="161F1CFC">
            <w:r>
              <w:t>Academic Affairs</w:t>
            </w:r>
          </w:p>
        </w:tc>
      </w:tr>
      <w:tr w:rsidR="161F1CFC" w14:paraId="7983DF92" w14:textId="77777777" w:rsidTr="435BABA2">
        <w:tc>
          <w:tcPr>
            <w:tcW w:w="1769" w:type="dxa"/>
          </w:tcPr>
          <w:p w14:paraId="0E8A8FCE" w14:textId="6405D1D4" w:rsidR="26C67B54" w:rsidRDefault="26C67B54" w:rsidP="161F1CFC">
            <w:pPr>
              <w:spacing w:line="259" w:lineRule="auto"/>
              <w:rPr>
                <w:b/>
              </w:rPr>
            </w:pPr>
            <w:r w:rsidRPr="77C8E271">
              <w:rPr>
                <w:b/>
              </w:rPr>
              <w:t>Program</w:t>
            </w:r>
          </w:p>
        </w:tc>
        <w:tc>
          <w:tcPr>
            <w:tcW w:w="5246" w:type="dxa"/>
          </w:tcPr>
          <w:p w14:paraId="736C22BE" w14:textId="239569D4" w:rsidR="76EFD537" w:rsidRDefault="00D15B8C" w:rsidP="76EFD537">
            <w:pPr>
              <w:spacing w:line="259" w:lineRule="auto"/>
            </w:pPr>
            <w:r>
              <w:t>Only select if this is part of a Program (if not sure, leave blank)</w:t>
            </w:r>
          </w:p>
        </w:tc>
        <w:tc>
          <w:tcPr>
            <w:tcW w:w="5940" w:type="dxa"/>
          </w:tcPr>
          <w:p w14:paraId="0496D6BB" w14:textId="352E80FE" w:rsidR="161F1CFC" w:rsidRDefault="00665BC8" w:rsidP="161F1CFC">
            <w:r>
              <w:t>NAU Refresh</w:t>
            </w:r>
          </w:p>
        </w:tc>
      </w:tr>
      <w:tr w:rsidR="161F1CFC" w14:paraId="30DAF277" w14:textId="77777777" w:rsidTr="435BABA2">
        <w:tc>
          <w:tcPr>
            <w:tcW w:w="1769" w:type="dxa"/>
          </w:tcPr>
          <w:p w14:paraId="78737D18" w14:textId="08BF30B0" w:rsidR="26C67B54" w:rsidRDefault="26C67B54" w:rsidP="161F1CFC">
            <w:pPr>
              <w:spacing w:line="259" w:lineRule="auto"/>
              <w:rPr>
                <w:b/>
              </w:rPr>
            </w:pPr>
            <w:r w:rsidRPr="77C8E271">
              <w:rPr>
                <w:b/>
              </w:rPr>
              <w:t>Demand manager</w:t>
            </w:r>
          </w:p>
        </w:tc>
        <w:tc>
          <w:tcPr>
            <w:tcW w:w="5246" w:type="dxa"/>
          </w:tcPr>
          <w:p w14:paraId="27CD61C4" w14:textId="0684C37F" w:rsidR="76EFD537" w:rsidRDefault="00D15B8C" w:rsidP="76EFD537">
            <w:pPr>
              <w:spacing w:line="259" w:lineRule="auto"/>
            </w:pPr>
            <w:r>
              <w:t>SPRRC Rep</w:t>
            </w:r>
          </w:p>
        </w:tc>
        <w:tc>
          <w:tcPr>
            <w:tcW w:w="5940" w:type="dxa"/>
          </w:tcPr>
          <w:p w14:paraId="365C62B2" w14:textId="53088346" w:rsidR="161F1CFC" w:rsidRDefault="00070C19" w:rsidP="161F1CFC">
            <w:r>
              <w:t>Rayma Lee</w:t>
            </w:r>
          </w:p>
        </w:tc>
      </w:tr>
      <w:tr w:rsidR="00055E9B" w14:paraId="1AF6B99A" w14:textId="77777777" w:rsidTr="00777BE9">
        <w:trPr>
          <w:trHeight w:val="503"/>
        </w:trPr>
        <w:tc>
          <w:tcPr>
            <w:tcW w:w="1769" w:type="dxa"/>
          </w:tcPr>
          <w:p w14:paraId="3915CA7C" w14:textId="4D6895DD" w:rsidR="00055E9B" w:rsidRDefault="00055E9B" w:rsidP="00055E9B">
            <w:pPr>
              <w:spacing w:line="259" w:lineRule="auto"/>
              <w:rPr>
                <w:b/>
              </w:rPr>
            </w:pPr>
            <w:r w:rsidRPr="77C8E271">
              <w:rPr>
                <w:b/>
              </w:rPr>
              <w:t>Business Unit</w:t>
            </w:r>
          </w:p>
        </w:tc>
        <w:tc>
          <w:tcPr>
            <w:tcW w:w="5246" w:type="dxa"/>
          </w:tcPr>
          <w:p w14:paraId="56787773" w14:textId="087F5892" w:rsidR="00055E9B" w:rsidRDefault="00055E9B" w:rsidP="00777BE9">
            <w:pPr>
              <w:spacing w:line="259" w:lineRule="auto"/>
            </w:pPr>
            <w:r>
              <w:t>Select</w:t>
            </w:r>
            <w:r w:rsidR="00777BE9">
              <w:t xml:space="preserve"> the </w:t>
            </w:r>
            <w:r>
              <w:t>primary business</w:t>
            </w:r>
            <w:r w:rsidR="00777BE9">
              <w:t xml:space="preserve"> unit associated with project</w:t>
            </w:r>
          </w:p>
        </w:tc>
        <w:tc>
          <w:tcPr>
            <w:tcW w:w="5940" w:type="dxa"/>
          </w:tcPr>
          <w:p w14:paraId="6A715261" w14:textId="23C054A5" w:rsidR="00055E9B" w:rsidRDefault="00055E9B" w:rsidP="00055E9B">
            <w:r>
              <w:t>Academic Affairs</w:t>
            </w:r>
          </w:p>
        </w:tc>
      </w:tr>
      <w:tr w:rsidR="00055E9B" w14:paraId="41FD283E" w14:textId="77777777" w:rsidTr="00777BE9">
        <w:trPr>
          <w:trHeight w:val="818"/>
        </w:trPr>
        <w:tc>
          <w:tcPr>
            <w:tcW w:w="1769" w:type="dxa"/>
          </w:tcPr>
          <w:p w14:paraId="48D09ADA" w14:textId="004ABFFB" w:rsidR="00055E9B" w:rsidRDefault="00055E9B" w:rsidP="00055E9B">
            <w:pPr>
              <w:spacing w:line="259" w:lineRule="auto"/>
              <w:rPr>
                <w:b/>
              </w:rPr>
            </w:pPr>
            <w:r w:rsidRPr="77C8E271">
              <w:rPr>
                <w:b/>
              </w:rPr>
              <w:t>Impacted Business Units</w:t>
            </w:r>
          </w:p>
        </w:tc>
        <w:tc>
          <w:tcPr>
            <w:tcW w:w="5246" w:type="dxa"/>
          </w:tcPr>
          <w:p w14:paraId="42E36AAB" w14:textId="061886ED" w:rsidR="00055E9B" w:rsidRDefault="00055E9B" w:rsidP="00777BE9">
            <w:pPr>
              <w:spacing w:line="259" w:lineRule="auto"/>
            </w:pPr>
            <w:r>
              <w:t xml:space="preserve">Select Multiple. </w:t>
            </w:r>
            <w:r w:rsidR="00777BE9">
              <w:t>Please</w:t>
            </w:r>
            <w:r>
              <w:t xml:space="preserve"> include all business units impacted by project</w:t>
            </w:r>
          </w:p>
        </w:tc>
        <w:tc>
          <w:tcPr>
            <w:tcW w:w="5940" w:type="dxa"/>
          </w:tcPr>
          <w:p w14:paraId="0191D0A1" w14:textId="0774E222" w:rsidR="00055E9B" w:rsidRDefault="00055E9B" w:rsidP="00055E9B">
            <w:r>
              <w:t>Academic Affairs, ITS</w:t>
            </w:r>
          </w:p>
        </w:tc>
      </w:tr>
      <w:tr w:rsidR="00055E9B" w14:paraId="08545748" w14:textId="77777777" w:rsidTr="68162D60">
        <w:tc>
          <w:tcPr>
            <w:tcW w:w="12955" w:type="dxa"/>
            <w:gridSpan w:val="3"/>
            <w:shd w:val="clear" w:color="auto" w:fill="8EAADB" w:themeFill="accent1" w:themeFillTint="99"/>
          </w:tcPr>
          <w:p w14:paraId="69007596" w14:textId="1C41BC43" w:rsidR="00055E9B" w:rsidRDefault="00055E9B" w:rsidP="00055E9B">
            <w:r w:rsidRPr="43364F8C">
              <w:rPr>
                <w:b/>
                <w:bCs/>
              </w:rPr>
              <w:t>Business Case Tab</w:t>
            </w:r>
          </w:p>
        </w:tc>
      </w:tr>
      <w:tr w:rsidR="00916908" w14:paraId="671FD13E" w14:textId="77777777" w:rsidTr="435BABA2">
        <w:tc>
          <w:tcPr>
            <w:tcW w:w="1769" w:type="dxa"/>
          </w:tcPr>
          <w:p w14:paraId="04139128" w14:textId="1BDF645C" w:rsidR="00916908" w:rsidRDefault="00916908" w:rsidP="00916908">
            <w:pPr>
              <w:rPr>
                <w:b/>
              </w:rPr>
            </w:pPr>
            <w:r w:rsidRPr="0398FD76">
              <w:rPr>
                <w:b/>
              </w:rPr>
              <w:t xml:space="preserve">Strategies </w:t>
            </w:r>
            <w:r>
              <w:rPr>
                <w:b/>
              </w:rPr>
              <w:t>/Business Case</w:t>
            </w:r>
          </w:p>
        </w:tc>
        <w:tc>
          <w:tcPr>
            <w:tcW w:w="5246" w:type="dxa"/>
          </w:tcPr>
          <w:p w14:paraId="7C7EC34C" w14:textId="38375902" w:rsidR="00916908" w:rsidRDefault="00916908" w:rsidP="00916908">
            <w:r>
              <w:t>Select multiple goals and indicate all objectives met for each goal, if applicable. How does your project advance NAU Strategic Goals? (</w:t>
            </w:r>
            <w:hyperlink r:id="rId12">
              <w:r w:rsidRPr="2307BCFF">
                <w:rPr>
                  <w:rStyle w:val="Hyperlink"/>
                </w:rPr>
                <w:t>See goals here</w:t>
              </w:r>
            </w:hyperlink>
            <w:r>
              <w:t xml:space="preserve">) </w:t>
            </w:r>
          </w:p>
          <w:p w14:paraId="3E5E65C3" w14:textId="4672C0FB" w:rsidR="00916908" w:rsidRDefault="00916908" w:rsidP="00916908"/>
          <w:p w14:paraId="3B62408A" w14:textId="7DFB5850" w:rsidR="00916908" w:rsidRDefault="00916908" w:rsidP="00916908">
            <w:r>
              <w:t>Type in the number and the letter</w:t>
            </w:r>
            <w:r w:rsidR="009A407D">
              <w:t xml:space="preserve"> using the guide below:</w:t>
            </w:r>
          </w:p>
          <w:p w14:paraId="26172E60" w14:textId="77777777" w:rsidR="00916908" w:rsidRDefault="00916908" w:rsidP="00916908">
            <w:r>
              <w:t>1. Student Success &amp; Access: Educate students to serve, lead and achieve</w:t>
            </w:r>
          </w:p>
          <w:p w14:paraId="625AE4C7" w14:textId="77777777" w:rsidR="00916908" w:rsidRDefault="00916908" w:rsidP="00916908">
            <w:pPr>
              <w:ind w:left="720"/>
            </w:pPr>
            <w:r>
              <w:t>a. Increase access to higher education, particularly for AZ students</w:t>
            </w:r>
          </w:p>
          <w:p w14:paraId="54078035" w14:textId="77777777" w:rsidR="00916908" w:rsidRDefault="00916908" w:rsidP="00916908">
            <w:pPr>
              <w:ind w:left="720"/>
            </w:pPr>
            <w:r>
              <w:t>b. Enhance student learning through high-quality, student-centered educational</w:t>
            </w:r>
          </w:p>
          <w:p w14:paraId="3ECE49E5" w14:textId="77777777" w:rsidR="00916908" w:rsidRDefault="00916908" w:rsidP="00916908">
            <w:pPr>
              <w:ind w:left="720"/>
            </w:pPr>
            <w:r>
              <w:t>experiences</w:t>
            </w:r>
          </w:p>
          <w:p w14:paraId="0AF5AB77" w14:textId="77777777" w:rsidR="00916908" w:rsidRDefault="00916908" w:rsidP="00916908">
            <w:pPr>
              <w:ind w:left="720"/>
            </w:pPr>
            <w:r>
              <w:t>c. Increase the number of students who are retained and graduate</w:t>
            </w:r>
          </w:p>
          <w:p w14:paraId="0DBF9C78" w14:textId="77777777" w:rsidR="00916908" w:rsidRDefault="00916908" w:rsidP="00916908">
            <w:pPr>
              <w:ind w:left="720"/>
            </w:pPr>
            <w:r>
              <w:t>d. Increase enrollment, retention, and graduation of diverse students</w:t>
            </w:r>
          </w:p>
          <w:p w14:paraId="0AE26FD4" w14:textId="77777777" w:rsidR="00916908" w:rsidRDefault="00916908" w:rsidP="00916908">
            <w:r>
              <w:t>2. Research and Discovery: Expand the boundaries of knowledge and creativity</w:t>
            </w:r>
          </w:p>
          <w:p w14:paraId="2BE8CF64" w14:textId="77777777" w:rsidR="00916908" w:rsidRDefault="00916908" w:rsidP="00916908">
            <w:pPr>
              <w:ind w:left="720"/>
            </w:pPr>
            <w:r>
              <w:t>a. Increase nationally and internationally recognized research, scholarship, and creative</w:t>
            </w:r>
          </w:p>
          <w:p w14:paraId="1D68EBB9" w14:textId="77777777" w:rsidR="00916908" w:rsidRDefault="00916908" w:rsidP="00916908">
            <w:pPr>
              <w:ind w:left="720"/>
            </w:pPr>
            <w:r>
              <w:t>endeavors</w:t>
            </w:r>
          </w:p>
          <w:p w14:paraId="5D27DB1E" w14:textId="77777777" w:rsidR="00916908" w:rsidRDefault="00916908" w:rsidP="00916908">
            <w:pPr>
              <w:ind w:left="720"/>
            </w:pPr>
            <w:r>
              <w:t>b. Expand research-based training and learning opportunities for undergraduate students</w:t>
            </w:r>
          </w:p>
          <w:p w14:paraId="5D0DEF9A" w14:textId="77777777" w:rsidR="00916908" w:rsidRDefault="00916908" w:rsidP="00916908">
            <w:pPr>
              <w:ind w:left="720"/>
            </w:pPr>
            <w:r>
              <w:t>c. Expand and support innovative, cutting edge research opportunities for graduate</w:t>
            </w:r>
          </w:p>
          <w:p w14:paraId="7AADE1C0" w14:textId="77777777" w:rsidR="00916908" w:rsidRDefault="00916908" w:rsidP="00916908">
            <w:pPr>
              <w:ind w:left="720"/>
            </w:pPr>
            <w:r>
              <w:t>students</w:t>
            </w:r>
          </w:p>
          <w:p w14:paraId="7BBA77C9" w14:textId="77777777" w:rsidR="00916908" w:rsidRDefault="00916908" w:rsidP="00916908">
            <w:pPr>
              <w:ind w:left="720"/>
            </w:pPr>
            <w:r>
              <w:t>d. Increase the application for research findings, discoveries and expertise for the direct</w:t>
            </w:r>
          </w:p>
          <w:p w14:paraId="3B924FBC" w14:textId="77777777" w:rsidR="00916908" w:rsidRDefault="00916908" w:rsidP="00916908">
            <w:pPr>
              <w:ind w:left="720"/>
            </w:pPr>
            <w:r>
              <w:t>benefit of local, regional, national, and international communities</w:t>
            </w:r>
          </w:p>
          <w:p w14:paraId="7709A08E" w14:textId="77777777" w:rsidR="00916908" w:rsidRDefault="00916908" w:rsidP="00916908">
            <w:r>
              <w:t>3. Commitment to Native Americans: Become the nation’s leading university serving Native</w:t>
            </w:r>
          </w:p>
          <w:p w14:paraId="47616FCE" w14:textId="77777777" w:rsidR="00916908" w:rsidRDefault="00916908" w:rsidP="00916908">
            <w:r>
              <w:t>Americans</w:t>
            </w:r>
          </w:p>
          <w:p w14:paraId="000B145F" w14:textId="77777777" w:rsidR="00916908" w:rsidRDefault="00916908" w:rsidP="00916908">
            <w:pPr>
              <w:ind w:left="720"/>
            </w:pPr>
            <w:r>
              <w:t>a. Increase enrollment, retention and graduation rates of Native American/Indigenous</w:t>
            </w:r>
          </w:p>
          <w:p w14:paraId="44192E85" w14:textId="77777777" w:rsidR="00916908" w:rsidRDefault="00916908" w:rsidP="00916908">
            <w:pPr>
              <w:ind w:left="720"/>
            </w:pPr>
            <w:r>
              <w:t>students while providing an unparalleled combination of academic and cultural support</w:t>
            </w:r>
          </w:p>
          <w:p w14:paraId="151A6C07" w14:textId="77777777" w:rsidR="00916908" w:rsidRDefault="00916908" w:rsidP="00916908">
            <w:pPr>
              <w:ind w:left="720"/>
            </w:pPr>
            <w:r>
              <w:t>b. Recruit and retain more Native American/Indigenous faculty, staff and administrators</w:t>
            </w:r>
          </w:p>
          <w:p w14:paraId="31AF0323" w14:textId="77777777" w:rsidR="00916908" w:rsidRDefault="00916908" w:rsidP="00916908">
            <w:pPr>
              <w:ind w:left="720"/>
            </w:pPr>
            <w:r>
              <w:t>c. Collaborate with Native American/Indigenous to develop projects and programs for the</w:t>
            </w:r>
          </w:p>
          <w:p w14:paraId="22183134" w14:textId="77777777" w:rsidR="00916908" w:rsidRDefault="00916908" w:rsidP="00916908">
            <w:pPr>
              <w:ind w:left="720"/>
            </w:pPr>
            <w:r>
              <w:t>direct benefit of Native American and Indigenous communities</w:t>
            </w:r>
          </w:p>
          <w:p w14:paraId="1524696A" w14:textId="77777777" w:rsidR="00916908" w:rsidRDefault="00916908" w:rsidP="00916908">
            <w:pPr>
              <w:ind w:left="720"/>
            </w:pPr>
            <w:r>
              <w:t>d. Promote appreciation and understanding of native American/Indigenous people,</w:t>
            </w:r>
          </w:p>
          <w:p w14:paraId="30ECD2F6" w14:textId="77777777" w:rsidR="00916908" w:rsidRDefault="00916908" w:rsidP="00916908">
            <w:pPr>
              <w:ind w:left="720"/>
            </w:pPr>
            <w:r>
              <w:t>cultures, and nations within the university and broader community</w:t>
            </w:r>
          </w:p>
          <w:p w14:paraId="0865FDD7" w14:textId="77777777" w:rsidR="00916908" w:rsidRDefault="00916908" w:rsidP="00916908">
            <w:pPr>
              <w:ind w:left="720"/>
            </w:pPr>
            <w:r>
              <w:t>e. Strengthen the Native American Cultural Center’s role as a primary point of cultural and</w:t>
            </w:r>
          </w:p>
          <w:p w14:paraId="4BC7C5BF" w14:textId="77777777" w:rsidR="00916908" w:rsidRDefault="00916908" w:rsidP="00916908">
            <w:pPr>
              <w:ind w:left="720"/>
            </w:pPr>
            <w:r>
              <w:t>educational engagement</w:t>
            </w:r>
          </w:p>
          <w:p w14:paraId="49FA0368" w14:textId="77777777" w:rsidR="00916908" w:rsidRDefault="00916908" w:rsidP="00916908">
            <w:r>
              <w:t>4. Engagement: Strengthen university, community, regional, national, and global ties for the</w:t>
            </w:r>
          </w:p>
          <w:p w14:paraId="17619083" w14:textId="77777777" w:rsidR="00916908" w:rsidRDefault="00916908" w:rsidP="00916908">
            <w:r>
              <w:t>mutually beneficial exchange of knowledge and resources</w:t>
            </w:r>
          </w:p>
          <w:p w14:paraId="14F1C25E" w14:textId="77777777" w:rsidR="00916908" w:rsidRDefault="00916908" w:rsidP="00916908">
            <w:pPr>
              <w:ind w:left="720"/>
            </w:pPr>
            <w:r>
              <w:t>a. Cultivate a diverse environment where all people are included, valued, and respected</w:t>
            </w:r>
          </w:p>
          <w:p w14:paraId="19BA3C49" w14:textId="77777777" w:rsidR="00916908" w:rsidRDefault="00916908" w:rsidP="00916908">
            <w:pPr>
              <w:ind w:left="720"/>
            </w:pPr>
            <w:r>
              <w:t>b. Build support for University initiatives with both the public and private sectors</w:t>
            </w:r>
          </w:p>
          <w:p w14:paraId="18A76F79" w14:textId="77777777" w:rsidR="00916908" w:rsidRDefault="00916908" w:rsidP="00916908">
            <w:pPr>
              <w:ind w:left="720"/>
            </w:pPr>
            <w:r>
              <w:t>c. Strengthen the university’s contributions to the economic vitality of Arizona</w:t>
            </w:r>
          </w:p>
          <w:p w14:paraId="6A6C3C36" w14:textId="77777777" w:rsidR="00916908" w:rsidRDefault="00916908" w:rsidP="00916908">
            <w:pPr>
              <w:ind w:left="720"/>
            </w:pPr>
            <w:r>
              <w:t>communities and beyond</w:t>
            </w:r>
          </w:p>
          <w:p w14:paraId="554ED9DA" w14:textId="77777777" w:rsidR="00916908" w:rsidRDefault="00916908" w:rsidP="00916908">
            <w:pPr>
              <w:ind w:left="720"/>
            </w:pPr>
            <w:r>
              <w:t>d. Integrate community engagement into academic curriculum and university policies and</w:t>
            </w:r>
          </w:p>
          <w:p w14:paraId="4D087229" w14:textId="77777777" w:rsidR="00916908" w:rsidRDefault="00916908" w:rsidP="00916908">
            <w:pPr>
              <w:ind w:left="720"/>
            </w:pPr>
            <w:r>
              <w:t>practices</w:t>
            </w:r>
          </w:p>
          <w:p w14:paraId="5810734C" w14:textId="77777777" w:rsidR="00916908" w:rsidRDefault="00916908" w:rsidP="00916908">
            <w:r>
              <w:t>5. Stewardship: Ensure long-term viability of the university</w:t>
            </w:r>
          </w:p>
          <w:p w14:paraId="0A2413BD" w14:textId="77777777" w:rsidR="00916908" w:rsidRDefault="00916908" w:rsidP="00916908">
            <w:pPr>
              <w:ind w:left="720"/>
            </w:pPr>
            <w:r>
              <w:t>a. Increase the financial stability and strength of the university</w:t>
            </w:r>
          </w:p>
          <w:p w14:paraId="2515E712" w14:textId="77777777" w:rsidR="00916908" w:rsidRDefault="00916908" w:rsidP="00916908">
            <w:pPr>
              <w:ind w:left="720"/>
            </w:pPr>
            <w:r>
              <w:t>b. Reduce the impact of the university through environmentally sustainable practices</w:t>
            </w:r>
          </w:p>
          <w:p w14:paraId="544E53DC" w14:textId="77777777" w:rsidR="00916908" w:rsidRDefault="00916908" w:rsidP="00916908">
            <w:pPr>
              <w:ind w:left="720"/>
            </w:pPr>
            <w:r>
              <w:t>c. Engage in continuous improvement practices</w:t>
            </w:r>
          </w:p>
          <w:p w14:paraId="5BF41336" w14:textId="77777777" w:rsidR="00916908" w:rsidRDefault="00916908" w:rsidP="00916908">
            <w:pPr>
              <w:ind w:left="720"/>
            </w:pPr>
            <w:r>
              <w:t>d. Recruit, develop, and retain a diverse, high-quality, and motivated workforce</w:t>
            </w:r>
          </w:p>
          <w:p w14:paraId="3D91D4DC" w14:textId="77777777" w:rsidR="00916908" w:rsidRDefault="00916908" w:rsidP="00916908">
            <w:pPr>
              <w:ind w:left="720"/>
            </w:pPr>
            <w:r>
              <w:t>e. Ensure safety is an integral part of the learning and working environment</w:t>
            </w:r>
          </w:p>
          <w:p w14:paraId="1E9FD863" w14:textId="77777777" w:rsidR="00916908" w:rsidRDefault="00916908" w:rsidP="00916908">
            <w:pPr>
              <w:ind w:left="720"/>
            </w:pPr>
            <w:r>
              <w:t>f. Maintain a physical environment that inspires learning and attracts and retains students,</w:t>
            </w:r>
          </w:p>
          <w:p w14:paraId="35668CA2" w14:textId="4B1F3851" w:rsidR="00916908" w:rsidRDefault="009A407D" w:rsidP="00916908">
            <w:r>
              <w:t xml:space="preserve">              </w:t>
            </w:r>
            <w:r w:rsidR="00916908">
              <w:t>faculty, and staff</w:t>
            </w:r>
          </w:p>
        </w:tc>
        <w:tc>
          <w:tcPr>
            <w:tcW w:w="5940" w:type="dxa"/>
          </w:tcPr>
          <w:p w14:paraId="34085BD2" w14:textId="77777777" w:rsidR="00916908" w:rsidRDefault="00916908" w:rsidP="00916908">
            <w:r>
              <w:t>Student Success &amp; Access, Stewardship</w:t>
            </w:r>
          </w:p>
          <w:p w14:paraId="2E388D68" w14:textId="77777777" w:rsidR="00916908" w:rsidRDefault="00916908" w:rsidP="00916908"/>
          <w:p w14:paraId="486741FC" w14:textId="4141D427" w:rsidR="00916908" w:rsidRDefault="00916908" w:rsidP="00916908">
            <w:r>
              <w:t>Ensure safety…</w:t>
            </w:r>
          </w:p>
          <w:p w14:paraId="1574B782" w14:textId="39B0B9D0" w:rsidR="00916908" w:rsidRDefault="00916908" w:rsidP="00916908"/>
          <w:p w14:paraId="4BD53442" w14:textId="2E77F258" w:rsidR="00916908" w:rsidRDefault="009A407D" w:rsidP="00916908">
            <w:r>
              <w:t>1 c, d</w:t>
            </w:r>
          </w:p>
          <w:p w14:paraId="4A98E86B" w14:textId="08FBF5F1" w:rsidR="009A407D" w:rsidRDefault="009A407D" w:rsidP="00916908">
            <w:r>
              <w:t>2 a</w:t>
            </w:r>
          </w:p>
          <w:p w14:paraId="0B28773C" w14:textId="722E9A78" w:rsidR="00916908" w:rsidRDefault="00916908" w:rsidP="00916908"/>
        </w:tc>
      </w:tr>
      <w:tr w:rsidR="00916908" w14:paraId="2899E2C1" w14:textId="77777777" w:rsidTr="435BABA2">
        <w:tc>
          <w:tcPr>
            <w:tcW w:w="1769" w:type="dxa"/>
          </w:tcPr>
          <w:p w14:paraId="4C21DFEF" w14:textId="6810E5DB" w:rsidR="00916908" w:rsidRDefault="00916908" w:rsidP="00916908">
            <w:pPr>
              <w:spacing w:line="259" w:lineRule="auto"/>
              <w:rPr>
                <w:b/>
              </w:rPr>
            </w:pPr>
            <w:r w:rsidRPr="0398FD76">
              <w:rPr>
                <w:b/>
              </w:rPr>
              <w:t>Business case</w:t>
            </w:r>
          </w:p>
          <w:p w14:paraId="0E8F5255" w14:textId="59162450" w:rsidR="00916908" w:rsidRDefault="00916908" w:rsidP="00916908">
            <w:pPr>
              <w:spacing w:line="259" w:lineRule="auto"/>
              <w:rPr>
                <w:b/>
              </w:rPr>
            </w:pPr>
          </w:p>
        </w:tc>
        <w:tc>
          <w:tcPr>
            <w:tcW w:w="5246" w:type="dxa"/>
          </w:tcPr>
          <w:p w14:paraId="5563835D" w14:textId="700010E4" w:rsidR="00916908" w:rsidRDefault="00916908" w:rsidP="00916908">
            <w:r w:rsidRPr="001314D0">
              <w:t>What is the goal/purpose of the project or change? Please explain in 1-2 sentences.</w:t>
            </w:r>
          </w:p>
          <w:p w14:paraId="4D94E06E" w14:textId="6372C17D" w:rsidR="00916908" w:rsidRDefault="00916908" w:rsidP="00916908"/>
          <w:p w14:paraId="4475B6F8" w14:textId="24724D67" w:rsidR="00916908" w:rsidRPr="001314D0" w:rsidRDefault="00916908" w:rsidP="00916908">
            <w:r>
              <w:t>Who are the sponsors:</w:t>
            </w:r>
          </w:p>
          <w:p w14:paraId="46409BF9" w14:textId="6C4DDFF1" w:rsidR="00916908" w:rsidRPr="001314D0" w:rsidRDefault="00916908" w:rsidP="00916908">
            <w:pPr>
              <w:pStyle w:val="ListParagraph"/>
              <w:numPr>
                <w:ilvl w:val="0"/>
                <w:numId w:val="12"/>
              </w:numPr>
            </w:pPr>
            <w:r w:rsidRPr="001314D0">
              <w:t>Business Sponsor (</w:t>
            </w:r>
            <w:r w:rsidRPr="00777BE9">
              <w:t>ultimately responsible for project success, authority to make decisions for the business needs</w:t>
            </w:r>
            <w:r w:rsidRPr="001314D0">
              <w:t>):</w:t>
            </w:r>
          </w:p>
          <w:p w14:paraId="2958945E" w14:textId="5BA53778" w:rsidR="00916908" w:rsidRPr="00777BE9" w:rsidRDefault="00916908" w:rsidP="00916908">
            <w:pPr>
              <w:pStyle w:val="ListParagraph"/>
              <w:numPr>
                <w:ilvl w:val="0"/>
                <w:numId w:val="12"/>
              </w:numPr>
            </w:pPr>
            <w:r w:rsidRPr="001314D0">
              <w:t>Executive Sponsor (</w:t>
            </w:r>
            <w:r w:rsidRPr="00777BE9">
              <w:t>main advocate for project, provides vision and understanding of business need, provide funding, champion for project priority and resourcing</w:t>
            </w:r>
            <w:r w:rsidRPr="001314D0">
              <w:t xml:space="preserve">):  </w:t>
            </w:r>
          </w:p>
          <w:p w14:paraId="13CD7D86" w14:textId="77777777" w:rsidR="00916908" w:rsidRDefault="00916908" w:rsidP="00916908"/>
          <w:p w14:paraId="321B989B" w14:textId="24C42509" w:rsidR="00916908" w:rsidRPr="001314D0" w:rsidRDefault="00916908" w:rsidP="00916908">
            <w:r w:rsidRPr="001314D0">
              <w:t>Is this Discretionary or Non-Discretionary?</w:t>
            </w:r>
            <w:r w:rsidRPr="001314D0">
              <w:br/>
              <w:t>If Non-Discretionary, please describe your reasons.</w:t>
            </w:r>
          </w:p>
          <w:p w14:paraId="79565B90" w14:textId="5CF83973" w:rsidR="00916908" w:rsidRDefault="00916908" w:rsidP="00916908">
            <w:pPr>
              <w:pStyle w:val="ListParagraph"/>
              <w:numPr>
                <w:ilvl w:val="0"/>
                <w:numId w:val="14"/>
              </w:numPr>
            </w:pPr>
            <w:r w:rsidRPr="00777BE9">
              <w:t>Discretionary</w:t>
            </w:r>
            <w:r>
              <w:t>:</w:t>
            </w:r>
            <w:r w:rsidRPr="001314D0">
              <w:t xml:space="preserve"> things that do not fall into non-discretionary</w:t>
            </w:r>
          </w:p>
          <w:p w14:paraId="0D8B3FCF" w14:textId="1842FCE9" w:rsidR="00916908" w:rsidRDefault="00916908" w:rsidP="00916908">
            <w:pPr>
              <w:pStyle w:val="ListParagraph"/>
              <w:numPr>
                <w:ilvl w:val="0"/>
                <w:numId w:val="14"/>
              </w:numPr>
            </w:pPr>
            <w:r w:rsidRPr="001314D0">
              <w:t>Non-discretionary = audit finding, legal ramifications, funding ramifications if timeline is not met, security ramification</w:t>
            </w:r>
          </w:p>
          <w:p w14:paraId="5CED4671" w14:textId="77777777" w:rsidR="00916908" w:rsidRPr="00777BE9" w:rsidRDefault="00916908" w:rsidP="00916908"/>
          <w:p w14:paraId="71E60257" w14:textId="6A882E6A" w:rsidR="00916908" w:rsidRPr="00E66F83" w:rsidRDefault="00916908" w:rsidP="00916908">
            <w:bookmarkStart w:id="1" w:name="_Hlk24628986"/>
            <w:r w:rsidRPr="00777BE9">
              <w:t>At which level of the organization does this project provide benefit? (Select one)</w:t>
            </w:r>
          </w:p>
          <w:p w14:paraId="1FF4CB3A" w14:textId="77777777" w:rsidR="00916908" w:rsidRPr="00B23C36" w:rsidRDefault="00916908" w:rsidP="00916908">
            <w:pPr>
              <w:numPr>
                <w:ilvl w:val="0"/>
                <w:numId w:val="16"/>
              </w:numPr>
            </w:pPr>
            <w:r w:rsidRPr="00777BE9">
              <w:t>Institutional level</w:t>
            </w:r>
          </w:p>
          <w:p w14:paraId="0D254139" w14:textId="77777777" w:rsidR="00916908" w:rsidRPr="00E66F83" w:rsidRDefault="00916908" w:rsidP="00916908">
            <w:pPr>
              <w:numPr>
                <w:ilvl w:val="0"/>
                <w:numId w:val="16"/>
              </w:numPr>
            </w:pPr>
            <w:r w:rsidRPr="00777BE9">
              <w:t>Divisional level</w:t>
            </w:r>
          </w:p>
          <w:p w14:paraId="143FE2A1" w14:textId="68979B0D" w:rsidR="00916908" w:rsidRPr="004B5DA3" w:rsidRDefault="00916908" w:rsidP="00916908">
            <w:pPr>
              <w:numPr>
                <w:ilvl w:val="0"/>
                <w:numId w:val="16"/>
              </w:numPr>
            </w:pPr>
            <w:r w:rsidRPr="00777BE9">
              <w:t>Unit/localized level</w:t>
            </w:r>
            <w:bookmarkEnd w:id="1"/>
            <w:r w:rsidRPr="00777BE9">
              <w:br/>
            </w:r>
          </w:p>
          <w:p w14:paraId="19B2E310" w14:textId="745BD442" w:rsidR="00916908" w:rsidRPr="00777BE9" w:rsidRDefault="00916908" w:rsidP="00916908">
            <w:r w:rsidRPr="00777BE9">
              <w:t>Are there any current systems impacted/involved? (type in entry fields)</w:t>
            </w:r>
          </w:p>
          <w:p w14:paraId="7EBDA1F8" w14:textId="77777777" w:rsidR="00916908" w:rsidRDefault="00916908" w:rsidP="00916908">
            <w:pPr>
              <w:pStyle w:val="ListParagraph"/>
              <w:numPr>
                <w:ilvl w:val="0"/>
                <w:numId w:val="10"/>
              </w:numPr>
            </w:pPr>
            <w:r>
              <w:t>Relevant applications/URLs?</w:t>
            </w:r>
          </w:p>
          <w:p w14:paraId="3099DCA8" w14:textId="5B8B0E29" w:rsidR="00916908" w:rsidRDefault="00916908" w:rsidP="00916908">
            <w:pPr>
              <w:pStyle w:val="ListParagraph"/>
              <w:numPr>
                <w:ilvl w:val="0"/>
                <w:numId w:val="10"/>
              </w:numPr>
            </w:pPr>
            <w:r>
              <w:t xml:space="preserve">Known technology? </w:t>
            </w:r>
          </w:p>
          <w:p w14:paraId="00AB1A35" w14:textId="649388E7" w:rsidR="00916908" w:rsidRDefault="00916908" w:rsidP="00916908"/>
          <w:p w14:paraId="13227BDC" w14:textId="77777777" w:rsidR="00916908" w:rsidRDefault="00916908" w:rsidP="00916908">
            <w:r w:rsidRPr="00777BE9">
              <w:t>Do you have an estimated total budget or cost?</w:t>
            </w:r>
          </w:p>
          <w:p w14:paraId="3F6DA6EA" w14:textId="77777777" w:rsidR="00916908" w:rsidRPr="00777BE9" w:rsidRDefault="00916908" w:rsidP="00916908">
            <w:pPr>
              <w:pStyle w:val="ListParagraph"/>
              <w:numPr>
                <w:ilvl w:val="0"/>
                <w:numId w:val="19"/>
              </w:numPr>
            </w:pPr>
            <w:r w:rsidRPr="00777BE9">
              <w:t>Is it approved?</w:t>
            </w:r>
          </w:p>
          <w:p w14:paraId="1A65A4B4" w14:textId="50F76F17" w:rsidR="00916908" w:rsidRPr="00777BE9" w:rsidRDefault="00916908" w:rsidP="00916908">
            <w:pPr>
              <w:pStyle w:val="ListParagraph"/>
              <w:numPr>
                <w:ilvl w:val="0"/>
                <w:numId w:val="19"/>
              </w:numPr>
            </w:pPr>
            <w:r w:rsidRPr="00777BE9">
              <w:t>Is it allocated?</w:t>
            </w:r>
          </w:p>
          <w:p w14:paraId="0AF7EBC0" w14:textId="486C4AD5" w:rsidR="00916908" w:rsidRPr="004B5DA3" w:rsidRDefault="00916908" w:rsidP="00916908"/>
          <w:p w14:paraId="650BF2DF" w14:textId="0762A47F" w:rsidR="00916908" w:rsidRDefault="00916908" w:rsidP="00916908">
            <w:pPr>
              <w:spacing w:line="259" w:lineRule="auto"/>
            </w:pPr>
          </w:p>
        </w:tc>
        <w:tc>
          <w:tcPr>
            <w:tcW w:w="5940" w:type="dxa"/>
          </w:tcPr>
          <w:p w14:paraId="751E292E" w14:textId="77777777" w:rsidR="00916908" w:rsidRDefault="00916908" w:rsidP="00916908">
            <w:r w:rsidRPr="00B23C36">
              <w:t>This project will continue the ITS strategic goal of migrating on premise services to cloud services. This project also will reinforce a wider use of the Office 365 suite on campus.</w:t>
            </w:r>
          </w:p>
          <w:p w14:paraId="33467E00" w14:textId="3AA0AD8B" w:rsidR="00916908" w:rsidRDefault="00916908" w:rsidP="00916908"/>
          <w:p w14:paraId="412E877D" w14:textId="4337E9BD" w:rsidR="00916908" w:rsidRDefault="00916908" w:rsidP="00916908">
            <w:r>
              <w:t>Business Sponsor: Brett West</w:t>
            </w:r>
          </w:p>
          <w:p w14:paraId="530EE2A8" w14:textId="7D1A2F8E" w:rsidR="00916908" w:rsidRDefault="00916908" w:rsidP="00916908"/>
          <w:p w14:paraId="709F4355" w14:textId="79B6E7C6" w:rsidR="00916908" w:rsidRDefault="00916908" w:rsidP="00916908">
            <w:r>
              <w:t>Executive Sponsor: Steve Burrell</w:t>
            </w:r>
          </w:p>
          <w:p w14:paraId="78E67F87" w14:textId="3DB74DC3" w:rsidR="00916908" w:rsidRDefault="00916908" w:rsidP="00916908"/>
          <w:p w14:paraId="3C2F0516" w14:textId="203D9AE8" w:rsidR="00916908" w:rsidRDefault="00916908" w:rsidP="00916908">
            <w:r>
              <w:t xml:space="preserve">Discretionary </w:t>
            </w:r>
          </w:p>
          <w:p w14:paraId="62918BC2" w14:textId="04AB6A1F" w:rsidR="00916908" w:rsidRDefault="00916908" w:rsidP="00916908"/>
          <w:p w14:paraId="3F12D62B" w14:textId="7401B2BC" w:rsidR="00916908" w:rsidRDefault="00916908" w:rsidP="00916908">
            <w:r>
              <w:t xml:space="preserve">Divisional </w:t>
            </w:r>
          </w:p>
          <w:p w14:paraId="64709979" w14:textId="77777777" w:rsidR="00916908" w:rsidRDefault="00916908" w:rsidP="00916908"/>
          <w:p w14:paraId="3C077C46" w14:textId="77777777" w:rsidR="00916908" w:rsidRDefault="00916908" w:rsidP="00916908">
            <w:r>
              <w:t xml:space="preserve">Current systems impact: new software will need to integrate </w:t>
            </w:r>
            <w:r w:rsidRPr="004B5DA3">
              <w:t>with Office 365 portal that we currently use</w:t>
            </w:r>
          </w:p>
          <w:p w14:paraId="1444729F" w14:textId="77777777" w:rsidR="00916908" w:rsidRDefault="00916908" w:rsidP="00916908"/>
          <w:p w14:paraId="188732EE" w14:textId="77777777" w:rsidR="00916908" w:rsidRDefault="00916908" w:rsidP="00916908">
            <w:r>
              <w:t>Total budget: 100K implementation, 50K operation per year, funding allocated</w:t>
            </w:r>
          </w:p>
          <w:p w14:paraId="30E75FDC" w14:textId="77777777" w:rsidR="00916908" w:rsidRDefault="00916908" w:rsidP="00916908"/>
          <w:p w14:paraId="6B54C1AC" w14:textId="01E7B3BF" w:rsidR="00916908" w:rsidRPr="004B5DA3" w:rsidRDefault="00916908" w:rsidP="00916908"/>
        </w:tc>
      </w:tr>
      <w:tr w:rsidR="00916908" w14:paraId="25313E73" w14:textId="77777777" w:rsidTr="435BABA2">
        <w:tc>
          <w:tcPr>
            <w:tcW w:w="1769" w:type="dxa"/>
          </w:tcPr>
          <w:p w14:paraId="1AF698C6" w14:textId="07E36F45" w:rsidR="00916908" w:rsidRDefault="00916908" w:rsidP="00916908">
            <w:pPr>
              <w:spacing w:line="259" w:lineRule="auto"/>
              <w:rPr>
                <w:b/>
              </w:rPr>
            </w:pPr>
            <w:r w:rsidRPr="0398FD76">
              <w:rPr>
                <w:b/>
              </w:rPr>
              <w:t>Risk of performing</w:t>
            </w:r>
          </w:p>
          <w:p w14:paraId="52AC1AB0" w14:textId="7B65ECC1" w:rsidR="00916908" w:rsidRDefault="00916908" w:rsidP="00916908">
            <w:pPr>
              <w:spacing w:line="259" w:lineRule="auto"/>
              <w:rPr>
                <w:b/>
              </w:rPr>
            </w:pPr>
          </w:p>
        </w:tc>
        <w:tc>
          <w:tcPr>
            <w:tcW w:w="5246" w:type="dxa"/>
          </w:tcPr>
          <w:p w14:paraId="6E5050EC" w14:textId="50C9AC09" w:rsidR="00916908" w:rsidRPr="00B80782" w:rsidRDefault="00916908" w:rsidP="00916908">
            <w:pPr>
              <w:rPr>
                <w:bCs/>
              </w:rPr>
            </w:pPr>
            <w:r w:rsidRPr="00B80782">
              <w:rPr>
                <w:bCs/>
              </w:rPr>
              <w:t>What are the potential consequences</w:t>
            </w:r>
            <w:r>
              <w:rPr>
                <w:bCs/>
              </w:rPr>
              <w:t xml:space="preserve"> or</w:t>
            </w:r>
            <w:r w:rsidRPr="00B80782">
              <w:rPr>
                <w:bCs/>
              </w:rPr>
              <w:t xml:space="preserve"> risks of implementing this change? </w:t>
            </w:r>
          </w:p>
          <w:p w14:paraId="5D8F11FE" w14:textId="77777777" w:rsidR="00916908" w:rsidRDefault="00916908" w:rsidP="00916908">
            <w:pPr>
              <w:pStyle w:val="ListParagraph"/>
              <w:numPr>
                <w:ilvl w:val="0"/>
                <w:numId w:val="20"/>
              </w:numPr>
              <w:rPr>
                <w:bCs/>
              </w:rPr>
            </w:pPr>
            <w:r w:rsidRPr="00777BE9">
              <w:rPr>
                <w:bCs/>
              </w:rPr>
              <w:t>What are the biggest obstacles or issues you anticipate with implementing this project?</w:t>
            </w:r>
          </w:p>
          <w:p w14:paraId="44410C49" w14:textId="77777777" w:rsidR="00916908" w:rsidRDefault="00916908" w:rsidP="00916908">
            <w:pPr>
              <w:pStyle w:val="ListParagraph"/>
              <w:numPr>
                <w:ilvl w:val="0"/>
                <w:numId w:val="20"/>
              </w:numPr>
              <w:rPr>
                <w:bCs/>
              </w:rPr>
            </w:pPr>
            <w:r w:rsidRPr="00777BE9">
              <w:rPr>
                <w:bCs/>
              </w:rPr>
              <w:t>Is there a negative expectation that the change will happen and it's not a choice?</w:t>
            </w:r>
          </w:p>
          <w:p w14:paraId="4A023313" w14:textId="52D4AEC1" w:rsidR="00916908" w:rsidRPr="00777BE9" w:rsidRDefault="00916908" w:rsidP="00916908">
            <w:pPr>
              <w:pStyle w:val="ListParagraph"/>
              <w:numPr>
                <w:ilvl w:val="0"/>
                <w:numId w:val="20"/>
              </w:numPr>
              <w:rPr>
                <w:bCs/>
              </w:rPr>
            </w:pPr>
            <w:r w:rsidRPr="00777BE9">
              <w:rPr>
                <w:bCs/>
              </w:rPr>
              <w:t>How big is the gap between current state and future state?</w:t>
            </w:r>
          </w:p>
        </w:tc>
        <w:tc>
          <w:tcPr>
            <w:tcW w:w="5940" w:type="dxa"/>
          </w:tcPr>
          <w:p w14:paraId="6DC56EE6" w14:textId="628600FD" w:rsidR="00916908" w:rsidRDefault="00916908" w:rsidP="00916908">
            <w:r>
              <w:t>In order to upgrade the IRIS email boxes this will require that IRIS email boxes are offline for an unknown amount of time. Also, if the user also has access to shared email boxes this could create an issue when they are migrated to exchange online.  This project will encounter resistance when the project is being implemented an email boxes are not accessible. There could be crucial emails that are missed during this timeframe. Faculty and staff may perceive this change as a forced technology change. The system currently works and they will need to understand what is in for them.</w:t>
            </w:r>
          </w:p>
        </w:tc>
      </w:tr>
      <w:tr w:rsidR="00916908" w14:paraId="6B626FB6" w14:textId="77777777" w:rsidTr="435BABA2">
        <w:tc>
          <w:tcPr>
            <w:tcW w:w="1769" w:type="dxa"/>
          </w:tcPr>
          <w:p w14:paraId="22111989" w14:textId="53D83D4F" w:rsidR="00916908" w:rsidRDefault="00916908" w:rsidP="00916908">
            <w:pPr>
              <w:spacing w:line="259" w:lineRule="auto"/>
              <w:rPr>
                <w:b/>
              </w:rPr>
            </w:pPr>
            <w:r w:rsidRPr="0398FD76">
              <w:rPr>
                <w:b/>
              </w:rPr>
              <w:t>Risk of not performing</w:t>
            </w:r>
          </w:p>
        </w:tc>
        <w:tc>
          <w:tcPr>
            <w:tcW w:w="5246" w:type="dxa"/>
          </w:tcPr>
          <w:p w14:paraId="12054796" w14:textId="418E3532" w:rsidR="00916908" w:rsidRDefault="00916908" w:rsidP="00916908">
            <w:pPr>
              <w:rPr>
                <w:b/>
                <w:bCs/>
              </w:rPr>
            </w:pPr>
            <w:r>
              <w:t>What might happen if this project is not completed or if this change is not implemented?</w:t>
            </w:r>
          </w:p>
        </w:tc>
        <w:tc>
          <w:tcPr>
            <w:tcW w:w="5940" w:type="dxa"/>
          </w:tcPr>
          <w:p w14:paraId="4FE6E212" w14:textId="08856F99" w:rsidR="00916908" w:rsidRDefault="00916908" w:rsidP="00916908">
            <w:r>
              <w:t>The server may not be in warranty and will need to be replaced.</w:t>
            </w:r>
          </w:p>
          <w:p w14:paraId="2E9812CF" w14:textId="762D8A20" w:rsidR="00916908" w:rsidRDefault="00916908" w:rsidP="00916908"/>
        </w:tc>
      </w:tr>
      <w:tr w:rsidR="00916908" w14:paraId="4559A221" w14:textId="77777777" w:rsidTr="435BABA2">
        <w:tc>
          <w:tcPr>
            <w:tcW w:w="1769" w:type="dxa"/>
          </w:tcPr>
          <w:p w14:paraId="16337E06" w14:textId="42D15530" w:rsidR="00916908" w:rsidRDefault="00916908" w:rsidP="00916908">
            <w:pPr>
              <w:spacing w:line="259" w:lineRule="auto"/>
              <w:rPr>
                <w:b/>
              </w:rPr>
            </w:pPr>
            <w:r w:rsidRPr="0398FD76">
              <w:rPr>
                <w:b/>
              </w:rPr>
              <w:t xml:space="preserve">Enablers </w:t>
            </w:r>
          </w:p>
        </w:tc>
        <w:tc>
          <w:tcPr>
            <w:tcW w:w="5246" w:type="dxa"/>
          </w:tcPr>
          <w:p w14:paraId="126EC8CF" w14:textId="77777777" w:rsidR="00916908" w:rsidRDefault="00916908" w:rsidP="00916908">
            <w:r>
              <w:t>Please describe how this change will impact our customers, end users, and business partners.</w:t>
            </w:r>
          </w:p>
          <w:p w14:paraId="591ED42C" w14:textId="77777777" w:rsidR="00916908" w:rsidRDefault="00916908" w:rsidP="00916908">
            <w:pPr>
              <w:pStyle w:val="ListParagraph"/>
              <w:numPr>
                <w:ilvl w:val="0"/>
                <w:numId w:val="21"/>
              </w:numPr>
            </w:pPr>
            <w:r w:rsidRPr="00777BE9">
              <w:t>How will the change impact the day-to-day activities of students, faculty, and staff?</w:t>
            </w:r>
          </w:p>
          <w:p w14:paraId="6ED4A822" w14:textId="77777777" w:rsidR="00916908" w:rsidRDefault="00916908" w:rsidP="00916908">
            <w:pPr>
              <w:pStyle w:val="ListParagraph"/>
              <w:numPr>
                <w:ilvl w:val="0"/>
                <w:numId w:val="21"/>
              </w:numPr>
            </w:pPr>
            <w:r w:rsidRPr="00777BE9">
              <w:t>What will this project change about the current work, culture, or process?</w:t>
            </w:r>
          </w:p>
          <w:p w14:paraId="2A44234A" w14:textId="77777777" w:rsidR="00916908" w:rsidRDefault="00916908" w:rsidP="00916908">
            <w:pPr>
              <w:pStyle w:val="ListParagraph"/>
              <w:numPr>
                <w:ilvl w:val="0"/>
                <w:numId w:val="21"/>
              </w:numPr>
            </w:pPr>
            <w:r w:rsidRPr="00777BE9">
              <w:t>What behaviors and activities are expected from students, faculty, and staff?</w:t>
            </w:r>
          </w:p>
          <w:p w14:paraId="0B7CF806" w14:textId="77777777" w:rsidR="00916908" w:rsidRDefault="00916908" w:rsidP="00916908">
            <w:pPr>
              <w:pStyle w:val="ListParagraph"/>
              <w:numPr>
                <w:ilvl w:val="0"/>
                <w:numId w:val="21"/>
              </w:numPr>
            </w:pPr>
            <w:r w:rsidRPr="00777BE9">
              <w:t>What messages should managers reinforce, regarding the change?</w:t>
            </w:r>
          </w:p>
          <w:p w14:paraId="7539D687" w14:textId="77777777" w:rsidR="00916908" w:rsidRDefault="00916908" w:rsidP="00916908"/>
          <w:p w14:paraId="3B58984D" w14:textId="77777777" w:rsidR="00916908" w:rsidRDefault="00916908" w:rsidP="00916908">
            <w:r w:rsidRPr="00777BE9">
              <w:t>W</w:t>
            </w:r>
            <w:r>
              <w:t>ho is impacted by this project?</w:t>
            </w:r>
          </w:p>
          <w:p w14:paraId="541CEBDF" w14:textId="77777777" w:rsidR="00916908" w:rsidRDefault="00916908" w:rsidP="00916908">
            <w:pPr>
              <w:pStyle w:val="ListParagraph"/>
              <w:numPr>
                <w:ilvl w:val="0"/>
                <w:numId w:val="22"/>
              </w:numPr>
            </w:pPr>
            <w:r>
              <w:t>Most and least?</w:t>
            </w:r>
          </w:p>
          <w:p w14:paraId="51AB2DF9" w14:textId="58908A6A" w:rsidR="00916908" w:rsidRDefault="00916908" w:rsidP="00916908">
            <w:pPr>
              <w:pStyle w:val="ListParagraph"/>
              <w:numPr>
                <w:ilvl w:val="0"/>
                <w:numId w:val="22"/>
              </w:numPr>
            </w:pPr>
            <w:r w:rsidRPr="00777BE9">
              <w:t>Please list impacted populations (e.g. all staff, students, everyone).</w:t>
            </w:r>
          </w:p>
          <w:p w14:paraId="3C1AFBA5" w14:textId="77777777" w:rsidR="00916908" w:rsidRDefault="00916908" w:rsidP="00916908">
            <w:pPr>
              <w:pStyle w:val="ListParagraph"/>
            </w:pPr>
          </w:p>
          <w:p w14:paraId="6C079100" w14:textId="77777777" w:rsidR="00916908" w:rsidRDefault="00916908" w:rsidP="00916908">
            <w:r>
              <w:t>What resources are needed to implement the project?</w:t>
            </w:r>
          </w:p>
          <w:p w14:paraId="53413CD9" w14:textId="7234BB6F" w:rsidR="00916908" w:rsidRPr="0064476F" w:rsidRDefault="00916908" w:rsidP="00916908"/>
        </w:tc>
        <w:tc>
          <w:tcPr>
            <w:tcW w:w="5940" w:type="dxa"/>
          </w:tcPr>
          <w:p w14:paraId="790621E4" w14:textId="2B2F6CF9" w:rsidR="00916908" w:rsidRDefault="00916908" w:rsidP="00916908">
            <w:r>
              <w:t>All campuses where individuals have IRIS email boxes. Most: All staff and students that have IRIS accounts Least: Students who are not student workers on campus</w:t>
            </w:r>
          </w:p>
          <w:p w14:paraId="2C7B490D" w14:textId="77777777" w:rsidR="00916908" w:rsidRDefault="00916908" w:rsidP="00916908"/>
          <w:p w14:paraId="3DB288B3" w14:textId="77777777" w:rsidR="00916908" w:rsidRPr="00B23C36" w:rsidRDefault="00916908" w:rsidP="00916908">
            <w:r w:rsidRPr="00B23C36">
              <w:t>Project will allow users to use the Office 365 application to access their email. This should streamline the way that users access their email on campus.</w:t>
            </w:r>
          </w:p>
          <w:p w14:paraId="111F3812" w14:textId="77777777" w:rsidR="00916908" w:rsidRPr="00B23C36" w:rsidRDefault="00916908" w:rsidP="00916908"/>
          <w:p w14:paraId="710295B5" w14:textId="77777777" w:rsidR="00916908" w:rsidRDefault="00916908" w:rsidP="00916908">
            <w:r>
              <w:t>This project must be completed b</w:t>
            </w:r>
            <w:r w:rsidRPr="00B23C36">
              <w:t>efore the servers are out of warranty.</w:t>
            </w:r>
          </w:p>
          <w:p w14:paraId="3A52D52B" w14:textId="77777777" w:rsidR="00916908" w:rsidRDefault="00916908" w:rsidP="00916908"/>
          <w:p w14:paraId="28933ED0" w14:textId="77777777" w:rsidR="00916908" w:rsidRDefault="00916908" w:rsidP="00916908"/>
          <w:p w14:paraId="5217C42C" w14:textId="77777777" w:rsidR="00916908" w:rsidRDefault="00916908" w:rsidP="00916908"/>
          <w:p w14:paraId="1023040B" w14:textId="77777777" w:rsidR="00916908" w:rsidRDefault="00916908" w:rsidP="00916908"/>
          <w:p w14:paraId="13679C56" w14:textId="77777777" w:rsidR="00916908" w:rsidRDefault="00916908" w:rsidP="00916908"/>
          <w:p w14:paraId="60D84083" w14:textId="77777777" w:rsidR="00916908" w:rsidRDefault="00916908" w:rsidP="00916908"/>
          <w:p w14:paraId="2D1A01DA" w14:textId="77777777" w:rsidR="00916908" w:rsidRDefault="00916908" w:rsidP="00916908">
            <w:r w:rsidRPr="0064476F">
              <w:t>-Will need SSO identity management resource</w:t>
            </w:r>
          </w:p>
          <w:p w14:paraId="142D4B18" w14:textId="77777777" w:rsidR="00916908" w:rsidRDefault="00916908" w:rsidP="00916908">
            <w:r w:rsidRPr="0064476F">
              <w:t>-Will need an IT resource to install the WordPress website into one of NAUs servers</w:t>
            </w:r>
          </w:p>
          <w:p w14:paraId="1C1C41F6" w14:textId="77777777" w:rsidR="00916908" w:rsidRDefault="00916908" w:rsidP="00916908">
            <w:r w:rsidRPr="0064476F">
              <w:t>-We will need an IT data warehouse person.</w:t>
            </w:r>
          </w:p>
          <w:p w14:paraId="0F7CF461" w14:textId="28A6A532" w:rsidR="00916908" w:rsidRDefault="00916908" w:rsidP="00916908">
            <w:r w:rsidRPr="0064476F">
              <w:t>-We might need a brand/marketing person to ensure that websites are in-line with NAUs branding.</w:t>
            </w:r>
          </w:p>
        </w:tc>
      </w:tr>
      <w:tr w:rsidR="00916908" w14:paraId="5402F236" w14:textId="77777777" w:rsidTr="435BABA2">
        <w:tc>
          <w:tcPr>
            <w:tcW w:w="1769" w:type="dxa"/>
          </w:tcPr>
          <w:p w14:paraId="2317DD85" w14:textId="34D36E01" w:rsidR="00916908" w:rsidRDefault="00916908" w:rsidP="00916908">
            <w:pPr>
              <w:spacing w:line="259" w:lineRule="auto"/>
              <w:rPr>
                <w:b/>
              </w:rPr>
            </w:pPr>
            <w:r w:rsidRPr="0398FD76">
              <w:rPr>
                <w:b/>
              </w:rPr>
              <w:t xml:space="preserve"> Barriers </w:t>
            </w:r>
          </w:p>
          <w:p w14:paraId="323B1532" w14:textId="48385DF8" w:rsidR="00916908" w:rsidRDefault="00916908" w:rsidP="00916908">
            <w:pPr>
              <w:spacing w:line="259" w:lineRule="auto"/>
              <w:rPr>
                <w:b/>
              </w:rPr>
            </w:pPr>
          </w:p>
        </w:tc>
        <w:tc>
          <w:tcPr>
            <w:tcW w:w="5246" w:type="dxa"/>
          </w:tcPr>
          <w:p w14:paraId="2C85FA48" w14:textId="77777777" w:rsidR="00916908" w:rsidRDefault="00916908" w:rsidP="00916908">
            <w:pPr>
              <w:rPr>
                <w:rFonts w:ascii="Calibri" w:eastAsia="Calibri" w:hAnsi="Calibri" w:cs="Calibri"/>
              </w:rPr>
            </w:pPr>
            <w:r w:rsidRPr="001314D0">
              <w:rPr>
                <w:rFonts w:ascii="Calibri" w:eastAsia="Calibri" w:hAnsi="Calibri" w:cs="Calibri"/>
              </w:rPr>
              <w:t>Please describe any events, projects, changes, or other elements</w:t>
            </w:r>
            <w:r>
              <w:rPr>
                <w:rFonts w:ascii="Calibri" w:eastAsia="Calibri" w:hAnsi="Calibri" w:cs="Calibri"/>
              </w:rPr>
              <w:t xml:space="preserve"> that might impact this change.</w:t>
            </w:r>
          </w:p>
          <w:p w14:paraId="691BFA5F" w14:textId="77777777" w:rsidR="00916908" w:rsidRDefault="00916908" w:rsidP="00916908">
            <w:pPr>
              <w:pStyle w:val="ListParagraph"/>
              <w:numPr>
                <w:ilvl w:val="0"/>
                <w:numId w:val="23"/>
              </w:numPr>
              <w:rPr>
                <w:rFonts w:ascii="Calibri" w:eastAsia="Calibri" w:hAnsi="Calibri" w:cs="Calibri"/>
              </w:rPr>
            </w:pPr>
            <w:r w:rsidRPr="00777BE9">
              <w:rPr>
                <w:rFonts w:ascii="Calibri" w:eastAsia="Calibri" w:hAnsi="Calibri" w:cs="Calibri"/>
              </w:rPr>
              <w:t>Is this change dependent upon other changes or projects currently in progress?</w:t>
            </w:r>
          </w:p>
          <w:p w14:paraId="08C6FC66" w14:textId="77777777" w:rsidR="00916908" w:rsidRDefault="00916908" w:rsidP="00916908">
            <w:pPr>
              <w:pStyle w:val="ListParagraph"/>
              <w:numPr>
                <w:ilvl w:val="0"/>
                <w:numId w:val="23"/>
              </w:numPr>
              <w:rPr>
                <w:rFonts w:ascii="Calibri" w:eastAsia="Calibri" w:hAnsi="Calibri" w:cs="Calibri"/>
              </w:rPr>
            </w:pPr>
            <w:r w:rsidRPr="00777BE9">
              <w:rPr>
                <w:rFonts w:ascii="Calibri" w:eastAsia="Calibri" w:hAnsi="Calibri" w:cs="Calibri"/>
              </w:rPr>
              <w:t>Are there any activities or projects that impact this timeline?</w:t>
            </w:r>
          </w:p>
          <w:p w14:paraId="1C251560" w14:textId="7E366B80" w:rsidR="00916908" w:rsidRPr="00777BE9" w:rsidRDefault="00916908" w:rsidP="00916908">
            <w:pPr>
              <w:pStyle w:val="ListParagraph"/>
              <w:numPr>
                <w:ilvl w:val="0"/>
                <w:numId w:val="23"/>
              </w:numPr>
              <w:rPr>
                <w:rFonts w:ascii="Calibri" w:eastAsia="Calibri" w:hAnsi="Calibri" w:cs="Calibri"/>
              </w:rPr>
            </w:pPr>
            <w:r w:rsidRPr="00777BE9">
              <w:t>Why is this change/project happening now?</w:t>
            </w:r>
          </w:p>
        </w:tc>
        <w:tc>
          <w:tcPr>
            <w:tcW w:w="5940" w:type="dxa"/>
          </w:tcPr>
          <w:p w14:paraId="5DC0E4B0" w14:textId="3B8C8888" w:rsidR="00916908" w:rsidRDefault="00916908" w:rsidP="00916908">
            <w:r>
              <w:t>No (potentially impacted by the MIMs project that is not officially on the project books yet).</w:t>
            </w:r>
          </w:p>
          <w:p w14:paraId="56189A15" w14:textId="7F655F84" w:rsidR="00916908" w:rsidRDefault="00916908" w:rsidP="00916908"/>
          <w:p w14:paraId="7EBF1BE9" w14:textId="0F7E2FC4" w:rsidR="00916908" w:rsidRDefault="00916908" w:rsidP="00916908"/>
        </w:tc>
      </w:tr>
    </w:tbl>
    <w:p w14:paraId="7EAA80C0" w14:textId="6E5BCB1A" w:rsidR="76EFD537" w:rsidRDefault="76EFD537" w:rsidP="76EFD537">
      <w:pPr>
        <w:rPr>
          <w:rFonts w:ascii="Calibri" w:eastAsia="Calibri" w:hAnsi="Calibri" w:cs="Calibri"/>
        </w:rPr>
      </w:pPr>
    </w:p>
    <w:p w14:paraId="528B942A" w14:textId="3D0D70AF" w:rsidR="0027328C" w:rsidRPr="0027328C" w:rsidRDefault="0027328C" w:rsidP="76EFD537">
      <w:r w:rsidRPr="0027328C">
        <w:rPr>
          <w:color w:val="FF0000"/>
        </w:rPr>
        <w:t>Optional</w:t>
      </w:r>
      <w:r>
        <w:t xml:space="preserve"> – If you have supporting documentation that will help PPMO assess your project, please attach file to Demand (see paperclip button at top of screen). If documentation is online, please add URL to end of Business Case.</w:t>
      </w:r>
    </w:p>
    <w:p w14:paraId="0A8BB4BA" w14:textId="77777777" w:rsidR="00052ECE" w:rsidRPr="00052ECE" w:rsidRDefault="00052ECE" w:rsidP="00052ECE">
      <w:pPr>
        <w:rPr>
          <w:rFonts w:ascii="Calibri" w:eastAsia="Calibri" w:hAnsi="Calibri" w:cs="Calibri"/>
        </w:rPr>
      </w:pPr>
      <w:r w:rsidRPr="00052ECE">
        <w:rPr>
          <w:rFonts w:ascii="Calibri" w:eastAsia="Calibri" w:hAnsi="Calibri" w:cs="Calibri"/>
        </w:rPr>
        <w:t xml:space="preserve">Once fields are completed, hit </w:t>
      </w:r>
      <w:r w:rsidRPr="00052ECE">
        <w:rPr>
          <w:rFonts w:ascii="Calibri" w:eastAsia="Calibri" w:hAnsi="Calibri" w:cs="Calibri"/>
          <w:b/>
          <w:bCs/>
        </w:rPr>
        <w:t xml:space="preserve">save </w:t>
      </w:r>
      <w:r w:rsidRPr="00052ECE">
        <w:rPr>
          <w:rFonts w:ascii="Calibri" w:eastAsia="Calibri" w:hAnsi="Calibri" w:cs="Calibri"/>
        </w:rPr>
        <w:t xml:space="preserve">and then select the button </w:t>
      </w:r>
      <w:r w:rsidRPr="00052ECE">
        <w:rPr>
          <w:rFonts w:ascii="Calibri" w:eastAsia="Calibri" w:hAnsi="Calibri" w:cs="Calibri"/>
          <w:b/>
          <w:bCs/>
        </w:rPr>
        <w:t>Submit</w:t>
      </w:r>
      <w:r w:rsidRPr="00052ECE">
        <w:rPr>
          <w:rFonts w:ascii="Calibri" w:eastAsia="Calibri" w:hAnsi="Calibri" w:cs="Calibri"/>
        </w:rPr>
        <w:t xml:space="preserve"> </w:t>
      </w:r>
      <w:r w:rsidRPr="00052ECE">
        <w:rPr>
          <w:rFonts w:ascii="Calibri" w:eastAsia="Calibri" w:hAnsi="Calibri" w:cs="Calibri"/>
          <w:b/>
          <w:bCs/>
        </w:rPr>
        <w:t>Demand</w:t>
      </w:r>
      <w:r w:rsidRPr="00052ECE">
        <w:rPr>
          <w:rFonts w:ascii="Calibri" w:eastAsia="Calibri" w:hAnsi="Calibri" w:cs="Calibri"/>
        </w:rPr>
        <w:t xml:space="preserve"> to send the demand for PPMO review.</w:t>
      </w:r>
    </w:p>
    <w:p w14:paraId="460AC1F0" w14:textId="073AC811" w:rsidR="00461537" w:rsidRDefault="0067010E" w:rsidP="76EFD537">
      <w:pPr>
        <w:rPr>
          <w:rFonts w:ascii="Calibri" w:eastAsia="Calibri" w:hAnsi="Calibri" w:cs="Calibri"/>
        </w:rPr>
      </w:pPr>
      <w:r>
        <w:rPr>
          <w:rFonts w:ascii="Calibri" w:eastAsia="Calibri" w:hAnsi="Calibri" w:cs="Calibri"/>
        </w:rPr>
        <w:t xml:space="preserve">Once submitted, your project will </w:t>
      </w:r>
      <w:r w:rsidR="003A4B0E">
        <w:rPr>
          <w:rFonts w:ascii="Calibri" w:eastAsia="Calibri" w:hAnsi="Calibri" w:cs="Calibri"/>
        </w:rPr>
        <w:t xml:space="preserve">be reviewed by the PPMO </w:t>
      </w:r>
      <w:r w:rsidR="004064DB">
        <w:rPr>
          <w:rFonts w:ascii="Calibri" w:eastAsia="Calibri" w:hAnsi="Calibri" w:cs="Calibri"/>
        </w:rPr>
        <w:t>Scoping Project Manager, who will reach out to you regarding next steps.</w:t>
      </w:r>
      <w:r w:rsidR="0027328C">
        <w:rPr>
          <w:rFonts w:ascii="Calibri" w:eastAsia="Calibri" w:hAnsi="Calibri" w:cs="Calibri"/>
        </w:rPr>
        <w:t xml:space="preserve"> </w:t>
      </w:r>
    </w:p>
    <w:p w14:paraId="46D02F9D" w14:textId="28B92B9E" w:rsidR="004064DB" w:rsidRDefault="004064DB" w:rsidP="76EFD537">
      <w:pPr>
        <w:rPr>
          <w:rFonts w:ascii="Calibri" w:eastAsia="Calibri" w:hAnsi="Calibri" w:cs="Calibri"/>
        </w:rPr>
      </w:pPr>
      <w:r>
        <w:rPr>
          <w:rFonts w:ascii="Calibri" w:eastAsia="Calibri" w:hAnsi="Calibri" w:cs="Calibri"/>
        </w:rPr>
        <w:t>Thank you!</w:t>
      </w:r>
    </w:p>
    <w:sectPr w:rsidR="004064DB" w:rsidSect="001552E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BAC80" w14:textId="77777777" w:rsidR="00D957CE" w:rsidRDefault="00D957CE" w:rsidP="00597AC9">
      <w:pPr>
        <w:spacing w:after="0" w:line="240" w:lineRule="auto"/>
      </w:pPr>
      <w:r>
        <w:separator/>
      </w:r>
    </w:p>
  </w:endnote>
  <w:endnote w:type="continuationSeparator" w:id="0">
    <w:p w14:paraId="48EE0A31" w14:textId="77777777" w:rsidR="00D957CE" w:rsidRDefault="00D957CE" w:rsidP="00597AC9">
      <w:pPr>
        <w:spacing w:after="0" w:line="240" w:lineRule="auto"/>
      </w:pPr>
      <w:r>
        <w:continuationSeparator/>
      </w:r>
    </w:p>
  </w:endnote>
  <w:endnote w:type="continuationNotice" w:id="1">
    <w:p w14:paraId="69F18AC1" w14:textId="77777777" w:rsidR="00D957CE" w:rsidRDefault="00D957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48198" w14:textId="77777777" w:rsidR="00D957CE" w:rsidRDefault="00D957CE" w:rsidP="00597AC9">
      <w:pPr>
        <w:spacing w:after="0" w:line="240" w:lineRule="auto"/>
      </w:pPr>
      <w:r>
        <w:separator/>
      </w:r>
    </w:p>
  </w:footnote>
  <w:footnote w:type="continuationSeparator" w:id="0">
    <w:p w14:paraId="7ABD8528" w14:textId="77777777" w:rsidR="00D957CE" w:rsidRDefault="00D957CE" w:rsidP="00597AC9">
      <w:pPr>
        <w:spacing w:after="0" w:line="240" w:lineRule="auto"/>
      </w:pPr>
      <w:r>
        <w:continuationSeparator/>
      </w:r>
    </w:p>
  </w:footnote>
  <w:footnote w:type="continuationNotice" w:id="1">
    <w:p w14:paraId="491AA186" w14:textId="77777777" w:rsidR="00D957CE" w:rsidRDefault="00D957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324C"/>
    <w:multiLevelType w:val="hybridMultilevel"/>
    <w:tmpl w:val="9A96FB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D5991"/>
    <w:multiLevelType w:val="hybridMultilevel"/>
    <w:tmpl w:val="F1A612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774D6A"/>
    <w:multiLevelType w:val="hybridMultilevel"/>
    <w:tmpl w:val="3754E764"/>
    <w:lvl w:ilvl="0" w:tplc="A23C5134">
      <w:start w:val="1"/>
      <w:numFmt w:val="bullet"/>
      <w:lvlText w:val=""/>
      <w:lvlJc w:val="left"/>
      <w:pPr>
        <w:ind w:left="720" w:hanging="360"/>
      </w:pPr>
      <w:rPr>
        <w:rFonts w:ascii="Symbol" w:hAnsi="Symbol" w:hint="default"/>
      </w:rPr>
    </w:lvl>
    <w:lvl w:ilvl="1" w:tplc="B3648DF8">
      <w:start w:val="1"/>
      <w:numFmt w:val="bullet"/>
      <w:lvlText w:val="o"/>
      <w:lvlJc w:val="left"/>
      <w:pPr>
        <w:ind w:left="1440" w:hanging="360"/>
      </w:pPr>
      <w:rPr>
        <w:rFonts w:ascii="Courier New" w:hAnsi="Courier New" w:hint="default"/>
      </w:rPr>
    </w:lvl>
    <w:lvl w:ilvl="2" w:tplc="D812D01C">
      <w:start w:val="1"/>
      <w:numFmt w:val="bullet"/>
      <w:lvlText w:val=""/>
      <w:lvlJc w:val="left"/>
      <w:pPr>
        <w:ind w:left="2160" w:hanging="360"/>
      </w:pPr>
      <w:rPr>
        <w:rFonts w:ascii="Wingdings" w:hAnsi="Wingdings" w:hint="default"/>
      </w:rPr>
    </w:lvl>
    <w:lvl w:ilvl="3" w:tplc="52063A20">
      <w:start w:val="1"/>
      <w:numFmt w:val="bullet"/>
      <w:lvlText w:val=""/>
      <w:lvlJc w:val="left"/>
      <w:pPr>
        <w:ind w:left="2880" w:hanging="360"/>
      </w:pPr>
      <w:rPr>
        <w:rFonts w:ascii="Symbol" w:hAnsi="Symbol" w:hint="default"/>
      </w:rPr>
    </w:lvl>
    <w:lvl w:ilvl="4" w:tplc="5FDE2F1A">
      <w:start w:val="1"/>
      <w:numFmt w:val="bullet"/>
      <w:lvlText w:val="o"/>
      <w:lvlJc w:val="left"/>
      <w:pPr>
        <w:ind w:left="3600" w:hanging="360"/>
      </w:pPr>
      <w:rPr>
        <w:rFonts w:ascii="Courier New" w:hAnsi="Courier New" w:hint="default"/>
      </w:rPr>
    </w:lvl>
    <w:lvl w:ilvl="5" w:tplc="3E1070A6">
      <w:start w:val="1"/>
      <w:numFmt w:val="bullet"/>
      <w:lvlText w:val=""/>
      <w:lvlJc w:val="left"/>
      <w:pPr>
        <w:ind w:left="4320" w:hanging="360"/>
      </w:pPr>
      <w:rPr>
        <w:rFonts w:ascii="Wingdings" w:hAnsi="Wingdings" w:hint="default"/>
      </w:rPr>
    </w:lvl>
    <w:lvl w:ilvl="6" w:tplc="1444F044">
      <w:start w:val="1"/>
      <w:numFmt w:val="bullet"/>
      <w:lvlText w:val=""/>
      <w:lvlJc w:val="left"/>
      <w:pPr>
        <w:ind w:left="5040" w:hanging="360"/>
      </w:pPr>
      <w:rPr>
        <w:rFonts w:ascii="Symbol" w:hAnsi="Symbol" w:hint="default"/>
      </w:rPr>
    </w:lvl>
    <w:lvl w:ilvl="7" w:tplc="0C40515C">
      <w:start w:val="1"/>
      <w:numFmt w:val="bullet"/>
      <w:lvlText w:val="o"/>
      <w:lvlJc w:val="left"/>
      <w:pPr>
        <w:ind w:left="5760" w:hanging="360"/>
      </w:pPr>
      <w:rPr>
        <w:rFonts w:ascii="Courier New" w:hAnsi="Courier New" w:hint="default"/>
      </w:rPr>
    </w:lvl>
    <w:lvl w:ilvl="8" w:tplc="857EC72A">
      <w:start w:val="1"/>
      <w:numFmt w:val="bullet"/>
      <w:lvlText w:val=""/>
      <w:lvlJc w:val="left"/>
      <w:pPr>
        <w:ind w:left="6480" w:hanging="360"/>
      </w:pPr>
      <w:rPr>
        <w:rFonts w:ascii="Wingdings" w:hAnsi="Wingdings" w:hint="default"/>
      </w:rPr>
    </w:lvl>
  </w:abstractNum>
  <w:abstractNum w:abstractNumId="3" w15:restartNumberingAfterBreak="0">
    <w:nsid w:val="0B12604D"/>
    <w:multiLevelType w:val="hybridMultilevel"/>
    <w:tmpl w:val="4CFE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E6518"/>
    <w:multiLevelType w:val="hybridMultilevel"/>
    <w:tmpl w:val="29364662"/>
    <w:lvl w:ilvl="0" w:tplc="7646E49E">
      <w:start w:val="1"/>
      <w:numFmt w:val="bullet"/>
      <w:lvlText w:val=""/>
      <w:lvlJc w:val="left"/>
      <w:pPr>
        <w:ind w:left="720"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37DE9"/>
    <w:multiLevelType w:val="hybridMultilevel"/>
    <w:tmpl w:val="6E228F34"/>
    <w:lvl w:ilvl="0" w:tplc="71809E80">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0B556B"/>
    <w:multiLevelType w:val="hybridMultilevel"/>
    <w:tmpl w:val="1AC08724"/>
    <w:lvl w:ilvl="0" w:tplc="709A32C4">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9B6956"/>
    <w:multiLevelType w:val="hybridMultilevel"/>
    <w:tmpl w:val="B428D956"/>
    <w:lvl w:ilvl="0" w:tplc="C31EE808">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8F5A44"/>
    <w:multiLevelType w:val="hybridMultilevel"/>
    <w:tmpl w:val="7A7EC2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B78E9"/>
    <w:multiLevelType w:val="hybridMultilevel"/>
    <w:tmpl w:val="A75E5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DF579E"/>
    <w:multiLevelType w:val="hybridMultilevel"/>
    <w:tmpl w:val="27540D1E"/>
    <w:lvl w:ilvl="0" w:tplc="709A3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03571"/>
    <w:multiLevelType w:val="hybridMultilevel"/>
    <w:tmpl w:val="7A7EC2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9710F"/>
    <w:multiLevelType w:val="hybridMultilevel"/>
    <w:tmpl w:val="14DED2B8"/>
    <w:lvl w:ilvl="0" w:tplc="709A3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4139C"/>
    <w:multiLevelType w:val="hybridMultilevel"/>
    <w:tmpl w:val="9B3CF5D4"/>
    <w:lvl w:ilvl="0" w:tplc="762E55C6">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0017A4E"/>
    <w:multiLevelType w:val="hybridMultilevel"/>
    <w:tmpl w:val="868AED7A"/>
    <w:lvl w:ilvl="0" w:tplc="0936C4DE">
      <w:start w:val="1"/>
      <w:numFmt w:val="decimal"/>
      <w:lvlText w:val="%1."/>
      <w:lvlJc w:val="left"/>
      <w:pPr>
        <w:ind w:left="720" w:hanging="360"/>
      </w:pPr>
    </w:lvl>
    <w:lvl w:ilvl="1" w:tplc="20F010D0">
      <w:start w:val="1"/>
      <w:numFmt w:val="lowerLetter"/>
      <w:lvlText w:val="%2."/>
      <w:lvlJc w:val="left"/>
      <w:pPr>
        <w:ind w:left="1440" w:hanging="360"/>
      </w:pPr>
    </w:lvl>
    <w:lvl w:ilvl="2" w:tplc="5D7E0EDC">
      <w:start w:val="1"/>
      <w:numFmt w:val="lowerRoman"/>
      <w:lvlText w:val="%3."/>
      <w:lvlJc w:val="right"/>
      <w:pPr>
        <w:ind w:left="2160" w:hanging="180"/>
      </w:pPr>
    </w:lvl>
    <w:lvl w:ilvl="3" w:tplc="4D342F88">
      <w:start w:val="1"/>
      <w:numFmt w:val="decimal"/>
      <w:lvlText w:val="%4."/>
      <w:lvlJc w:val="left"/>
      <w:pPr>
        <w:ind w:left="2880" w:hanging="360"/>
      </w:pPr>
    </w:lvl>
    <w:lvl w:ilvl="4" w:tplc="D0029ADE">
      <w:start w:val="1"/>
      <w:numFmt w:val="lowerLetter"/>
      <w:lvlText w:val="%5."/>
      <w:lvlJc w:val="left"/>
      <w:pPr>
        <w:ind w:left="3600" w:hanging="360"/>
      </w:pPr>
    </w:lvl>
    <w:lvl w:ilvl="5" w:tplc="9E9E81DA">
      <w:start w:val="1"/>
      <w:numFmt w:val="lowerRoman"/>
      <w:lvlText w:val="%6."/>
      <w:lvlJc w:val="right"/>
      <w:pPr>
        <w:ind w:left="4320" w:hanging="180"/>
      </w:pPr>
    </w:lvl>
    <w:lvl w:ilvl="6" w:tplc="06924F54">
      <w:start w:val="1"/>
      <w:numFmt w:val="decimal"/>
      <w:lvlText w:val="%7."/>
      <w:lvlJc w:val="left"/>
      <w:pPr>
        <w:ind w:left="5040" w:hanging="360"/>
      </w:pPr>
    </w:lvl>
    <w:lvl w:ilvl="7" w:tplc="ABCC543A">
      <w:start w:val="1"/>
      <w:numFmt w:val="lowerLetter"/>
      <w:lvlText w:val="%8."/>
      <w:lvlJc w:val="left"/>
      <w:pPr>
        <w:ind w:left="5760" w:hanging="360"/>
      </w:pPr>
    </w:lvl>
    <w:lvl w:ilvl="8" w:tplc="AE0CA74A">
      <w:start w:val="1"/>
      <w:numFmt w:val="lowerRoman"/>
      <w:lvlText w:val="%9."/>
      <w:lvlJc w:val="right"/>
      <w:pPr>
        <w:ind w:left="6480" w:hanging="180"/>
      </w:pPr>
    </w:lvl>
  </w:abstractNum>
  <w:abstractNum w:abstractNumId="15" w15:restartNumberingAfterBreak="0">
    <w:nsid w:val="500F1968"/>
    <w:multiLevelType w:val="hybridMultilevel"/>
    <w:tmpl w:val="4B9A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67A32"/>
    <w:multiLevelType w:val="hybridMultilevel"/>
    <w:tmpl w:val="57D05F00"/>
    <w:lvl w:ilvl="0" w:tplc="709A3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F6700"/>
    <w:multiLevelType w:val="hybridMultilevel"/>
    <w:tmpl w:val="5C8AAE04"/>
    <w:lvl w:ilvl="0" w:tplc="709A3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73D69"/>
    <w:multiLevelType w:val="hybridMultilevel"/>
    <w:tmpl w:val="9A96FB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46191"/>
    <w:multiLevelType w:val="hybridMultilevel"/>
    <w:tmpl w:val="95C8A6C4"/>
    <w:lvl w:ilvl="0" w:tplc="709A3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016C3C"/>
    <w:multiLevelType w:val="hybridMultilevel"/>
    <w:tmpl w:val="0978B4A0"/>
    <w:lvl w:ilvl="0" w:tplc="D6DC6A86">
      <w:start w:val="1"/>
      <w:numFmt w:val="bullet"/>
      <w:lvlText w:val=""/>
      <w:lvlJc w:val="left"/>
      <w:pPr>
        <w:ind w:left="720" w:hanging="360"/>
      </w:pPr>
      <w:rPr>
        <w:rFonts w:ascii="Symbol" w:hAnsi="Symbol" w:hint="default"/>
      </w:rPr>
    </w:lvl>
    <w:lvl w:ilvl="1" w:tplc="1024BA52">
      <w:start w:val="1"/>
      <w:numFmt w:val="bullet"/>
      <w:lvlText w:val="o"/>
      <w:lvlJc w:val="left"/>
      <w:pPr>
        <w:ind w:left="1440" w:hanging="360"/>
      </w:pPr>
      <w:rPr>
        <w:rFonts w:ascii="Courier New" w:hAnsi="Courier New" w:hint="default"/>
      </w:rPr>
    </w:lvl>
    <w:lvl w:ilvl="2" w:tplc="62828BE6">
      <w:start w:val="1"/>
      <w:numFmt w:val="bullet"/>
      <w:lvlText w:val=""/>
      <w:lvlJc w:val="left"/>
      <w:pPr>
        <w:ind w:left="2160" w:hanging="360"/>
      </w:pPr>
      <w:rPr>
        <w:rFonts w:ascii="Wingdings" w:hAnsi="Wingdings" w:hint="default"/>
      </w:rPr>
    </w:lvl>
    <w:lvl w:ilvl="3" w:tplc="8228DEE0">
      <w:start w:val="1"/>
      <w:numFmt w:val="bullet"/>
      <w:lvlText w:val=""/>
      <w:lvlJc w:val="left"/>
      <w:pPr>
        <w:ind w:left="2880" w:hanging="360"/>
      </w:pPr>
      <w:rPr>
        <w:rFonts w:ascii="Symbol" w:hAnsi="Symbol" w:hint="default"/>
      </w:rPr>
    </w:lvl>
    <w:lvl w:ilvl="4" w:tplc="BDA623E0">
      <w:start w:val="1"/>
      <w:numFmt w:val="bullet"/>
      <w:lvlText w:val="o"/>
      <w:lvlJc w:val="left"/>
      <w:pPr>
        <w:ind w:left="3600" w:hanging="360"/>
      </w:pPr>
      <w:rPr>
        <w:rFonts w:ascii="Courier New" w:hAnsi="Courier New" w:hint="default"/>
      </w:rPr>
    </w:lvl>
    <w:lvl w:ilvl="5" w:tplc="8CFAFAFA">
      <w:start w:val="1"/>
      <w:numFmt w:val="bullet"/>
      <w:lvlText w:val=""/>
      <w:lvlJc w:val="left"/>
      <w:pPr>
        <w:ind w:left="4320" w:hanging="360"/>
      </w:pPr>
      <w:rPr>
        <w:rFonts w:ascii="Wingdings" w:hAnsi="Wingdings" w:hint="default"/>
      </w:rPr>
    </w:lvl>
    <w:lvl w:ilvl="6" w:tplc="033E9DCE">
      <w:start w:val="1"/>
      <w:numFmt w:val="bullet"/>
      <w:lvlText w:val=""/>
      <w:lvlJc w:val="left"/>
      <w:pPr>
        <w:ind w:left="5040" w:hanging="360"/>
      </w:pPr>
      <w:rPr>
        <w:rFonts w:ascii="Symbol" w:hAnsi="Symbol" w:hint="default"/>
      </w:rPr>
    </w:lvl>
    <w:lvl w:ilvl="7" w:tplc="7764D416">
      <w:start w:val="1"/>
      <w:numFmt w:val="bullet"/>
      <w:lvlText w:val="o"/>
      <w:lvlJc w:val="left"/>
      <w:pPr>
        <w:ind w:left="5760" w:hanging="360"/>
      </w:pPr>
      <w:rPr>
        <w:rFonts w:ascii="Courier New" w:hAnsi="Courier New" w:hint="default"/>
      </w:rPr>
    </w:lvl>
    <w:lvl w:ilvl="8" w:tplc="EBE2DC44">
      <w:start w:val="1"/>
      <w:numFmt w:val="bullet"/>
      <w:lvlText w:val=""/>
      <w:lvlJc w:val="left"/>
      <w:pPr>
        <w:ind w:left="6480" w:hanging="360"/>
      </w:pPr>
      <w:rPr>
        <w:rFonts w:ascii="Wingdings" w:hAnsi="Wingdings" w:hint="default"/>
      </w:rPr>
    </w:lvl>
  </w:abstractNum>
  <w:abstractNum w:abstractNumId="21" w15:restartNumberingAfterBreak="0">
    <w:nsid w:val="6CA83010"/>
    <w:multiLevelType w:val="hybridMultilevel"/>
    <w:tmpl w:val="3334BBAC"/>
    <w:lvl w:ilvl="0" w:tplc="709A32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D7AB0"/>
    <w:multiLevelType w:val="hybridMultilevel"/>
    <w:tmpl w:val="338269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C93166"/>
    <w:multiLevelType w:val="hybridMultilevel"/>
    <w:tmpl w:val="29F61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3"/>
  </w:num>
  <w:num w:numId="3">
    <w:abstractNumId w:val="0"/>
  </w:num>
  <w:num w:numId="4">
    <w:abstractNumId w:val="22"/>
  </w:num>
  <w:num w:numId="5">
    <w:abstractNumId w:val="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0"/>
  </w:num>
  <w:num w:numId="9">
    <w:abstractNumId w:val="14"/>
  </w:num>
  <w:num w:numId="10">
    <w:abstractNumId w:val="6"/>
  </w:num>
  <w:num w:numId="11">
    <w:abstractNumId w:val="8"/>
  </w:num>
  <w:num w:numId="12">
    <w:abstractNumId w:val="15"/>
  </w:num>
  <w:num w:numId="13">
    <w:abstractNumId w:val="9"/>
  </w:num>
  <w:num w:numId="14">
    <w:abstractNumId w:val="3"/>
  </w:num>
  <w:num w:numId="15">
    <w:abstractNumId w:val="4"/>
  </w:num>
  <w:num w:numId="16">
    <w:abstractNumId w:val="5"/>
  </w:num>
  <w:num w:numId="17">
    <w:abstractNumId w:val="7"/>
  </w:num>
  <w:num w:numId="18">
    <w:abstractNumId w:val="21"/>
  </w:num>
  <w:num w:numId="19">
    <w:abstractNumId w:val="19"/>
  </w:num>
  <w:num w:numId="20">
    <w:abstractNumId w:val="17"/>
  </w:num>
  <w:num w:numId="21">
    <w:abstractNumId w:val="12"/>
  </w:num>
  <w:num w:numId="22">
    <w:abstractNumId w:val="16"/>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wMrYwNDO3sDQzMTBU0lEKTi0uzszPAykwrAUAR7zObywAAAA="/>
  </w:docVars>
  <w:rsids>
    <w:rsidRoot w:val="00083C81"/>
    <w:rsid w:val="00014AA4"/>
    <w:rsid w:val="00016BC2"/>
    <w:rsid w:val="00032A3B"/>
    <w:rsid w:val="00033D9C"/>
    <w:rsid w:val="000448B2"/>
    <w:rsid w:val="00052ECE"/>
    <w:rsid w:val="00055E9B"/>
    <w:rsid w:val="000577E1"/>
    <w:rsid w:val="00070C19"/>
    <w:rsid w:val="00075A77"/>
    <w:rsid w:val="00083590"/>
    <w:rsid w:val="00083C81"/>
    <w:rsid w:val="00097348"/>
    <w:rsid w:val="0009741F"/>
    <w:rsid w:val="000A49C6"/>
    <w:rsid w:val="000B3B7D"/>
    <w:rsid w:val="000C3744"/>
    <w:rsid w:val="000D3750"/>
    <w:rsid w:val="000D6094"/>
    <w:rsid w:val="00102E64"/>
    <w:rsid w:val="001314D0"/>
    <w:rsid w:val="00133CCE"/>
    <w:rsid w:val="001362A7"/>
    <w:rsid w:val="00136784"/>
    <w:rsid w:val="001552E9"/>
    <w:rsid w:val="00173531"/>
    <w:rsid w:val="00173A4E"/>
    <w:rsid w:val="0017555C"/>
    <w:rsid w:val="001A3E81"/>
    <w:rsid w:val="001B4939"/>
    <w:rsid w:val="001D6EAC"/>
    <w:rsid w:val="001D6F4D"/>
    <w:rsid w:val="001E1C6F"/>
    <w:rsid w:val="001E50B0"/>
    <w:rsid w:val="001F3747"/>
    <w:rsid w:val="001F59DF"/>
    <w:rsid w:val="0024065D"/>
    <w:rsid w:val="00243821"/>
    <w:rsid w:val="0027328C"/>
    <w:rsid w:val="00283285"/>
    <w:rsid w:val="00287ECC"/>
    <w:rsid w:val="002B2EA8"/>
    <w:rsid w:val="002B7536"/>
    <w:rsid w:val="002D3A38"/>
    <w:rsid w:val="002E1018"/>
    <w:rsid w:val="003604EA"/>
    <w:rsid w:val="00374A0A"/>
    <w:rsid w:val="0037520E"/>
    <w:rsid w:val="00395E6F"/>
    <w:rsid w:val="003A4B0E"/>
    <w:rsid w:val="003A6F1D"/>
    <w:rsid w:val="003B295D"/>
    <w:rsid w:val="003B5C73"/>
    <w:rsid w:val="003B7B73"/>
    <w:rsid w:val="00405D87"/>
    <w:rsid w:val="004064DB"/>
    <w:rsid w:val="0043378B"/>
    <w:rsid w:val="00443505"/>
    <w:rsid w:val="00457B04"/>
    <w:rsid w:val="00461537"/>
    <w:rsid w:val="004A649B"/>
    <w:rsid w:val="004B21B6"/>
    <w:rsid w:val="004B5DA3"/>
    <w:rsid w:val="004E41C3"/>
    <w:rsid w:val="00503C12"/>
    <w:rsid w:val="00524E80"/>
    <w:rsid w:val="005261D0"/>
    <w:rsid w:val="00567728"/>
    <w:rsid w:val="00570932"/>
    <w:rsid w:val="00597AC9"/>
    <w:rsid w:val="005A66C9"/>
    <w:rsid w:val="005A6F77"/>
    <w:rsid w:val="005B5AFA"/>
    <w:rsid w:val="005C1DB0"/>
    <w:rsid w:val="005D74FE"/>
    <w:rsid w:val="005E46BE"/>
    <w:rsid w:val="006218EF"/>
    <w:rsid w:val="00622E02"/>
    <w:rsid w:val="006241A5"/>
    <w:rsid w:val="00626285"/>
    <w:rsid w:val="00633701"/>
    <w:rsid w:val="006441C0"/>
    <w:rsid w:val="0064476F"/>
    <w:rsid w:val="0065665B"/>
    <w:rsid w:val="00665BC8"/>
    <w:rsid w:val="0067010E"/>
    <w:rsid w:val="0069361C"/>
    <w:rsid w:val="00696265"/>
    <w:rsid w:val="006B05F7"/>
    <w:rsid w:val="006B72FD"/>
    <w:rsid w:val="006C32D0"/>
    <w:rsid w:val="006C357A"/>
    <w:rsid w:val="006C6067"/>
    <w:rsid w:val="006D288C"/>
    <w:rsid w:val="006D55EF"/>
    <w:rsid w:val="006F19E4"/>
    <w:rsid w:val="00700601"/>
    <w:rsid w:val="0070736E"/>
    <w:rsid w:val="007117B6"/>
    <w:rsid w:val="00725563"/>
    <w:rsid w:val="00735FFA"/>
    <w:rsid w:val="0076493A"/>
    <w:rsid w:val="00770D4C"/>
    <w:rsid w:val="00777BE9"/>
    <w:rsid w:val="00784053"/>
    <w:rsid w:val="007C3E93"/>
    <w:rsid w:val="007E31B0"/>
    <w:rsid w:val="007F5CA3"/>
    <w:rsid w:val="00811701"/>
    <w:rsid w:val="00824B03"/>
    <w:rsid w:val="00834829"/>
    <w:rsid w:val="008375EF"/>
    <w:rsid w:val="008375FB"/>
    <w:rsid w:val="00841802"/>
    <w:rsid w:val="00853292"/>
    <w:rsid w:val="0085593E"/>
    <w:rsid w:val="008604B0"/>
    <w:rsid w:val="00860E27"/>
    <w:rsid w:val="008640A6"/>
    <w:rsid w:val="00874985"/>
    <w:rsid w:val="008757EA"/>
    <w:rsid w:val="00881B69"/>
    <w:rsid w:val="00890E90"/>
    <w:rsid w:val="00897BFD"/>
    <w:rsid w:val="008B56DE"/>
    <w:rsid w:val="008C4473"/>
    <w:rsid w:val="008C66A6"/>
    <w:rsid w:val="008D13CB"/>
    <w:rsid w:val="008D18EE"/>
    <w:rsid w:val="008D343B"/>
    <w:rsid w:val="008D368D"/>
    <w:rsid w:val="008E520B"/>
    <w:rsid w:val="008F4053"/>
    <w:rsid w:val="008F4DC7"/>
    <w:rsid w:val="0090038E"/>
    <w:rsid w:val="009032AE"/>
    <w:rsid w:val="00904912"/>
    <w:rsid w:val="00905F9E"/>
    <w:rsid w:val="00907956"/>
    <w:rsid w:val="00916908"/>
    <w:rsid w:val="00917F96"/>
    <w:rsid w:val="0092055C"/>
    <w:rsid w:val="00942104"/>
    <w:rsid w:val="0096144E"/>
    <w:rsid w:val="0099045C"/>
    <w:rsid w:val="009A407D"/>
    <w:rsid w:val="009C33A0"/>
    <w:rsid w:val="00A013CE"/>
    <w:rsid w:val="00A22224"/>
    <w:rsid w:val="00A27D84"/>
    <w:rsid w:val="00A34E1B"/>
    <w:rsid w:val="00A34E99"/>
    <w:rsid w:val="00A42C66"/>
    <w:rsid w:val="00A46375"/>
    <w:rsid w:val="00A647AE"/>
    <w:rsid w:val="00A91B02"/>
    <w:rsid w:val="00A92131"/>
    <w:rsid w:val="00AA521E"/>
    <w:rsid w:val="00AF1A48"/>
    <w:rsid w:val="00AF3A2A"/>
    <w:rsid w:val="00AF3EF2"/>
    <w:rsid w:val="00B05409"/>
    <w:rsid w:val="00B15DFF"/>
    <w:rsid w:val="00B23C36"/>
    <w:rsid w:val="00B60188"/>
    <w:rsid w:val="00B80782"/>
    <w:rsid w:val="00B81BF2"/>
    <w:rsid w:val="00C244F9"/>
    <w:rsid w:val="00C367A9"/>
    <w:rsid w:val="00C5259B"/>
    <w:rsid w:val="00C54B58"/>
    <w:rsid w:val="00C62949"/>
    <w:rsid w:val="00C739C7"/>
    <w:rsid w:val="00C877F9"/>
    <w:rsid w:val="00C97E4D"/>
    <w:rsid w:val="00CA77CC"/>
    <w:rsid w:val="00CB11CD"/>
    <w:rsid w:val="00CD2A29"/>
    <w:rsid w:val="00CE636F"/>
    <w:rsid w:val="00CF5ABC"/>
    <w:rsid w:val="00D00EA8"/>
    <w:rsid w:val="00D15B8C"/>
    <w:rsid w:val="00D16E9F"/>
    <w:rsid w:val="00D17628"/>
    <w:rsid w:val="00D35774"/>
    <w:rsid w:val="00D4045D"/>
    <w:rsid w:val="00D44518"/>
    <w:rsid w:val="00D721F7"/>
    <w:rsid w:val="00D85D09"/>
    <w:rsid w:val="00D957CE"/>
    <w:rsid w:val="00DB3A44"/>
    <w:rsid w:val="00DE4E84"/>
    <w:rsid w:val="00DF1831"/>
    <w:rsid w:val="00DF67EC"/>
    <w:rsid w:val="00E06D42"/>
    <w:rsid w:val="00E110B8"/>
    <w:rsid w:val="00E15352"/>
    <w:rsid w:val="00E1743A"/>
    <w:rsid w:val="00E24C53"/>
    <w:rsid w:val="00E326EA"/>
    <w:rsid w:val="00E53C84"/>
    <w:rsid w:val="00E61BB7"/>
    <w:rsid w:val="00E7625D"/>
    <w:rsid w:val="00EC15DA"/>
    <w:rsid w:val="00EF5989"/>
    <w:rsid w:val="00F0611B"/>
    <w:rsid w:val="00F109B4"/>
    <w:rsid w:val="00F12899"/>
    <w:rsid w:val="00F13813"/>
    <w:rsid w:val="00F25812"/>
    <w:rsid w:val="00F4174C"/>
    <w:rsid w:val="00F536FA"/>
    <w:rsid w:val="00F916A6"/>
    <w:rsid w:val="00FA7805"/>
    <w:rsid w:val="00FC37B0"/>
    <w:rsid w:val="0112CFE5"/>
    <w:rsid w:val="0138C774"/>
    <w:rsid w:val="013C2C04"/>
    <w:rsid w:val="01B49EA1"/>
    <w:rsid w:val="02BCB902"/>
    <w:rsid w:val="03210C67"/>
    <w:rsid w:val="033220F1"/>
    <w:rsid w:val="0398FD76"/>
    <w:rsid w:val="03A22935"/>
    <w:rsid w:val="03D6DBD6"/>
    <w:rsid w:val="04F287FD"/>
    <w:rsid w:val="05874C6E"/>
    <w:rsid w:val="05AEF6EA"/>
    <w:rsid w:val="05B378BF"/>
    <w:rsid w:val="05C96FC2"/>
    <w:rsid w:val="05DFB4D1"/>
    <w:rsid w:val="0604A7D0"/>
    <w:rsid w:val="06377B7D"/>
    <w:rsid w:val="069BD8A1"/>
    <w:rsid w:val="074599B1"/>
    <w:rsid w:val="076BF2E4"/>
    <w:rsid w:val="0787EA06"/>
    <w:rsid w:val="0878DC58"/>
    <w:rsid w:val="087D39D2"/>
    <w:rsid w:val="08912E3E"/>
    <w:rsid w:val="08CC3A09"/>
    <w:rsid w:val="09E6320B"/>
    <w:rsid w:val="0A76DEFE"/>
    <w:rsid w:val="0A805E80"/>
    <w:rsid w:val="0B4356A6"/>
    <w:rsid w:val="0BA20D03"/>
    <w:rsid w:val="0BE90CFE"/>
    <w:rsid w:val="0BFFBE62"/>
    <w:rsid w:val="0C0C5996"/>
    <w:rsid w:val="0C0D8D6A"/>
    <w:rsid w:val="0C182D00"/>
    <w:rsid w:val="0C50230A"/>
    <w:rsid w:val="0C5477FA"/>
    <w:rsid w:val="0C5D71FE"/>
    <w:rsid w:val="0CC3E43B"/>
    <w:rsid w:val="0CF31F07"/>
    <w:rsid w:val="0D6FC4BB"/>
    <w:rsid w:val="0D99E887"/>
    <w:rsid w:val="0DD2C677"/>
    <w:rsid w:val="0E813B83"/>
    <w:rsid w:val="0E8292B7"/>
    <w:rsid w:val="0EA015A6"/>
    <w:rsid w:val="0F124C30"/>
    <w:rsid w:val="0F4D845E"/>
    <w:rsid w:val="1059AAC4"/>
    <w:rsid w:val="10A35760"/>
    <w:rsid w:val="10F1C598"/>
    <w:rsid w:val="11041358"/>
    <w:rsid w:val="1133F491"/>
    <w:rsid w:val="11BAB24E"/>
    <w:rsid w:val="1239FA56"/>
    <w:rsid w:val="1240201F"/>
    <w:rsid w:val="12A670E4"/>
    <w:rsid w:val="1368AFD0"/>
    <w:rsid w:val="13731F52"/>
    <w:rsid w:val="13E0E5F4"/>
    <w:rsid w:val="144B4697"/>
    <w:rsid w:val="145E3F54"/>
    <w:rsid w:val="15FF4658"/>
    <w:rsid w:val="161F1CFC"/>
    <w:rsid w:val="1817025D"/>
    <w:rsid w:val="1825B812"/>
    <w:rsid w:val="182D51C7"/>
    <w:rsid w:val="19A907E1"/>
    <w:rsid w:val="1B328DBB"/>
    <w:rsid w:val="1B95BA29"/>
    <w:rsid w:val="1C0D6EE6"/>
    <w:rsid w:val="1C2D4FEC"/>
    <w:rsid w:val="1C41D0DE"/>
    <w:rsid w:val="1C55D015"/>
    <w:rsid w:val="1CDC1E51"/>
    <w:rsid w:val="1CF47EC3"/>
    <w:rsid w:val="1D4DA0EC"/>
    <w:rsid w:val="1DD56342"/>
    <w:rsid w:val="1DD5F33C"/>
    <w:rsid w:val="1DE751EE"/>
    <w:rsid w:val="1DFE486B"/>
    <w:rsid w:val="1E1351E9"/>
    <w:rsid w:val="1E4E01FE"/>
    <w:rsid w:val="1E7991FA"/>
    <w:rsid w:val="1EAC5B8F"/>
    <w:rsid w:val="1F44F8AE"/>
    <w:rsid w:val="1FA13760"/>
    <w:rsid w:val="20198ED9"/>
    <w:rsid w:val="211C0783"/>
    <w:rsid w:val="212D2588"/>
    <w:rsid w:val="21822674"/>
    <w:rsid w:val="21A483E2"/>
    <w:rsid w:val="21F475D4"/>
    <w:rsid w:val="2291D6AD"/>
    <w:rsid w:val="22C7AA01"/>
    <w:rsid w:val="2307BCFF"/>
    <w:rsid w:val="23C614D0"/>
    <w:rsid w:val="23C62499"/>
    <w:rsid w:val="245FCA1F"/>
    <w:rsid w:val="24DF06DF"/>
    <w:rsid w:val="24E77E45"/>
    <w:rsid w:val="260B4688"/>
    <w:rsid w:val="26867224"/>
    <w:rsid w:val="26A2CFF7"/>
    <w:rsid w:val="26C67B54"/>
    <w:rsid w:val="27A5F1B7"/>
    <w:rsid w:val="282CA086"/>
    <w:rsid w:val="28300A67"/>
    <w:rsid w:val="285A6D7A"/>
    <w:rsid w:val="289F3BA4"/>
    <w:rsid w:val="28CABDFC"/>
    <w:rsid w:val="28E8E899"/>
    <w:rsid w:val="29909BE4"/>
    <w:rsid w:val="2A063103"/>
    <w:rsid w:val="2B25DD2E"/>
    <w:rsid w:val="2B616D89"/>
    <w:rsid w:val="2B842F44"/>
    <w:rsid w:val="2BE31497"/>
    <w:rsid w:val="2C352505"/>
    <w:rsid w:val="2D2C26B4"/>
    <w:rsid w:val="2DBE998B"/>
    <w:rsid w:val="2E522933"/>
    <w:rsid w:val="2E65E333"/>
    <w:rsid w:val="3075F109"/>
    <w:rsid w:val="30D7300D"/>
    <w:rsid w:val="315330E1"/>
    <w:rsid w:val="315EE5FA"/>
    <w:rsid w:val="31A7E2A5"/>
    <w:rsid w:val="31F64574"/>
    <w:rsid w:val="31FA142C"/>
    <w:rsid w:val="3279563E"/>
    <w:rsid w:val="32BE20E8"/>
    <w:rsid w:val="32C6FF9E"/>
    <w:rsid w:val="32CE948C"/>
    <w:rsid w:val="32D9174A"/>
    <w:rsid w:val="336BC627"/>
    <w:rsid w:val="33C55A26"/>
    <w:rsid w:val="353F35CA"/>
    <w:rsid w:val="35636E1F"/>
    <w:rsid w:val="35E5D3A7"/>
    <w:rsid w:val="35F8A18C"/>
    <w:rsid w:val="3612DCCD"/>
    <w:rsid w:val="3647477E"/>
    <w:rsid w:val="364BE64C"/>
    <w:rsid w:val="36757D65"/>
    <w:rsid w:val="37F32D3E"/>
    <w:rsid w:val="37FFF8A7"/>
    <w:rsid w:val="38821B02"/>
    <w:rsid w:val="38B9E90A"/>
    <w:rsid w:val="38FB4C2F"/>
    <w:rsid w:val="39206F8E"/>
    <w:rsid w:val="39BB0AA4"/>
    <w:rsid w:val="39DEFE56"/>
    <w:rsid w:val="39EBA59B"/>
    <w:rsid w:val="3AFF33DB"/>
    <w:rsid w:val="3B0C5BC4"/>
    <w:rsid w:val="3B47A118"/>
    <w:rsid w:val="3B9E8741"/>
    <w:rsid w:val="3D54C073"/>
    <w:rsid w:val="3D555E74"/>
    <w:rsid w:val="3D6A8A83"/>
    <w:rsid w:val="3E0474E1"/>
    <w:rsid w:val="3E3AC470"/>
    <w:rsid w:val="3F20B440"/>
    <w:rsid w:val="408BDEEE"/>
    <w:rsid w:val="40BD9823"/>
    <w:rsid w:val="41565C45"/>
    <w:rsid w:val="416509C4"/>
    <w:rsid w:val="41A9788F"/>
    <w:rsid w:val="41C00ED8"/>
    <w:rsid w:val="41EE7B7E"/>
    <w:rsid w:val="41F6D94D"/>
    <w:rsid w:val="42637819"/>
    <w:rsid w:val="43364F8C"/>
    <w:rsid w:val="4346B036"/>
    <w:rsid w:val="435BABA2"/>
    <w:rsid w:val="439031EB"/>
    <w:rsid w:val="43E05C75"/>
    <w:rsid w:val="43F508BB"/>
    <w:rsid w:val="449034D1"/>
    <w:rsid w:val="449574E4"/>
    <w:rsid w:val="45FC07A4"/>
    <w:rsid w:val="46087C7F"/>
    <w:rsid w:val="468D24A9"/>
    <w:rsid w:val="472F6127"/>
    <w:rsid w:val="47368504"/>
    <w:rsid w:val="475A0870"/>
    <w:rsid w:val="4786BD12"/>
    <w:rsid w:val="47B22047"/>
    <w:rsid w:val="47BBF77B"/>
    <w:rsid w:val="4803B7BD"/>
    <w:rsid w:val="4813B4EF"/>
    <w:rsid w:val="48217D85"/>
    <w:rsid w:val="489C8367"/>
    <w:rsid w:val="48E3239F"/>
    <w:rsid w:val="49E1BD81"/>
    <w:rsid w:val="4A110C58"/>
    <w:rsid w:val="4AB94714"/>
    <w:rsid w:val="4AD9C74F"/>
    <w:rsid w:val="4ADFEF63"/>
    <w:rsid w:val="4B499DDC"/>
    <w:rsid w:val="4C23F098"/>
    <w:rsid w:val="4DC1D217"/>
    <w:rsid w:val="4E092D9E"/>
    <w:rsid w:val="4E1DB76B"/>
    <w:rsid w:val="4E660117"/>
    <w:rsid w:val="4EB5B82B"/>
    <w:rsid w:val="4F5CB7FA"/>
    <w:rsid w:val="4F794460"/>
    <w:rsid w:val="4F97DF61"/>
    <w:rsid w:val="502FCC25"/>
    <w:rsid w:val="511C0D10"/>
    <w:rsid w:val="51494313"/>
    <w:rsid w:val="52AB32BC"/>
    <w:rsid w:val="531386F3"/>
    <w:rsid w:val="53B6C62B"/>
    <w:rsid w:val="5412EFEE"/>
    <w:rsid w:val="548FA5AA"/>
    <w:rsid w:val="558F279A"/>
    <w:rsid w:val="55C4A63B"/>
    <w:rsid w:val="56617D6E"/>
    <w:rsid w:val="56A41703"/>
    <w:rsid w:val="56E30961"/>
    <w:rsid w:val="5747D6A5"/>
    <w:rsid w:val="5757DB7E"/>
    <w:rsid w:val="57B27CE7"/>
    <w:rsid w:val="58087820"/>
    <w:rsid w:val="58928906"/>
    <w:rsid w:val="58B333C2"/>
    <w:rsid w:val="58D5208A"/>
    <w:rsid w:val="58E124FF"/>
    <w:rsid w:val="590C7DE8"/>
    <w:rsid w:val="5966D559"/>
    <w:rsid w:val="598ADFF0"/>
    <w:rsid w:val="59F26933"/>
    <w:rsid w:val="5A7656FA"/>
    <w:rsid w:val="5B7FEFC6"/>
    <w:rsid w:val="5C125D1D"/>
    <w:rsid w:val="5C869C1E"/>
    <w:rsid w:val="5CC85FCF"/>
    <w:rsid w:val="5D6494C0"/>
    <w:rsid w:val="5DA18734"/>
    <w:rsid w:val="5DA3E93A"/>
    <w:rsid w:val="5DD013DC"/>
    <w:rsid w:val="5E03BE74"/>
    <w:rsid w:val="5E05A781"/>
    <w:rsid w:val="5EA3CC09"/>
    <w:rsid w:val="5F50A7AD"/>
    <w:rsid w:val="5F658E7B"/>
    <w:rsid w:val="5F881384"/>
    <w:rsid w:val="600A18BA"/>
    <w:rsid w:val="6099F289"/>
    <w:rsid w:val="613005CB"/>
    <w:rsid w:val="62ED51AC"/>
    <w:rsid w:val="62FB9394"/>
    <w:rsid w:val="642ED619"/>
    <w:rsid w:val="645979EE"/>
    <w:rsid w:val="64E807ED"/>
    <w:rsid w:val="655A28E1"/>
    <w:rsid w:val="656F38CF"/>
    <w:rsid w:val="6574D8CA"/>
    <w:rsid w:val="659BF6E3"/>
    <w:rsid w:val="66D7BA81"/>
    <w:rsid w:val="67034275"/>
    <w:rsid w:val="6710C9FD"/>
    <w:rsid w:val="67F9FC7F"/>
    <w:rsid w:val="68162D60"/>
    <w:rsid w:val="6861D9C6"/>
    <w:rsid w:val="69061B28"/>
    <w:rsid w:val="691C58C5"/>
    <w:rsid w:val="694702C4"/>
    <w:rsid w:val="699D483B"/>
    <w:rsid w:val="69CB7969"/>
    <w:rsid w:val="69EE1453"/>
    <w:rsid w:val="69FD6B08"/>
    <w:rsid w:val="6A89FC04"/>
    <w:rsid w:val="6AB94449"/>
    <w:rsid w:val="6B943C9A"/>
    <w:rsid w:val="6BBDCD21"/>
    <w:rsid w:val="6C05F8F0"/>
    <w:rsid w:val="6C230B6C"/>
    <w:rsid w:val="6CC9AEFC"/>
    <w:rsid w:val="6CFE9BC6"/>
    <w:rsid w:val="6D35DBA0"/>
    <w:rsid w:val="6DD64DA0"/>
    <w:rsid w:val="6E00AC3B"/>
    <w:rsid w:val="6E1904A7"/>
    <w:rsid w:val="6EB93BF6"/>
    <w:rsid w:val="6F3E59AF"/>
    <w:rsid w:val="6F519EFF"/>
    <w:rsid w:val="6F53C108"/>
    <w:rsid w:val="705C0C32"/>
    <w:rsid w:val="709FE12E"/>
    <w:rsid w:val="70AFF226"/>
    <w:rsid w:val="714D77C0"/>
    <w:rsid w:val="715B377E"/>
    <w:rsid w:val="7202646A"/>
    <w:rsid w:val="723433E5"/>
    <w:rsid w:val="72A08A7F"/>
    <w:rsid w:val="732496B5"/>
    <w:rsid w:val="734EA0EC"/>
    <w:rsid w:val="73F98964"/>
    <w:rsid w:val="742E6826"/>
    <w:rsid w:val="7473DEB7"/>
    <w:rsid w:val="74ADABC2"/>
    <w:rsid w:val="75C4833B"/>
    <w:rsid w:val="75C66D48"/>
    <w:rsid w:val="76416B0F"/>
    <w:rsid w:val="7683EAE8"/>
    <w:rsid w:val="7695D57A"/>
    <w:rsid w:val="76A742D1"/>
    <w:rsid w:val="76EFD537"/>
    <w:rsid w:val="77C8E271"/>
    <w:rsid w:val="77E19F4D"/>
    <w:rsid w:val="780FA15A"/>
    <w:rsid w:val="78820149"/>
    <w:rsid w:val="78AE5128"/>
    <w:rsid w:val="78B5D15B"/>
    <w:rsid w:val="78D56878"/>
    <w:rsid w:val="78EE9BB0"/>
    <w:rsid w:val="791CD60E"/>
    <w:rsid w:val="792D951D"/>
    <w:rsid w:val="7954A580"/>
    <w:rsid w:val="79A5293B"/>
    <w:rsid w:val="79B8DA7B"/>
    <w:rsid w:val="79E1499F"/>
    <w:rsid w:val="7A2A3C9D"/>
    <w:rsid w:val="7A38D15C"/>
    <w:rsid w:val="7AB48E83"/>
    <w:rsid w:val="7B4262E4"/>
    <w:rsid w:val="7B786C8D"/>
    <w:rsid w:val="7B7B9723"/>
    <w:rsid w:val="7B937CDD"/>
    <w:rsid w:val="7B96046E"/>
    <w:rsid w:val="7BA3B74D"/>
    <w:rsid w:val="7C555E2C"/>
    <w:rsid w:val="7DEB8EF7"/>
    <w:rsid w:val="7DEC6AFD"/>
    <w:rsid w:val="7E31B36A"/>
    <w:rsid w:val="7E3B04C6"/>
    <w:rsid w:val="7E46BE43"/>
    <w:rsid w:val="7FAB16F7"/>
    <w:rsid w:val="7FB483A8"/>
    <w:rsid w:val="7FD09AF3"/>
    <w:rsid w:val="7FFA8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E1A8A"/>
  <w15:chartTrackingRefBased/>
  <w15:docId w15:val="{6069A10E-5C68-4CB7-999C-40DFC47E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C81"/>
    <w:pPr>
      <w:ind w:left="720"/>
      <w:contextualSpacing/>
    </w:pPr>
  </w:style>
  <w:style w:type="paragraph" w:styleId="BalloonText">
    <w:name w:val="Balloon Text"/>
    <w:basedOn w:val="Normal"/>
    <w:link w:val="BalloonTextChar"/>
    <w:uiPriority w:val="99"/>
    <w:semiHidden/>
    <w:unhideWhenUsed/>
    <w:rsid w:val="001E5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0B0"/>
    <w:rPr>
      <w:rFonts w:ascii="Segoe UI" w:hAnsi="Segoe UI" w:cs="Segoe UI"/>
      <w:sz w:val="18"/>
      <w:szCs w:val="18"/>
    </w:rPr>
  </w:style>
  <w:style w:type="table" w:styleId="TableGrid">
    <w:name w:val="Table Grid"/>
    <w:basedOn w:val="TableNormal"/>
    <w:uiPriority w:val="39"/>
    <w:rsid w:val="0069361C"/>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7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AC9"/>
  </w:style>
  <w:style w:type="paragraph" w:styleId="Footer">
    <w:name w:val="footer"/>
    <w:basedOn w:val="Normal"/>
    <w:link w:val="FooterChar"/>
    <w:uiPriority w:val="99"/>
    <w:unhideWhenUsed/>
    <w:rsid w:val="00597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C9"/>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AF3A2A"/>
    <w:rPr>
      <w:sz w:val="16"/>
      <w:szCs w:val="16"/>
    </w:rPr>
  </w:style>
  <w:style w:type="paragraph" w:styleId="CommentText">
    <w:name w:val="annotation text"/>
    <w:basedOn w:val="Normal"/>
    <w:link w:val="CommentTextChar"/>
    <w:uiPriority w:val="99"/>
    <w:semiHidden/>
    <w:unhideWhenUsed/>
    <w:rsid w:val="00AF3A2A"/>
    <w:pPr>
      <w:spacing w:line="240" w:lineRule="auto"/>
    </w:pPr>
    <w:rPr>
      <w:sz w:val="20"/>
      <w:szCs w:val="20"/>
    </w:rPr>
  </w:style>
  <w:style w:type="character" w:customStyle="1" w:styleId="CommentTextChar">
    <w:name w:val="Comment Text Char"/>
    <w:basedOn w:val="DefaultParagraphFont"/>
    <w:link w:val="CommentText"/>
    <w:uiPriority w:val="99"/>
    <w:semiHidden/>
    <w:rsid w:val="00AF3A2A"/>
    <w:rPr>
      <w:sz w:val="20"/>
      <w:szCs w:val="20"/>
    </w:rPr>
  </w:style>
  <w:style w:type="paragraph" w:styleId="CommentSubject">
    <w:name w:val="annotation subject"/>
    <w:basedOn w:val="CommentText"/>
    <w:next w:val="CommentText"/>
    <w:link w:val="CommentSubjectChar"/>
    <w:uiPriority w:val="99"/>
    <w:semiHidden/>
    <w:unhideWhenUsed/>
    <w:rsid w:val="00AF3A2A"/>
    <w:rPr>
      <w:b/>
      <w:bCs/>
    </w:rPr>
  </w:style>
  <w:style w:type="character" w:customStyle="1" w:styleId="CommentSubjectChar">
    <w:name w:val="Comment Subject Char"/>
    <w:basedOn w:val="CommentTextChar"/>
    <w:link w:val="CommentSubject"/>
    <w:uiPriority w:val="99"/>
    <w:semiHidden/>
    <w:rsid w:val="00AF3A2A"/>
    <w:rPr>
      <w:b/>
      <w:bCs/>
      <w:sz w:val="20"/>
      <w:szCs w:val="20"/>
    </w:rPr>
  </w:style>
  <w:style w:type="character" w:customStyle="1" w:styleId="UnresolvedMention1">
    <w:name w:val="Unresolved Mention1"/>
    <w:basedOn w:val="DefaultParagraphFont"/>
    <w:uiPriority w:val="99"/>
    <w:semiHidden/>
    <w:unhideWhenUsed/>
    <w:rsid w:val="00CD2A29"/>
    <w:rPr>
      <w:color w:val="605E5C"/>
      <w:shd w:val="clear" w:color="auto" w:fill="E1DFDD"/>
    </w:rPr>
  </w:style>
  <w:style w:type="character" w:styleId="FollowedHyperlink">
    <w:name w:val="FollowedHyperlink"/>
    <w:basedOn w:val="DefaultParagraphFont"/>
    <w:uiPriority w:val="99"/>
    <w:semiHidden/>
    <w:unhideWhenUsed/>
    <w:rsid w:val="00AF1A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442343">
      <w:bodyDiv w:val="1"/>
      <w:marLeft w:val="0"/>
      <w:marRight w:val="0"/>
      <w:marTop w:val="0"/>
      <w:marBottom w:val="0"/>
      <w:divBdr>
        <w:top w:val="none" w:sz="0" w:space="0" w:color="auto"/>
        <w:left w:val="none" w:sz="0" w:space="0" w:color="auto"/>
        <w:bottom w:val="none" w:sz="0" w:space="0" w:color="auto"/>
        <w:right w:val="none" w:sz="0" w:space="0" w:color="auto"/>
      </w:divBdr>
      <w:divsChild>
        <w:div w:id="78447815">
          <w:marLeft w:val="0"/>
          <w:marRight w:val="0"/>
          <w:marTop w:val="0"/>
          <w:marBottom w:val="0"/>
          <w:divBdr>
            <w:top w:val="none" w:sz="0" w:space="0" w:color="auto"/>
            <w:left w:val="none" w:sz="0" w:space="0" w:color="auto"/>
            <w:bottom w:val="none" w:sz="0" w:space="0" w:color="auto"/>
            <w:right w:val="none" w:sz="0" w:space="0" w:color="auto"/>
          </w:divBdr>
        </w:div>
        <w:div w:id="617688714">
          <w:marLeft w:val="0"/>
          <w:marRight w:val="0"/>
          <w:marTop w:val="0"/>
          <w:marBottom w:val="0"/>
          <w:divBdr>
            <w:top w:val="none" w:sz="0" w:space="0" w:color="auto"/>
            <w:left w:val="none" w:sz="0" w:space="0" w:color="auto"/>
            <w:bottom w:val="none" w:sz="0" w:space="0" w:color="auto"/>
            <w:right w:val="none" w:sz="0" w:space="0" w:color="auto"/>
          </w:divBdr>
        </w:div>
        <w:div w:id="1288197409">
          <w:marLeft w:val="0"/>
          <w:marRight w:val="0"/>
          <w:marTop w:val="0"/>
          <w:marBottom w:val="0"/>
          <w:divBdr>
            <w:top w:val="none" w:sz="0" w:space="0" w:color="auto"/>
            <w:left w:val="none" w:sz="0" w:space="0" w:color="auto"/>
            <w:bottom w:val="none" w:sz="0" w:space="0" w:color="auto"/>
            <w:right w:val="none" w:sz="0" w:space="0" w:color="auto"/>
          </w:divBdr>
        </w:div>
        <w:div w:id="2051104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u.edu/strategic-plan-202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u.service-now.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6832EED4FF1864C8F5B5C9691AECF6E" ma:contentTypeVersion="6" ma:contentTypeDescription="Create a new document." ma:contentTypeScope="" ma:versionID="55a0677101f3911326af390345db5231">
  <xsd:schema xmlns:xsd="http://www.w3.org/2001/XMLSchema" xmlns:xs="http://www.w3.org/2001/XMLSchema" xmlns:p="http://schemas.microsoft.com/office/2006/metadata/properties" xmlns:ns2="b6e1f3d6-80b1-4b41-9d3a-db5eb39913d5" targetNamespace="http://schemas.microsoft.com/office/2006/metadata/properties" ma:root="true" ma:fieldsID="6fc35e7c6b4ce53b344d9436cea367ad" ns2:_="">
    <xsd:import namespace="b6e1f3d6-80b1-4b41-9d3a-db5eb39913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1f3d6-80b1-4b41-9d3a-db5eb39913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8AD253-46E2-4D41-B421-00CC19AADF68}">
  <ds:schemaRefs>
    <ds:schemaRef ds:uri="http://schemas.microsoft.com/sharepoint/v3/contenttype/forms"/>
  </ds:schemaRefs>
</ds:datastoreItem>
</file>

<file path=customXml/itemProps2.xml><?xml version="1.0" encoding="utf-8"?>
<ds:datastoreItem xmlns:ds="http://schemas.openxmlformats.org/officeDocument/2006/customXml" ds:itemID="{E26B218A-7C8E-4E5D-8042-2CCE71751234}">
  <ds:schemaRefs>
    <ds:schemaRef ds:uri="http://purl.org/dc/dcmitype/"/>
    <ds:schemaRef ds:uri="b6e1f3d6-80b1-4b41-9d3a-db5eb39913d5"/>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A0F599C-E018-4FBF-9DE1-22389538FD3A}">
  <ds:schemaRefs>
    <ds:schemaRef ds:uri="http://schemas.openxmlformats.org/officeDocument/2006/bibliography"/>
  </ds:schemaRefs>
</ds:datastoreItem>
</file>

<file path=customXml/itemProps4.xml><?xml version="1.0" encoding="utf-8"?>
<ds:datastoreItem xmlns:ds="http://schemas.openxmlformats.org/officeDocument/2006/customXml" ds:itemID="{415E1ACD-AF35-4BB9-AA93-99339DD84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1f3d6-80b1-4b41-9d3a-db5eb39913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1666</Words>
  <Characters>9497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Evelyn Tanner</dc:creator>
  <cp:keywords/>
  <dc:description/>
  <cp:lastModifiedBy>Kathleen Evelyn Tanner</cp:lastModifiedBy>
  <cp:revision>6</cp:revision>
  <cp:lastPrinted>2019-11-14T19:31:00Z</cp:lastPrinted>
  <dcterms:created xsi:type="dcterms:W3CDTF">2020-02-13T17:20:00Z</dcterms:created>
  <dcterms:modified xsi:type="dcterms:W3CDTF">2020-02-13T17:49:00Z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0x01010086832EED4FF1864C8F5B5C9691AECF6E</vt:lpwstr>
  </property>
  <property fmtid="{D5CDD505-2E9C-101B-9397-08002B2CF9AE}" pid="3" name="_dlc_DocIdItemGuid">
    <vt:lpwstr>1eab6a2b-3b07-458c-9cbf-9f7083892c22</vt:lpwstr>
  </property>
</Properties>
</file>