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C557" w14:textId="77777777" w:rsidR="00715F51" w:rsidRPr="00715F51" w:rsidRDefault="002A4C71" w:rsidP="001B62C6">
      <w:pPr>
        <w:pStyle w:val="NoSpacing"/>
        <w:jc w:val="center"/>
        <w:rPr>
          <w:rFonts w:ascii="Abadi" w:hAnsi="Abadi" w:cs="Segoe UI"/>
          <w:b/>
          <w:bCs/>
          <w:sz w:val="28"/>
          <w:szCs w:val="28"/>
        </w:rPr>
      </w:pPr>
      <w:r w:rsidRPr="00632277">
        <w:rPr>
          <w:rFonts w:ascii="Abadi" w:hAnsi="Abadi" w:cs="Segoe UI"/>
          <w:b/>
          <w:bCs/>
          <w:color w:val="2F5496" w:themeColor="accent1" w:themeShade="BF"/>
          <w:sz w:val="28"/>
          <w:szCs w:val="28"/>
        </w:rPr>
        <w:t>Fall 202</w:t>
      </w:r>
      <w:r w:rsidR="00495D88" w:rsidRPr="00632277">
        <w:rPr>
          <w:rFonts w:ascii="Abadi" w:hAnsi="Abadi" w:cs="Segoe UI"/>
          <w:b/>
          <w:bCs/>
          <w:color w:val="2F5496" w:themeColor="accent1" w:themeShade="BF"/>
          <w:sz w:val="28"/>
          <w:szCs w:val="28"/>
        </w:rPr>
        <w:t>6</w:t>
      </w:r>
      <w:r w:rsidRPr="00632277">
        <w:rPr>
          <w:rFonts w:ascii="Abadi" w:hAnsi="Abadi" w:cs="Segoe UI"/>
          <w:b/>
          <w:bCs/>
          <w:color w:val="2F5496" w:themeColor="accent1" w:themeShade="BF"/>
          <w:sz w:val="28"/>
          <w:szCs w:val="28"/>
        </w:rPr>
        <w:t xml:space="preserve"> Session Dates</w:t>
      </w:r>
      <w:r w:rsidR="001B62C6" w:rsidRPr="00632277">
        <w:rPr>
          <w:rFonts w:ascii="Abadi" w:hAnsi="Abadi" w:cs="Segoe UI"/>
          <w:b/>
          <w:bCs/>
          <w:color w:val="2F5496" w:themeColor="accent1" w:themeShade="BF"/>
          <w:sz w:val="28"/>
          <w:szCs w:val="28"/>
        </w:rPr>
        <w:t xml:space="preserve">  </w:t>
      </w:r>
      <w:r w:rsidR="001B62C6" w:rsidRPr="00715F51">
        <w:rPr>
          <w:rFonts w:ascii="Abadi" w:hAnsi="Abadi" w:cs="Segoe UI"/>
          <w:b/>
          <w:bCs/>
          <w:sz w:val="28"/>
          <w:szCs w:val="28"/>
        </w:rPr>
        <w:tab/>
      </w:r>
    </w:p>
    <w:p w14:paraId="1BCAFA33" w14:textId="027341C4" w:rsidR="002A4C71" w:rsidRPr="00715F51" w:rsidRDefault="001B62C6" w:rsidP="001B62C6">
      <w:pPr>
        <w:pStyle w:val="NoSpacing"/>
        <w:jc w:val="center"/>
        <w:rPr>
          <w:rFonts w:ascii="Abadi" w:hAnsi="Abadi" w:cs="Segoe UI"/>
          <w:sz w:val="26"/>
          <w:szCs w:val="26"/>
        </w:rPr>
      </w:pPr>
      <w:r w:rsidRPr="00715F51">
        <w:rPr>
          <w:rFonts w:ascii="Abadi" w:hAnsi="Abadi" w:cs="Segoe UI"/>
          <w:sz w:val="26"/>
          <w:szCs w:val="26"/>
        </w:rPr>
        <w:t>Te</w:t>
      </w:r>
      <w:r w:rsidR="002A4C71" w:rsidRPr="00715F51">
        <w:rPr>
          <w:rFonts w:ascii="Abadi" w:hAnsi="Abadi" w:cs="Segoe UI"/>
          <w:sz w:val="26"/>
          <w:szCs w:val="26"/>
        </w:rPr>
        <w:t>rm 12</w:t>
      </w:r>
      <w:r w:rsidR="00495D88" w:rsidRPr="00715F51">
        <w:rPr>
          <w:rFonts w:ascii="Abadi" w:hAnsi="Abadi" w:cs="Segoe UI"/>
          <w:sz w:val="26"/>
          <w:szCs w:val="26"/>
        </w:rPr>
        <w:t>6</w:t>
      </w:r>
      <w:r w:rsidR="002A4C71" w:rsidRPr="00715F51">
        <w:rPr>
          <w:rFonts w:ascii="Abadi" w:hAnsi="Abadi" w:cs="Segoe UI"/>
          <w:sz w:val="26"/>
          <w:szCs w:val="26"/>
        </w:rPr>
        <w:t>7</w:t>
      </w:r>
      <w:r w:rsidR="00715F51" w:rsidRPr="00715F51">
        <w:rPr>
          <w:rFonts w:ascii="Abadi" w:hAnsi="Abadi" w:cs="Segoe UI"/>
          <w:sz w:val="26"/>
          <w:szCs w:val="26"/>
        </w:rPr>
        <w:t xml:space="preserve">    </w:t>
      </w:r>
      <w:r w:rsidR="00715F51" w:rsidRPr="00715F51">
        <w:rPr>
          <w:rFonts w:ascii="Arial" w:hAnsi="Arial" w:cs="Arial"/>
          <w:sz w:val="26"/>
          <w:szCs w:val="26"/>
        </w:rPr>
        <w:t>■</w:t>
      </w:r>
      <w:r w:rsidR="00715F51" w:rsidRPr="00715F51">
        <w:rPr>
          <w:rFonts w:ascii="Abadi" w:hAnsi="Abadi" w:cs="Segoe UI"/>
          <w:sz w:val="26"/>
          <w:szCs w:val="26"/>
        </w:rPr>
        <w:t xml:space="preserve">   Term dates: Aug 24, </w:t>
      </w:r>
      <w:proofErr w:type="gramStart"/>
      <w:r w:rsidR="00715F51" w:rsidRPr="00715F51">
        <w:rPr>
          <w:rFonts w:ascii="Abadi" w:hAnsi="Abadi" w:cs="Segoe UI"/>
          <w:sz w:val="26"/>
          <w:szCs w:val="26"/>
        </w:rPr>
        <w:t>2026</w:t>
      </w:r>
      <w:proofErr w:type="gramEnd"/>
      <w:r w:rsidR="00715F51" w:rsidRPr="00715F51">
        <w:rPr>
          <w:rFonts w:ascii="Abadi" w:hAnsi="Abadi" w:cs="Segoe UI"/>
          <w:sz w:val="26"/>
          <w:szCs w:val="26"/>
        </w:rPr>
        <w:t xml:space="preserve"> to Dec 11, 2026</w:t>
      </w:r>
    </w:p>
    <w:p w14:paraId="1D46D277" w14:textId="29422F15" w:rsidR="001B62C6" w:rsidRDefault="001B62C6" w:rsidP="001B62C6">
      <w:pPr>
        <w:pStyle w:val="NoSpacing"/>
      </w:pPr>
    </w:p>
    <w:p w14:paraId="574FB2C9" w14:textId="666A9700" w:rsidR="00D20F69" w:rsidRPr="00766F2C" w:rsidRDefault="00766F2C" w:rsidP="00766F2C">
      <w:pPr>
        <w:spacing w:after="100" w:line="240" w:lineRule="auto"/>
        <w:ind w:right="187"/>
        <w:rPr>
          <w:sz w:val="18"/>
          <w:szCs w:val="18"/>
        </w:rPr>
      </w:pPr>
      <w:r>
        <w:t xml:space="preserve">Mountain    </w:t>
      </w:r>
      <w:r w:rsidRPr="00D20F69">
        <w:rPr>
          <w:rFonts w:ascii="Arial" w:hAnsi="Arial" w:cs="Arial"/>
          <w:sz w:val="18"/>
          <w:szCs w:val="18"/>
          <w:lang w:val="en"/>
        </w:rPr>
        <w:t>▓</w:t>
      </w:r>
      <w:r w:rsidRPr="00D20F69">
        <w:rPr>
          <w:sz w:val="18"/>
          <w:szCs w:val="18"/>
          <w:lang w:val="en"/>
        </w:rPr>
        <w:t xml:space="preserve">    </w:t>
      </w:r>
      <w:r w:rsidR="00D20F69" w:rsidRPr="0020727E">
        <w:t>Fall 2026</w:t>
      </w:r>
    </w:p>
    <w:tbl>
      <w:tblPr>
        <w:tblW w:w="8180" w:type="dxa"/>
        <w:tblInd w:w="5" w:type="dxa"/>
        <w:tblBorders>
          <w:top w:val="single" w:sz="4" w:space="0" w:color="61CBF3"/>
          <w:left w:val="single" w:sz="4" w:space="0" w:color="61CBF3"/>
          <w:bottom w:val="single" w:sz="4" w:space="0" w:color="61CBF3"/>
          <w:right w:val="single" w:sz="4" w:space="0" w:color="61CBF3"/>
          <w:insideH w:val="single" w:sz="4" w:space="0" w:color="61CBF3"/>
          <w:insideV w:val="single" w:sz="4" w:space="0" w:color="61CBF3"/>
        </w:tblBorders>
        <w:tblLook w:val="04A0" w:firstRow="1" w:lastRow="0" w:firstColumn="1" w:lastColumn="0" w:noHBand="0" w:noVBand="1"/>
      </w:tblPr>
      <w:tblGrid>
        <w:gridCol w:w="1220"/>
        <w:gridCol w:w="3180"/>
        <w:gridCol w:w="1890"/>
        <w:gridCol w:w="1890"/>
      </w:tblGrid>
      <w:tr w:rsidR="00D20F69" w:rsidRPr="00D20F69" w14:paraId="0CD83D80" w14:textId="77777777" w:rsidTr="00632277">
        <w:trPr>
          <w:trHeight w:val="432"/>
        </w:trPr>
        <w:tc>
          <w:tcPr>
            <w:tcW w:w="1220" w:type="dxa"/>
            <w:shd w:val="clear" w:color="000000" w:fill="CAEDFB"/>
            <w:vAlign w:val="center"/>
            <w:hideMark/>
          </w:tcPr>
          <w:p w14:paraId="13D440C7"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bookmarkStart w:id="0" w:name="_Hlk208413789"/>
            <w:r w:rsidRPr="00715F51">
              <w:rPr>
                <w:rFonts w:ascii="Abadi" w:eastAsia="Times New Roman" w:hAnsi="Abadi" w:cs="Times New Roman"/>
                <w:b/>
                <w:bCs/>
                <w:color w:val="2F5496" w:themeColor="accent1" w:themeShade="BF"/>
              </w:rPr>
              <w:t>Session</w:t>
            </w:r>
          </w:p>
        </w:tc>
        <w:tc>
          <w:tcPr>
            <w:tcW w:w="3180" w:type="dxa"/>
            <w:shd w:val="clear" w:color="000000" w:fill="CAEDFB"/>
            <w:vAlign w:val="center"/>
            <w:hideMark/>
          </w:tcPr>
          <w:p w14:paraId="50C5D9B3"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Long Name</w:t>
            </w:r>
          </w:p>
        </w:tc>
        <w:tc>
          <w:tcPr>
            <w:tcW w:w="1890" w:type="dxa"/>
            <w:shd w:val="clear" w:color="000000" w:fill="CAEDFB"/>
            <w:vAlign w:val="center"/>
            <w:hideMark/>
          </w:tcPr>
          <w:p w14:paraId="513D85D6"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Begin</w:t>
            </w:r>
          </w:p>
        </w:tc>
        <w:tc>
          <w:tcPr>
            <w:tcW w:w="1890" w:type="dxa"/>
            <w:shd w:val="clear" w:color="000000" w:fill="CAEDFB"/>
            <w:vAlign w:val="center"/>
            <w:hideMark/>
          </w:tcPr>
          <w:p w14:paraId="40444C77"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End</w:t>
            </w:r>
          </w:p>
        </w:tc>
      </w:tr>
      <w:bookmarkEnd w:id="0"/>
      <w:tr w:rsidR="00D20F69" w:rsidRPr="00715F51" w14:paraId="6AD59C95" w14:textId="77777777" w:rsidTr="00D20F69">
        <w:trPr>
          <w:trHeight w:val="300"/>
        </w:trPr>
        <w:tc>
          <w:tcPr>
            <w:tcW w:w="1220" w:type="dxa"/>
            <w:shd w:val="clear" w:color="auto" w:fill="auto"/>
            <w:noWrap/>
            <w:vAlign w:val="bottom"/>
            <w:hideMark/>
          </w:tcPr>
          <w:p w14:paraId="064E238C" w14:textId="77777777"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M16</w:t>
            </w:r>
          </w:p>
        </w:tc>
        <w:tc>
          <w:tcPr>
            <w:tcW w:w="3180" w:type="dxa"/>
            <w:shd w:val="clear" w:color="auto" w:fill="auto"/>
            <w:noWrap/>
            <w:vAlign w:val="bottom"/>
            <w:hideMark/>
          </w:tcPr>
          <w:p w14:paraId="7EB65466"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Mountain Regular</w:t>
            </w:r>
          </w:p>
        </w:tc>
        <w:tc>
          <w:tcPr>
            <w:tcW w:w="1890" w:type="dxa"/>
            <w:shd w:val="clear" w:color="auto" w:fill="auto"/>
            <w:noWrap/>
            <w:vAlign w:val="bottom"/>
            <w:hideMark/>
          </w:tcPr>
          <w:p w14:paraId="33D0C325"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890" w:type="dxa"/>
            <w:shd w:val="clear" w:color="auto" w:fill="auto"/>
            <w:noWrap/>
            <w:vAlign w:val="bottom"/>
            <w:hideMark/>
          </w:tcPr>
          <w:p w14:paraId="6ADB201B"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12/11/2026</w:t>
            </w:r>
          </w:p>
        </w:tc>
      </w:tr>
      <w:tr w:rsidR="00D20F69" w:rsidRPr="0020727E" w14:paraId="0E70C4FD" w14:textId="77777777" w:rsidTr="00632277">
        <w:trPr>
          <w:trHeight w:val="144"/>
        </w:trPr>
        <w:tc>
          <w:tcPr>
            <w:tcW w:w="1220" w:type="dxa"/>
            <w:shd w:val="clear" w:color="auto" w:fill="auto"/>
            <w:noWrap/>
            <w:vAlign w:val="bottom"/>
            <w:hideMark/>
          </w:tcPr>
          <w:p w14:paraId="2EF9F0E3" w14:textId="77777777" w:rsidR="00D20F69" w:rsidRPr="0020727E" w:rsidRDefault="00D20F69" w:rsidP="0020727E">
            <w:pPr>
              <w:pStyle w:val="NoSpacing"/>
              <w:rPr>
                <w:sz w:val="14"/>
                <w:szCs w:val="14"/>
              </w:rPr>
            </w:pPr>
            <w:r w:rsidRPr="0020727E">
              <w:rPr>
                <w:sz w:val="14"/>
                <w:szCs w:val="14"/>
              </w:rPr>
              <w:t> </w:t>
            </w:r>
          </w:p>
        </w:tc>
        <w:tc>
          <w:tcPr>
            <w:tcW w:w="3180" w:type="dxa"/>
            <w:shd w:val="clear" w:color="auto" w:fill="auto"/>
            <w:noWrap/>
            <w:vAlign w:val="bottom"/>
            <w:hideMark/>
          </w:tcPr>
          <w:p w14:paraId="459AF0DB" w14:textId="77777777" w:rsidR="00D20F69" w:rsidRPr="0020727E" w:rsidRDefault="00D20F69" w:rsidP="0020727E">
            <w:pPr>
              <w:pStyle w:val="NoSpacing"/>
              <w:rPr>
                <w:sz w:val="14"/>
                <w:szCs w:val="14"/>
              </w:rPr>
            </w:pPr>
            <w:r w:rsidRPr="0020727E">
              <w:rPr>
                <w:sz w:val="14"/>
                <w:szCs w:val="14"/>
              </w:rPr>
              <w:t> </w:t>
            </w:r>
          </w:p>
        </w:tc>
        <w:tc>
          <w:tcPr>
            <w:tcW w:w="1890" w:type="dxa"/>
            <w:shd w:val="clear" w:color="auto" w:fill="auto"/>
            <w:noWrap/>
            <w:vAlign w:val="bottom"/>
            <w:hideMark/>
          </w:tcPr>
          <w:p w14:paraId="6416EAD5" w14:textId="77777777" w:rsidR="00D20F69" w:rsidRPr="0020727E" w:rsidRDefault="00D20F69" w:rsidP="0020727E">
            <w:pPr>
              <w:pStyle w:val="NoSpacing"/>
              <w:rPr>
                <w:sz w:val="14"/>
                <w:szCs w:val="14"/>
              </w:rPr>
            </w:pPr>
            <w:r w:rsidRPr="0020727E">
              <w:rPr>
                <w:sz w:val="14"/>
                <w:szCs w:val="14"/>
              </w:rPr>
              <w:t> </w:t>
            </w:r>
          </w:p>
        </w:tc>
        <w:tc>
          <w:tcPr>
            <w:tcW w:w="1890" w:type="dxa"/>
            <w:shd w:val="clear" w:color="auto" w:fill="auto"/>
            <w:noWrap/>
            <w:vAlign w:val="bottom"/>
            <w:hideMark/>
          </w:tcPr>
          <w:p w14:paraId="5E3BCF15" w14:textId="77777777" w:rsidR="00D20F69" w:rsidRPr="0020727E" w:rsidRDefault="00D20F69" w:rsidP="0020727E">
            <w:pPr>
              <w:pStyle w:val="NoSpacing"/>
              <w:rPr>
                <w:sz w:val="14"/>
                <w:szCs w:val="14"/>
              </w:rPr>
            </w:pPr>
            <w:r w:rsidRPr="0020727E">
              <w:rPr>
                <w:sz w:val="14"/>
                <w:szCs w:val="14"/>
              </w:rPr>
              <w:t> </w:t>
            </w:r>
          </w:p>
        </w:tc>
      </w:tr>
      <w:tr w:rsidR="00D20F69" w:rsidRPr="00715F51" w14:paraId="166F4A4C" w14:textId="77777777" w:rsidTr="00D20F69">
        <w:trPr>
          <w:trHeight w:val="300"/>
        </w:trPr>
        <w:tc>
          <w:tcPr>
            <w:tcW w:w="1220" w:type="dxa"/>
            <w:shd w:val="clear" w:color="auto" w:fill="auto"/>
            <w:noWrap/>
            <w:vAlign w:val="bottom"/>
            <w:hideMark/>
          </w:tcPr>
          <w:p w14:paraId="0D21CCF0" w14:textId="77777777"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M5A</w:t>
            </w:r>
          </w:p>
        </w:tc>
        <w:tc>
          <w:tcPr>
            <w:tcW w:w="3180" w:type="dxa"/>
            <w:shd w:val="clear" w:color="auto" w:fill="auto"/>
            <w:noWrap/>
            <w:vAlign w:val="bottom"/>
            <w:hideMark/>
          </w:tcPr>
          <w:p w14:paraId="64BFB9EC"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Mountain 5 Week - First</w:t>
            </w:r>
          </w:p>
        </w:tc>
        <w:tc>
          <w:tcPr>
            <w:tcW w:w="1890" w:type="dxa"/>
            <w:shd w:val="clear" w:color="auto" w:fill="auto"/>
            <w:noWrap/>
            <w:vAlign w:val="bottom"/>
            <w:hideMark/>
          </w:tcPr>
          <w:p w14:paraId="2A4C8F6B"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890" w:type="dxa"/>
            <w:shd w:val="clear" w:color="auto" w:fill="auto"/>
            <w:noWrap/>
            <w:vAlign w:val="bottom"/>
            <w:hideMark/>
          </w:tcPr>
          <w:p w14:paraId="5626B8F0"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9/25/2026</w:t>
            </w:r>
          </w:p>
        </w:tc>
      </w:tr>
      <w:tr w:rsidR="00D20F69" w:rsidRPr="00715F51" w14:paraId="6FB565BF" w14:textId="77777777" w:rsidTr="00D20F69">
        <w:trPr>
          <w:trHeight w:val="300"/>
        </w:trPr>
        <w:tc>
          <w:tcPr>
            <w:tcW w:w="1220" w:type="dxa"/>
            <w:shd w:val="clear" w:color="auto" w:fill="auto"/>
            <w:noWrap/>
            <w:vAlign w:val="bottom"/>
            <w:hideMark/>
          </w:tcPr>
          <w:p w14:paraId="13AF8BB6" w14:textId="77777777"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M5B</w:t>
            </w:r>
          </w:p>
        </w:tc>
        <w:tc>
          <w:tcPr>
            <w:tcW w:w="3180" w:type="dxa"/>
            <w:shd w:val="clear" w:color="auto" w:fill="auto"/>
            <w:noWrap/>
            <w:vAlign w:val="bottom"/>
            <w:hideMark/>
          </w:tcPr>
          <w:p w14:paraId="508F7CDE"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Mountain 5 Week - Second</w:t>
            </w:r>
          </w:p>
        </w:tc>
        <w:tc>
          <w:tcPr>
            <w:tcW w:w="1890" w:type="dxa"/>
            <w:shd w:val="clear" w:color="auto" w:fill="auto"/>
            <w:noWrap/>
            <w:vAlign w:val="bottom"/>
            <w:hideMark/>
          </w:tcPr>
          <w:p w14:paraId="2BB62086"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9/28/2026</w:t>
            </w:r>
          </w:p>
        </w:tc>
        <w:tc>
          <w:tcPr>
            <w:tcW w:w="1890" w:type="dxa"/>
            <w:shd w:val="clear" w:color="auto" w:fill="auto"/>
            <w:noWrap/>
            <w:vAlign w:val="bottom"/>
            <w:hideMark/>
          </w:tcPr>
          <w:p w14:paraId="050A8049"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10/30/2026</w:t>
            </w:r>
          </w:p>
        </w:tc>
      </w:tr>
      <w:tr w:rsidR="00D20F69" w:rsidRPr="00715F51" w14:paraId="1769EB81" w14:textId="77777777" w:rsidTr="00D20F69">
        <w:trPr>
          <w:trHeight w:val="300"/>
        </w:trPr>
        <w:tc>
          <w:tcPr>
            <w:tcW w:w="1220" w:type="dxa"/>
            <w:shd w:val="clear" w:color="auto" w:fill="auto"/>
            <w:noWrap/>
            <w:vAlign w:val="bottom"/>
            <w:hideMark/>
          </w:tcPr>
          <w:p w14:paraId="6EAB75D4" w14:textId="77777777"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M5C</w:t>
            </w:r>
          </w:p>
        </w:tc>
        <w:tc>
          <w:tcPr>
            <w:tcW w:w="3180" w:type="dxa"/>
            <w:shd w:val="clear" w:color="auto" w:fill="auto"/>
            <w:noWrap/>
            <w:vAlign w:val="bottom"/>
            <w:hideMark/>
          </w:tcPr>
          <w:p w14:paraId="42D43D14"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Mountain 5 Week - Third</w:t>
            </w:r>
          </w:p>
        </w:tc>
        <w:tc>
          <w:tcPr>
            <w:tcW w:w="1890" w:type="dxa"/>
            <w:shd w:val="clear" w:color="auto" w:fill="auto"/>
            <w:noWrap/>
            <w:vAlign w:val="bottom"/>
            <w:hideMark/>
          </w:tcPr>
          <w:p w14:paraId="6337F3DE" w14:textId="44FABFA6"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11/2/2026</w:t>
            </w:r>
          </w:p>
        </w:tc>
        <w:tc>
          <w:tcPr>
            <w:tcW w:w="1890" w:type="dxa"/>
            <w:shd w:val="clear" w:color="auto" w:fill="auto"/>
            <w:noWrap/>
            <w:vAlign w:val="bottom"/>
            <w:hideMark/>
          </w:tcPr>
          <w:p w14:paraId="7493700D"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12/4/2026</w:t>
            </w:r>
          </w:p>
        </w:tc>
      </w:tr>
      <w:tr w:rsidR="00D20F69" w:rsidRPr="00632277" w14:paraId="64AD0C48" w14:textId="77777777" w:rsidTr="00632277">
        <w:trPr>
          <w:trHeight w:val="20"/>
        </w:trPr>
        <w:tc>
          <w:tcPr>
            <w:tcW w:w="1220" w:type="dxa"/>
            <w:shd w:val="clear" w:color="auto" w:fill="auto"/>
            <w:noWrap/>
            <w:vAlign w:val="bottom"/>
            <w:hideMark/>
          </w:tcPr>
          <w:p w14:paraId="77AD2E99" w14:textId="77777777" w:rsidR="00D20F69" w:rsidRPr="00632277" w:rsidRDefault="00D20F69" w:rsidP="00632277">
            <w:pPr>
              <w:pStyle w:val="NoSpacing"/>
              <w:rPr>
                <w:sz w:val="14"/>
                <w:szCs w:val="14"/>
              </w:rPr>
            </w:pPr>
            <w:r w:rsidRPr="00632277">
              <w:rPr>
                <w:sz w:val="14"/>
                <w:szCs w:val="14"/>
              </w:rPr>
              <w:t> </w:t>
            </w:r>
          </w:p>
        </w:tc>
        <w:tc>
          <w:tcPr>
            <w:tcW w:w="3180" w:type="dxa"/>
            <w:shd w:val="clear" w:color="auto" w:fill="auto"/>
            <w:noWrap/>
            <w:vAlign w:val="bottom"/>
            <w:hideMark/>
          </w:tcPr>
          <w:p w14:paraId="49E194B9" w14:textId="77777777" w:rsidR="00D20F69" w:rsidRPr="00632277" w:rsidRDefault="00D20F69" w:rsidP="00632277">
            <w:pPr>
              <w:pStyle w:val="NoSpacing"/>
              <w:rPr>
                <w:sz w:val="14"/>
                <w:szCs w:val="14"/>
              </w:rPr>
            </w:pPr>
            <w:r w:rsidRPr="00632277">
              <w:rPr>
                <w:sz w:val="14"/>
                <w:szCs w:val="14"/>
              </w:rPr>
              <w:t> </w:t>
            </w:r>
          </w:p>
        </w:tc>
        <w:tc>
          <w:tcPr>
            <w:tcW w:w="1890" w:type="dxa"/>
            <w:shd w:val="clear" w:color="auto" w:fill="auto"/>
            <w:noWrap/>
            <w:vAlign w:val="bottom"/>
            <w:hideMark/>
          </w:tcPr>
          <w:p w14:paraId="6E1361D5" w14:textId="77777777" w:rsidR="00D20F69" w:rsidRPr="00632277" w:rsidRDefault="00D20F69" w:rsidP="00632277">
            <w:pPr>
              <w:pStyle w:val="NoSpacing"/>
              <w:rPr>
                <w:sz w:val="14"/>
                <w:szCs w:val="14"/>
              </w:rPr>
            </w:pPr>
            <w:r w:rsidRPr="00632277">
              <w:rPr>
                <w:sz w:val="14"/>
                <w:szCs w:val="14"/>
              </w:rPr>
              <w:t> </w:t>
            </w:r>
          </w:p>
        </w:tc>
        <w:tc>
          <w:tcPr>
            <w:tcW w:w="1890" w:type="dxa"/>
            <w:shd w:val="clear" w:color="auto" w:fill="auto"/>
            <w:noWrap/>
            <w:vAlign w:val="bottom"/>
            <w:hideMark/>
          </w:tcPr>
          <w:p w14:paraId="789D2668" w14:textId="77777777" w:rsidR="00D20F69" w:rsidRPr="00632277" w:rsidRDefault="00D20F69" w:rsidP="00632277">
            <w:pPr>
              <w:pStyle w:val="NoSpacing"/>
              <w:rPr>
                <w:sz w:val="14"/>
                <w:szCs w:val="14"/>
              </w:rPr>
            </w:pPr>
            <w:r w:rsidRPr="00632277">
              <w:rPr>
                <w:sz w:val="14"/>
                <w:szCs w:val="14"/>
              </w:rPr>
              <w:t> </w:t>
            </w:r>
          </w:p>
        </w:tc>
      </w:tr>
      <w:tr w:rsidR="00D20F69" w:rsidRPr="00715F51" w14:paraId="5105125D" w14:textId="77777777" w:rsidTr="00D20F69">
        <w:trPr>
          <w:trHeight w:val="300"/>
        </w:trPr>
        <w:tc>
          <w:tcPr>
            <w:tcW w:w="1220" w:type="dxa"/>
            <w:shd w:val="clear" w:color="auto" w:fill="auto"/>
            <w:noWrap/>
            <w:vAlign w:val="bottom"/>
            <w:hideMark/>
          </w:tcPr>
          <w:p w14:paraId="1BA1A780" w14:textId="77777777"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M8A</w:t>
            </w:r>
          </w:p>
        </w:tc>
        <w:tc>
          <w:tcPr>
            <w:tcW w:w="3180" w:type="dxa"/>
            <w:shd w:val="clear" w:color="auto" w:fill="auto"/>
            <w:noWrap/>
            <w:vAlign w:val="bottom"/>
            <w:hideMark/>
          </w:tcPr>
          <w:p w14:paraId="23A3A913"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Mountain 8 Week - First</w:t>
            </w:r>
          </w:p>
        </w:tc>
        <w:tc>
          <w:tcPr>
            <w:tcW w:w="1890" w:type="dxa"/>
            <w:shd w:val="clear" w:color="auto" w:fill="auto"/>
            <w:noWrap/>
            <w:vAlign w:val="bottom"/>
            <w:hideMark/>
          </w:tcPr>
          <w:p w14:paraId="589A13FE"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890" w:type="dxa"/>
            <w:shd w:val="clear" w:color="auto" w:fill="auto"/>
            <w:noWrap/>
            <w:vAlign w:val="bottom"/>
            <w:hideMark/>
          </w:tcPr>
          <w:p w14:paraId="29FDEC2A"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10/16/2026</w:t>
            </w:r>
          </w:p>
        </w:tc>
      </w:tr>
      <w:tr w:rsidR="00D20F69" w:rsidRPr="00715F51" w14:paraId="789B76E6" w14:textId="77777777" w:rsidTr="00D20F69">
        <w:trPr>
          <w:trHeight w:val="300"/>
        </w:trPr>
        <w:tc>
          <w:tcPr>
            <w:tcW w:w="1220" w:type="dxa"/>
            <w:shd w:val="clear" w:color="auto" w:fill="auto"/>
            <w:noWrap/>
            <w:vAlign w:val="bottom"/>
            <w:hideMark/>
          </w:tcPr>
          <w:p w14:paraId="4FD7FBD6" w14:textId="77777777" w:rsidR="00D20F69" w:rsidRPr="00715F51" w:rsidRDefault="00D20F69" w:rsidP="00715F51">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M8B</w:t>
            </w:r>
          </w:p>
        </w:tc>
        <w:tc>
          <w:tcPr>
            <w:tcW w:w="3180" w:type="dxa"/>
            <w:shd w:val="clear" w:color="auto" w:fill="auto"/>
            <w:noWrap/>
            <w:vAlign w:val="bottom"/>
            <w:hideMark/>
          </w:tcPr>
          <w:p w14:paraId="2BE52107"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Mountain 8 Week - Second</w:t>
            </w:r>
          </w:p>
        </w:tc>
        <w:tc>
          <w:tcPr>
            <w:tcW w:w="1890" w:type="dxa"/>
            <w:shd w:val="clear" w:color="auto" w:fill="auto"/>
            <w:noWrap/>
            <w:vAlign w:val="bottom"/>
            <w:hideMark/>
          </w:tcPr>
          <w:p w14:paraId="1030CCAF"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10/19/2026</w:t>
            </w:r>
          </w:p>
        </w:tc>
        <w:tc>
          <w:tcPr>
            <w:tcW w:w="1890" w:type="dxa"/>
            <w:shd w:val="clear" w:color="auto" w:fill="auto"/>
            <w:noWrap/>
            <w:vAlign w:val="bottom"/>
            <w:hideMark/>
          </w:tcPr>
          <w:p w14:paraId="3B28FF76" w14:textId="77777777" w:rsidR="00D20F69" w:rsidRPr="00715F51" w:rsidRDefault="00D20F69" w:rsidP="00715F51">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12/11/2026</w:t>
            </w:r>
          </w:p>
        </w:tc>
      </w:tr>
      <w:tr w:rsidR="00D20F69" w:rsidRPr="00E50C35" w14:paraId="2BD4288C" w14:textId="77777777" w:rsidTr="0020727E">
        <w:trPr>
          <w:trHeight w:val="20"/>
        </w:trPr>
        <w:tc>
          <w:tcPr>
            <w:tcW w:w="1220" w:type="dxa"/>
            <w:shd w:val="clear" w:color="auto" w:fill="auto"/>
            <w:noWrap/>
            <w:vAlign w:val="bottom"/>
            <w:hideMark/>
          </w:tcPr>
          <w:p w14:paraId="4F9346B1" w14:textId="77777777" w:rsidR="00D20F69" w:rsidRPr="00E50C35" w:rsidRDefault="00D20F69" w:rsidP="00715F51">
            <w:pPr>
              <w:spacing w:after="0" w:line="240" w:lineRule="auto"/>
              <w:jc w:val="center"/>
              <w:rPr>
                <w:rFonts w:ascii="Abadi" w:eastAsia="Times New Roman" w:hAnsi="Abadi" w:cs="Times New Roman"/>
                <w:color w:val="000000"/>
                <w:sz w:val="16"/>
                <w:szCs w:val="16"/>
              </w:rPr>
            </w:pPr>
            <w:r w:rsidRPr="00E50C35">
              <w:rPr>
                <w:rFonts w:ascii="Abadi" w:eastAsia="Times New Roman" w:hAnsi="Abadi" w:cs="Times New Roman"/>
                <w:color w:val="000000"/>
                <w:sz w:val="16"/>
                <w:szCs w:val="16"/>
              </w:rPr>
              <w:t> </w:t>
            </w:r>
          </w:p>
        </w:tc>
        <w:tc>
          <w:tcPr>
            <w:tcW w:w="3180" w:type="dxa"/>
            <w:shd w:val="clear" w:color="auto" w:fill="auto"/>
            <w:noWrap/>
            <w:vAlign w:val="bottom"/>
            <w:hideMark/>
          </w:tcPr>
          <w:p w14:paraId="600BC213" w14:textId="77777777" w:rsidR="00D20F69" w:rsidRPr="00E50C35" w:rsidRDefault="00D20F69" w:rsidP="00715F51">
            <w:pPr>
              <w:spacing w:after="0" w:line="240" w:lineRule="auto"/>
              <w:rPr>
                <w:rFonts w:ascii="Abadi" w:eastAsia="Times New Roman" w:hAnsi="Abadi" w:cs="Times New Roman"/>
                <w:color w:val="000000"/>
                <w:sz w:val="16"/>
                <w:szCs w:val="16"/>
              </w:rPr>
            </w:pPr>
            <w:r w:rsidRPr="00E50C35">
              <w:rPr>
                <w:rFonts w:ascii="Abadi" w:eastAsia="Times New Roman" w:hAnsi="Abadi" w:cs="Times New Roman"/>
                <w:color w:val="000000"/>
                <w:sz w:val="16"/>
                <w:szCs w:val="16"/>
              </w:rPr>
              <w:t> </w:t>
            </w:r>
          </w:p>
        </w:tc>
        <w:tc>
          <w:tcPr>
            <w:tcW w:w="1890" w:type="dxa"/>
            <w:shd w:val="clear" w:color="auto" w:fill="auto"/>
            <w:noWrap/>
            <w:vAlign w:val="bottom"/>
            <w:hideMark/>
          </w:tcPr>
          <w:p w14:paraId="3E214192" w14:textId="77777777" w:rsidR="00D20F69" w:rsidRPr="00E50C35" w:rsidRDefault="00D20F69" w:rsidP="00715F51">
            <w:pPr>
              <w:spacing w:after="0" w:line="240" w:lineRule="auto"/>
              <w:rPr>
                <w:rFonts w:ascii="Abadi" w:eastAsia="Times New Roman" w:hAnsi="Abadi" w:cs="Times New Roman"/>
                <w:color w:val="000000"/>
                <w:sz w:val="16"/>
                <w:szCs w:val="16"/>
              </w:rPr>
            </w:pPr>
            <w:r w:rsidRPr="00E50C35">
              <w:rPr>
                <w:rFonts w:ascii="Abadi" w:eastAsia="Times New Roman" w:hAnsi="Abadi" w:cs="Times New Roman"/>
                <w:color w:val="000000"/>
                <w:sz w:val="16"/>
                <w:szCs w:val="16"/>
              </w:rPr>
              <w:t> </w:t>
            </w:r>
          </w:p>
        </w:tc>
        <w:tc>
          <w:tcPr>
            <w:tcW w:w="1890" w:type="dxa"/>
            <w:shd w:val="clear" w:color="auto" w:fill="auto"/>
            <w:noWrap/>
            <w:vAlign w:val="bottom"/>
            <w:hideMark/>
          </w:tcPr>
          <w:p w14:paraId="1CDD62BF" w14:textId="77777777" w:rsidR="00D20F69" w:rsidRPr="00E50C35" w:rsidRDefault="00D20F69" w:rsidP="00715F51">
            <w:pPr>
              <w:spacing w:after="0" w:line="240" w:lineRule="auto"/>
              <w:rPr>
                <w:rFonts w:ascii="Abadi" w:eastAsia="Times New Roman" w:hAnsi="Abadi" w:cs="Times New Roman"/>
                <w:color w:val="000000"/>
                <w:sz w:val="16"/>
                <w:szCs w:val="16"/>
              </w:rPr>
            </w:pPr>
            <w:r w:rsidRPr="00E50C35">
              <w:rPr>
                <w:rFonts w:ascii="Abadi" w:eastAsia="Times New Roman" w:hAnsi="Abadi" w:cs="Times New Roman"/>
                <w:color w:val="000000"/>
                <w:sz w:val="16"/>
                <w:szCs w:val="16"/>
              </w:rPr>
              <w:t> </w:t>
            </w:r>
          </w:p>
        </w:tc>
      </w:tr>
    </w:tbl>
    <w:p w14:paraId="51B1C90D" w14:textId="77777777" w:rsidR="00715F51" w:rsidRDefault="00715F51" w:rsidP="001B62C6">
      <w:pPr>
        <w:pStyle w:val="NoSpacing"/>
      </w:pPr>
    </w:p>
    <w:p w14:paraId="39C7F27F" w14:textId="1D6434D2" w:rsidR="00F65226" w:rsidRPr="00614BD9" w:rsidRDefault="00F65226" w:rsidP="0020727E">
      <w:pPr>
        <w:spacing w:after="100" w:line="240" w:lineRule="auto"/>
        <w:ind w:right="187"/>
        <w:rPr>
          <w:sz w:val="18"/>
          <w:szCs w:val="18"/>
        </w:rPr>
      </w:pPr>
      <w:r>
        <w:t>Statewide</w:t>
      </w:r>
      <w:r w:rsidR="00D20F69" w:rsidRPr="00D20F69">
        <w:rPr>
          <w:sz w:val="18"/>
          <w:szCs w:val="18"/>
        </w:rPr>
        <w:t xml:space="preserve"> </w:t>
      </w:r>
      <w:r w:rsidR="00D20F69">
        <w:rPr>
          <w:sz w:val="18"/>
          <w:szCs w:val="18"/>
        </w:rPr>
        <w:t xml:space="preserve">   </w:t>
      </w:r>
      <w:r w:rsidR="00D20F69" w:rsidRPr="00D20F69">
        <w:rPr>
          <w:rFonts w:ascii="Arial" w:hAnsi="Arial" w:cs="Arial"/>
          <w:sz w:val="18"/>
          <w:szCs w:val="18"/>
          <w:lang w:val="en"/>
        </w:rPr>
        <w:t>▓</w:t>
      </w:r>
      <w:r w:rsidR="00D20F69" w:rsidRPr="00D20F69">
        <w:rPr>
          <w:sz w:val="18"/>
          <w:szCs w:val="18"/>
          <w:lang w:val="en"/>
        </w:rPr>
        <w:t xml:space="preserve">    </w:t>
      </w:r>
      <w:r w:rsidR="00766F2C" w:rsidRPr="0020727E">
        <w:t>Fall 2026</w:t>
      </w:r>
    </w:p>
    <w:tbl>
      <w:tblPr>
        <w:tblW w:w="8210" w:type="dxa"/>
        <w:tblInd w:w="5" w:type="dxa"/>
        <w:tblLook w:val="04A0" w:firstRow="1" w:lastRow="0" w:firstColumn="1" w:lastColumn="0" w:noHBand="0" w:noVBand="1"/>
      </w:tblPr>
      <w:tblGrid>
        <w:gridCol w:w="1220"/>
        <w:gridCol w:w="3185"/>
        <w:gridCol w:w="1890"/>
        <w:gridCol w:w="1915"/>
      </w:tblGrid>
      <w:tr w:rsidR="00D20F69" w:rsidRPr="00D20F69" w14:paraId="713B73D1" w14:textId="77777777" w:rsidTr="00632277">
        <w:trPr>
          <w:trHeight w:val="432"/>
        </w:trPr>
        <w:tc>
          <w:tcPr>
            <w:tcW w:w="1220" w:type="dxa"/>
            <w:tcBorders>
              <w:top w:val="single" w:sz="4" w:space="0" w:color="61CBF3"/>
              <w:left w:val="nil"/>
              <w:bottom w:val="single" w:sz="4" w:space="0" w:color="61CBF3"/>
              <w:right w:val="single" w:sz="4" w:space="0" w:color="61CBF3"/>
            </w:tcBorders>
            <w:shd w:val="clear" w:color="000000" w:fill="CAEDFB"/>
            <w:vAlign w:val="center"/>
            <w:hideMark/>
          </w:tcPr>
          <w:p w14:paraId="666E08A7" w14:textId="77777777" w:rsidR="00D20F69" w:rsidRPr="00715F51" w:rsidRDefault="00D20F69" w:rsidP="00650D66">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w:t>
            </w:r>
          </w:p>
        </w:tc>
        <w:tc>
          <w:tcPr>
            <w:tcW w:w="3185" w:type="dxa"/>
            <w:tcBorders>
              <w:top w:val="single" w:sz="4" w:space="0" w:color="61CBF3"/>
              <w:left w:val="nil"/>
              <w:bottom w:val="single" w:sz="4" w:space="0" w:color="61CBF3"/>
              <w:right w:val="single" w:sz="4" w:space="0" w:color="61CBF3"/>
            </w:tcBorders>
            <w:shd w:val="clear" w:color="000000" w:fill="CAEDFB"/>
            <w:vAlign w:val="center"/>
            <w:hideMark/>
          </w:tcPr>
          <w:p w14:paraId="264EEB20" w14:textId="77777777" w:rsidR="00D20F69" w:rsidRPr="00715F51" w:rsidRDefault="00D20F69" w:rsidP="00650D66">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Long Name</w:t>
            </w:r>
          </w:p>
        </w:tc>
        <w:tc>
          <w:tcPr>
            <w:tcW w:w="1890" w:type="dxa"/>
            <w:tcBorders>
              <w:top w:val="single" w:sz="4" w:space="0" w:color="61CBF3"/>
              <w:left w:val="nil"/>
              <w:bottom w:val="single" w:sz="4" w:space="0" w:color="61CBF3"/>
              <w:right w:val="single" w:sz="4" w:space="0" w:color="61CBF3"/>
            </w:tcBorders>
            <w:shd w:val="clear" w:color="000000" w:fill="CAEDFB"/>
            <w:vAlign w:val="center"/>
            <w:hideMark/>
          </w:tcPr>
          <w:p w14:paraId="3C9EF926" w14:textId="77777777" w:rsidR="00D20F69" w:rsidRPr="00715F51" w:rsidRDefault="00D20F69" w:rsidP="00650D66">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Begin</w:t>
            </w:r>
          </w:p>
        </w:tc>
        <w:tc>
          <w:tcPr>
            <w:tcW w:w="1915" w:type="dxa"/>
            <w:tcBorders>
              <w:top w:val="single" w:sz="4" w:space="0" w:color="61CBF3"/>
              <w:left w:val="nil"/>
              <w:bottom w:val="single" w:sz="4" w:space="0" w:color="61CBF3"/>
              <w:right w:val="single" w:sz="4" w:space="0" w:color="61CBF3"/>
            </w:tcBorders>
            <w:shd w:val="clear" w:color="000000" w:fill="CAEDFB"/>
            <w:vAlign w:val="center"/>
            <w:hideMark/>
          </w:tcPr>
          <w:p w14:paraId="39C90E6E" w14:textId="77777777" w:rsidR="00D20F69" w:rsidRPr="00715F51" w:rsidRDefault="00D20F69" w:rsidP="00650D66">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End</w:t>
            </w:r>
          </w:p>
        </w:tc>
      </w:tr>
      <w:tr w:rsidR="00D20F69" w:rsidRPr="00715F51" w14:paraId="05FDC874" w14:textId="77777777" w:rsidTr="00632277">
        <w:trPr>
          <w:trHeight w:val="300"/>
        </w:trPr>
        <w:tc>
          <w:tcPr>
            <w:tcW w:w="1220" w:type="dxa"/>
            <w:tcBorders>
              <w:top w:val="single" w:sz="4" w:space="0" w:color="61CBF3"/>
              <w:left w:val="single" w:sz="4" w:space="0" w:color="61CBF3"/>
              <w:bottom w:val="single" w:sz="4" w:space="0" w:color="61CBF3"/>
              <w:right w:val="single" w:sz="4" w:space="0" w:color="61CBF3"/>
            </w:tcBorders>
            <w:shd w:val="clear" w:color="auto" w:fill="auto"/>
            <w:noWrap/>
            <w:vAlign w:val="bottom"/>
            <w:hideMark/>
          </w:tcPr>
          <w:p w14:paraId="563734AF" w14:textId="77777777" w:rsidR="00D20F69" w:rsidRPr="00715F51" w:rsidRDefault="00D20F69" w:rsidP="00650D66">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S16</w:t>
            </w:r>
          </w:p>
        </w:tc>
        <w:tc>
          <w:tcPr>
            <w:tcW w:w="3185" w:type="dxa"/>
            <w:tcBorders>
              <w:top w:val="single" w:sz="4" w:space="0" w:color="61CBF3"/>
              <w:left w:val="nil"/>
              <w:bottom w:val="single" w:sz="4" w:space="0" w:color="61CBF3"/>
              <w:right w:val="single" w:sz="4" w:space="0" w:color="61CBF3"/>
            </w:tcBorders>
            <w:shd w:val="clear" w:color="auto" w:fill="auto"/>
            <w:noWrap/>
            <w:vAlign w:val="bottom"/>
            <w:hideMark/>
          </w:tcPr>
          <w:p w14:paraId="1EED11F1"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Statewide Regular</w:t>
            </w:r>
          </w:p>
        </w:tc>
        <w:tc>
          <w:tcPr>
            <w:tcW w:w="1890" w:type="dxa"/>
            <w:tcBorders>
              <w:top w:val="single" w:sz="4" w:space="0" w:color="61CBF3"/>
              <w:left w:val="nil"/>
              <w:bottom w:val="single" w:sz="4" w:space="0" w:color="61CBF3"/>
              <w:right w:val="single" w:sz="4" w:space="0" w:color="61CBF3"/>
            </w:tcBorders>
            <w:shd w:val="clear" w:color="auto" w:fill="auto"/>
            <w:noWrap/>
            <w:vAlign w:val="bottom"/>
            <w:hideMark/>
          </w:tcPr>
          <w:p w14:paraId="07D60167"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915" w:type="dxa"/>
            <w:tcBorders>
              <w:top w:val="single" w:sz="4" w:space="0" w:color="61CBF3"/>
              <w:left w:val="nil"/>
              <w:bottom w:val="single" w:sz="4" w:space="0" w:color="61CBF3"/>
              <w:right w:val="single" w:sz="4" w:space="0" w:color="61CBF3"/>
            </w:tcBorders>
            <w:shd w:val="clear" w:color="auto" w:fill="auto"/>
            <w:noWrap/>
            <w:vAlign w:val="bottom"/>
            <w:hideMark/>
          </w:tcPr>
          <w:p w14:paraId="38007E65"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12/11/2026</w:t>
            </w:r>
          </w:p>
        </w:tc>
      </w:tr>
      <w:tr w:rsidR="00D20F69" w:rsidRPr="00715F51" w14:paraId="5BBE938B" w14:textId="77777777" w:rsidTr="00632277">
        <w:trPr>
          <w:trHeight w:val="300"/>
        </w:trPr>
        <w:tc>
          <w:tcPr>
            <w:tcW w:w="1220" w:type="dxa"/>
            <w:tcBorders>
              <w:top w:val="single" w:sz="4" w:space="0" w:color="61CBF3"/>
              <w:left w:val="single" w:sz="4" w:space="0" w:color="61CBF3"/>
              <w:bottom w:val="single" w:sz="4" w:space="0" w:color="61CBF3"/>
              <w:right w:val="single" w:sz="4" w:space="0" w:color="61CBF3"/>
            </w:tcBorders>
            <w:shd w:val="clear" w:color="auto" w:fill="auto"/>
            <w:noWrap/>
            <w:vAlign w:val="bottom"/>
            <w:hideMark/>
          </w:tcPr>
          <w:p w14:paraId="35E35F05" w14:textId="77777777" w:rsidR="00D20F69" w:rsidRPr="00715F51" w:rsidRDefault="00D20F69" w:rsidP="00650D66">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S8A</w:t>
            </w:r>
          </w:p>
        </w:tc>
        <w:tc>
          <w:tcPr>
            <w:tcW w:w="3185" w:type="dxa"/>
            <w:tcBorders>
              <w:top w:val="single" w:sz="4" w:space="0" w:color="61CBF3"/>
              <w:left w:val="nil"/>
              <w:bottom w:val="single" w:sz="4" w:space="0" w:color="61CBF3"/>
              <w:right w:val="single" w:sz="4" w:space="0" w:color="61CBF3"/>
            </w:tcBorders>
            <w:shd w:val="clear" w:color="auto" w:fill="auto"/>
            <w:noWrap/>
            <w:vAlign w:val="bottom"/>
            <w:hideMark/>
          </w:tcPr>
          <w:p w14:paraId="6EC10846"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Statewide 8 Week - First</w:t>
            </w:r>
          </w:p>
        </w:tc>
        <w:tc>
          <w:tcPr>
            <w:tcW w:w="1890" w:type="dxa"/>
            <w:tcBorders>
              <w:top w:val="single" w:sz="4" w:space="0" w:color="61CBF3"/>
              <w:left w:val="nil"/>
              <w:bottom w:val="single" w:sz="4" w:space="0" w:color="61CBF3"/>
              <w:right w:val="single" w:sz="4" w:space="0" w:color="61CBF3"/>
            </w:tcBorders>
            <w:shd w:val="clear" w:color="auto" w:fill="auto"/>
            <w:noWrap/>
            <w:vAlign w:val="bottom"/>
            <w:hideMark/>
          </w:tcPr>
          <w:p w14:paraId="7E674DE0"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915" w:type="dxa"/>
            <w:tcBorders>
              <w:top w:val="single" w:sz="4" w:space="0" w:color="61CBF3"/>
              <w:left w:val="nil"/>
              <w:bottom w:val="single" w:sz="4" w:space="0" w:color="61CBF3"/>
              <w:right w:val="single" w:sz="4" w:space="0" w:color="61CBF3"/>
            </w:tcBorders>
            <w:shd w:val="clear" w:color="auto" w:fill="auto"/>
            <w:noWrap/>
            <w:vAlign w:val="bottom"/>
            <w:hideMark/>
          </w:tcPr>
          <w:p w14:paraId="5C2392AB"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10/16/2026</w:t>
            </w:r>
          </w:p>
        </w:tc>
      </w:tr>
      <w:tr w:rsidR="00D20F69" w:rsidRPr="00715F51" w14:paraId="0452CB45" w14:textId="77777777" w:rsidTr="00632277">
        <w:trPr>
          <w:trHeight w:val="300"/>
        </w:trPr>
        <w:tc>
          <w:tcPr>
            <w:tcW w:w="1220" w:type="dxa"/>
            <w:tcBorders>
              <w:top w:val="single" w:sz="4" w:space="0" w:color="61CBF3"/>
              <w:left w:val="single" w:sz="4" w:space="0" w:color="61CBF3"/>
              <w:bottom w:val="single" w:sz="4" w:space="0" w:color="61CBF3"/>
              <w:right w:val="single" w:sz="4" w:space="0" w:color="61CBF3"/>
            </w:tcBorders>
            <w:shd w:val="clear" w:color="auto" w:fill="auto"/>
            <w:noWrap/>
            <w:vAlign w:val="bottom"/>
            <w:hideMark/>
          </w:tcPr>
          <w:p w14:paraId="6196D047" w14:textId="77777777" w:rsidR="00D20F69" w:rsidRPr="00715F51" w:rsidRDefault="00D20F69" w:rsidP="00650D66">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S8B</w:t>
            </w:r>
          </w:p>
        </w:tc>
        <w:tc>
          <w:tcPr>
            <w:tcW w:w="3185" w:type="dxa"/>
            <w:tcBorders>
              <w:top w:val="single" w:sz="4" w:space="0" w:color="61CBF3"/>
              <w:left w:val="nil"/>
              <w:bottom w:val="single" w:sz="4" w:space="0" w:color="61CBF3"/>
              <w:right w:val="single" w:sz="4" w:space="0" w:color="61CBF3"/>
            </w:tcBorders>
            <w:shd w:val="clear" w:color="auto" w:fill="auto"/>
            <w:noWrap/>
            <w:vAlign w:val="bottom"/>
            <w:hideMark/>
          </w:tcPr>
          <w:p w14:paraId="71C12994"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Statewide 8 Week - Second</w:t>
            </w:r>
          </w:p>
        </w:tc>
        <w:tc>
          <w:tcPr>
            <w:tcW w:w="1890" w:type="dxa"/>
            <w:tcBorders>
              <w:top w:val="single" w:sz="4" w:space="0" w:color="61CBF3"/>
              <w:left w:val="nil"/>
              <w:bottom w:val="single" w:sz="4" w:space="0" w:color="61CBF3"/>
              <w:right w:val="single" w:sz="4" w:space="0" w:color="61CBF3"/>
            </w:tcBorders>
            <w:shd w:val="clear" w:color="auto" w:fill="auto"/>
            <w:noWrap/>
            <w:vAlign w:val="bottom"/>
            <w:hideMark/>
          </w:tcPr>
          <w:p w14:paraId="1A65014A"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10/19/2026</w:t>
            </w:r>
          </w:p>
        </w:tc>
        <w:tc>
          <w:tcPr>
            <w:tcW w:w="1915" w:type="dxa"/>
            <w:tcBorders>
              <w:top w:val="single" w:sz="4" w:space="0" w:color="61CBF3"/>
              <w:left w:val="nil"/>
              <w:bottom w:val="single" w:sz="4" w:space="0" w:color="61CBF3"/>
              <w:right w:val="single" w:sz="4" w:space="0" w:color="61CBF3"/>
            </w:tcBorders>
            <w:shd w:val="clear" w:color="auto" w:fill="auto"/>
            <w:noWrap/>
            <w:vAlign w:val="bottom"/>
            <w:hideMark/>
          </w:tcPr>
          <w:p w14:paraId="2FEF245D" w14:textId="77777777" w:rsidR="00D20F69" w:rsidRPr="00715F51" w:rsidRDefault="00D20F69" w:rsidP="00650D66">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12/11/2026</w:t>
            </w:r>
          </w:p>
        </w:tc>
      </w:tr>
    </w:tbl>
    <w:p w14:paraId="4E10FE9A" w14:textId="77777777" w:rsidR="00715F51" w:rsidRDefault="00715F51" w:rsidP="00F65226"/>
    <w:p w14:paraId="13CA8C3A" w14:textId="5F94BCF6" w:rsidR="000D3B42" w:rsidRPr="00D20F69" w:rsidRDefault="000D3B42" w:rsidP="00D20F69">
      <w:pPr>
        <w:spacing w:after="0" w:line="240" w:lineRule="auto"/>
        <w:rPr>
          <w:rFonts w:ascii="Calibri" w:eastAsia="Times New Roman" w:hAnsi="Calibri" w:cs="Calibri"/>
          <w:color w:val="000000"/>
          <w:sz w:val="24"/>
          <w:szCs w:val="24"/>
        </w:rPr>
      </w:pPr>
      <w:r>
        <w:t>Dynamic</w:t>
      </w:r>
      <w:r w:rsidR="001B62C6">
        <w:t>ally</w:t>
      </w:r>
      <w:r>
        <w:t xml:space="preserve"> Date</w:t>
      </w:r>
      <w:r w:rsidR="001B62C6">
        <w:t>d</w:t>
      </w:r>
      <w:r w:rsidR="00D20F69">
        <w:t xml:space="preserve">  </w:t>
      </w:r>
      <w:r w:rsidR="00D20F69" w:rsidRPr="00D20F69">
        <w:rPr>
          <w:sz w:val="18"/>
          <w:szCs w:val="18"/>
        </w:rPr>
        <w:t xml:space="preserve"> </w:t>
      </w:r>
      <w:r w:rsidR="00D20F69" w:rsidRPr="00D20F69">
        <w:rPr>
          <w:rFonts w:ascii="Arial" w:hAnsi="Arial" w:cs="Arial"/>
          <w:sz w:val="18"/>
          <w:szCs w:val="18"/>
          <w:lang w:val="en"/>
        </w:rPr>
        <w:t>▓</w:t>
      </w:r>
      <w:r w:rsidR="00D20F69" w:rsidRPr="00D20F69">
        <w:rPr>
          <w:sz w:val="18"/>
          <w:szCs w:val="18"/>
          <w:lang w:val="en"/>
        </w:rPr>
        <w:t xml:space="preserve">    </w:t>
      </w:r>
      <w:r w:rsidR="00D20F69" w:rsidRPr="00086A1F">
        <w:rPr>
          <w:rFonts w:ascii="Calibri" w:eastAsia="Times New Roman" w:hAnsi="Calibri" w:cs="Calibri"/>
          <w:color w:val="000000"/>
          <w:sz w:val="24"/>
          <w:szCs w:val="24"/>
        </w:rPr>
        <w:t>Fall 202</w:t>
      </w:r>
      <w:r w:rsidR="00D20F69">
        <w:rPr>
          <w:rFonts w:ascii="Calibri" w:eastAsia="Times New Roman" w:hAnsi="Calibri" w:cs="Calibri"/>
          <w:color w:val="000000"/>
          <w:sz w:val="24"/>
          <w:szCs w:val="24"/>
        </w:rPr>
        <w:t>6</w:t>
      </w:r>
    </w:p>
    <w:tbl>
      <w:tblPr>
        <w:tblW w:w="10620" w:type="dxa"/>
        <w:tblLook w:val="04A0" w:firstRow="1" w:lastRow="0" w:firstColumn="1" w:lastColumn="0" w:noHBand="0" w:noVBand="1"/>
      </w:tblPr>
      <w:tblGrid>
        <w:gridCol w:w="10"/>
        <w:gridCol w:w="1210"/>
        <w:gridCol w:w="10"/>
        <w:gridCol w:w="3180"/>
        <w:gridCol w:w="1890"/>
        <w:gridCol w:w="1890"/>
        <w:gridCol w:w="2430"/>
      </w:tblGrid>
      <w:tr w:rsidR="00D20F69" w:rsidRPr="00D20F69" w14:paraId="19C6C4FA" w14:textId="53514122" w:rsidTr="00766F2C">
        <w:trPr>
          <w:trHeight w:val="432"/>
        </w:trPr>
        <w:tc>
          <w:tcPr>
            <w:tcW w:w="1220" w:type="dxa"/>
            <w:gridSpan w:val="2"/>
            <w:tcBorders>
              <w:top w:val="single" w:sz="4" w:space="0" w:color="61CBF3"/>
              <w:left w:val="nil"/>
              <w:bottom w:val="single" w:sz="4" w:space="0" w:color="61CBF3"/>
              <w:right w:val="single" w:sz="4" w:space="0" w:color="61CBF3"/>
            </w:tcBorders>
            <w:shd w:val="clear" w:color="000000" w:fill="CAEDFB"/>
            <w:vAlign w:val="center"/>
            <w:hideMark/>
          </w:tcPr>
          <w:p w14:paraId="3663B40C"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w:t>
            </w:r>
          </w:p>
        </w:tc>
        <w:tc>
          <w:tcPr>
            <w:tcW w:w="3190" w:type="dxa"/>
            <w:gridSpan w:val="2"/>
            <w:tcBorders>
              <w:top w:val="single" w:sz="4" w:space="0" w:color="61CBF3"/>
              <w:left w:val="nil"/>
              <w:bottom w:val="single" w:sz="4" w:space="0" w:color="61CBF3"/>
              <w:right w:val="single" w:sz="4" w:space="0" w:color="61CBF3"/>
            </w:tcBorders>
            <w:shd w:val="clear" w:color="000000" w:fill="CAEDFB"/>
            <w:vAlign w:val="center"/>
            <w:hideMark/>
          </w:tcPr>
          <w:p w14:paraId="29FF099A"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Long Name</w:t>
            </w:r>
          </w:p>
        </w:tc>
        <w:tc>
          <w:tcPr>
            <w:tcW w:w="1890" w:type="dxa"/>
            <w:tcBorders>
              <w:top w:val="single" w:sz="4" w:space="0" w:color="61CBF3"/>
              <w:left w:val="nil"/>
              <w:bottom w:val="single" w:sz="4" w:space="0" w:color="61CBF3"/>
              <w:right w:val="single" w:sz="4" w:space="0" w:color="61CBF3"/>
            </w:tcBorders>
            <w:shd w:val="clear" w:color="000000" w:fill="CAEDFB"/>
            <w:vAlign w:val="center"/>
            <w:hideMark/>
          </w:tcPr>
          <w:p w14:paraId="3820193C" w14:textId="77777777" w:rsidR="00D20F69" w:rsidRPr="00715F51" w:rsidRDefault="00D20F69" w:rsidP="00632277">
            <w:pPr>
              <w:spacing w:after="0" w:line="240" w:lineRule="auto"/>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Begin</w:t>
            </w:r>
          </w:p>
        </w:tc>
        <w:tc>
          <w:tcPr>
            <w:tcW w:w="1890" w:type="dxa"/>
            <w:tcBorders>
              <w:top w:val="single" w:sz="4" w:space="0" w:color="61CBF3"/>
              <w:left w:val="nil"/>
              <w:bottom w:val="single" w:sz="4" w:space="0" w:color="61CBF3"/>
            </w:tcBorders>
            <w:shd w:val="clear" w:color="000000" w:fill="CAEDFB"/>
            <w:vAlign w:val="center"/>
            <w:hideMark/>
          </w:tcPr>
          <w:p w14:paraId="4274E6CB" w14:textId="77777777"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715F51">
              <w:rPr>
                <w:rFonts w:ascii="Abadi" w:eastAsia="Times New Roman" w:hAnsi="Abadi" w:cs="Times New Roman"/>
                <w:b/>
                <w:bCs/>
                <w:color w:val="2F5496" w:themeColor="accent1" w:themeShade="BF"/>
              </w:rPr>
              <w:t>Session End</w:t>
            </w:r>
          </w:p>
        </w:tc>
        <w:tc>
          <w:tcPr>
            <w:tcW w:w="2430" w:type="dxa"/>
            <w:shd w:val="clear" w:color="auto" w:fill="FFF2CC" w:themeFill="accent4" w:themeFillTint="33"/>
            <w:vAlign w:val="center"/>
          </w:tcPr>
          <w:p w14:paraId="6F3C982E" w14:textId="35496715" w:rsidR="00D20F69" w:rsidRPr="00715F51" w:rsidRDefault="00D20F69" w:rsidP="00D20F69">
            <w:pPr>
              <w:spacing w:after="0" w:line="240" w:lineRule="auto"/>
              <w:jc w:val="center"/>
              <w:rPr>
                <w:rFonts w:ascii="Abadi" w:eastAsia="Times New Roman" w:hAnsi="Abadi" w:cs="Times New Roman"/>
                <w:b/>
                <w:bCs/>
                <w:color w:val="2F5496" w:themeColor="accent1" w:themeShade="BF"/>
              </w:rPr>
            </w:pPr>
            <w:r w:rsidRPr="00AC09D4">
              <w:rPr>
                <w:rFonts w:ascii="Calibri" w:eastAsia="Times New Roman" w:hAnsi="Calibri" w:cs="Calibri"/>
                <w:color w:val="000000"/>
                <w:sz w:val="20"/>
                <w:szCs w:val="20"/>
              </w:rPr>
              <w:t>The posted dates are generic sessional dates.</w:t>
            </w:r>
          </w:p>
        </w:tc>
      </w:tr>
      <w:tr w:rsidR="00D20F69" w:rsidRPr="00715F51" w14:paraId="1E9BC51C" w14:textId="02A70CF5" w:rsidTr="00E50C35">
        <w:tblPrEx>
          <w:tblBorders>
            <w:top w:val="single" w:sz="4" w:space="0" w:color="61CBF3"/>
            <w:left w:val="single" w:sz="4" w:space="0" w:color="61CBF3"/>
            <w:bottom w:val="single" w:sz="4" w:space="0" w:color="61CBF3"/>
            <w:right w:val="single" w:sz="4" w:space="0" w:color="61CBF3"/>
            <w:insideH w:val="single" w:sz="4" w:space="0" w:color="61CBF3"/>
            <w:insideV w:val="single" w:sz="4" w:space="0" w:color="61CBF3"/>
          </w:tblBorders>
        </w:tblPrEx>
        <w:trPr>
          <w:gridBefore w:val="1"/>
          <w:wBefore w:w="10" w:type="dxa"/>
          <w:trHeight w:val="422"/>
        </w:trPr>
        <w:tc>
          <w:tcPr>
            <w:tcW w:w="1220" w:type="dxa"/>
            <w:gridSpan w:val="2"/>
            <w:shd w:val="clear" w:color="auto" w:fill="auto"/>
            <w:noWrap/>
            <w:vAlign w:val="center"/>
            <w:hideMark/>
          </w:tcPr>
          <w:p w14:paraId="3BC5EAE4" w14:textId="77777777" w:rsidR="00D20F69" w:rsidRPr="00715F51" w:rsidRDefault="00D20F69" w:rsidP="00E50C35">
            <w:pPr>
              <w:spacing w:after="0" w:line="240" w:lineRule="auto"/>
              <w:jc w:val="center"/>
              <w:rPr>
                <w:rFonts w:ascii="Abadi" w:eastAsia="Times New Roman" w:hAnsi="Abadi" w:cs="Times New Roman"/>
                <w:color w:val="000000"/>
              </w:rPr>
            </w:pPr>
            <w:r w:rsidRPr="00715F51">
              <w:rPr>
                <w:rFonts w:ascii="Abadi" w:eastAsia="Times New Roman" w:hAnsi="Abadi" w:cs="Times New Roman"/>
                <w:color w:val="000000"/>
              </w:rPr>
              <w:t>DD1</w:t>
            </w:r>
          </w:p>
        </w:tc>
        <w:tc>
          <w:tcPr>
            <w:tcW w:w="3180" w:type="dxa"/>
            <w:shd w:val="clear" w:color="auto" w:fill="auto"/>
            <w:noWrap/>
            <w:vAlign w:val="center"/>
            <w:hideMark/>
          </w:tcPr>
          <w:p w14:paraId="32D0FAE8" w14:textId="77777777" w:rsidR="00D20F69" w:rsidRPr="00715F51" w:rsidRDefault="00D20F69" w:rsidP="00E50C35">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Dynamic Dating First</w:t>
            </w:r>
          </w:p>
        </w:tc>
        <w:tc>
          <w:tcPr>
            <w:tcW w:w="1890" w:type="dxa"/>
            <w:shd w:val="clear" w:color="auto" w:fill="auto"/>
            <w:noWrap/>
            <w:vAlign w:val="center"/>
            <w:hideMark/>
          </w:tcPr>
          <w:p w14:paraId="1636541A" w14:textId="77777777" w:rsidR="00D20F69" w:rsidRPr="00715F51" w:rsidRDefault="00D20F69" w:rsidP="00E50C35">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8/24/2026</w:t>
            </w:r>
          </w:p>
        </w:tc>
        <w:tc>
          <w:tcPr>
            <w:tcW w:w="1890" w:type="dxa"/>
            <w:tcBorders>
              <w:right w:val="nil"/>
            </w:tcBorders>
            <w:shd w:val="clear" w:color="auto" w:fill="auto"/>
            <w:noWrap/>
            <w:vAlign w:val="center"/>
            <w:hideMark/>
          </w:tcPr>
          <w:p w14:paraId="3D45174D" w14:textId="77777777" w:rsidR="00D20F69" w:rsidRPr="00715F51" w:rsidRDefault="00D20F69" w:rsidP="00E50C35">
            <w:pPr>
              <w:spacing w:after="0" w:line="240" w:lineRule="auto"/>
              <w:rPr>
                <w:rFonts w:ascii="Abadi" w:eastAsia="Times New Roman" w:hAnsi="Abadi" w:cs="Times New Roman"/>
                <w:color w:val="000000"/>
              </w:rPr>
            </w:pPr>
            <w:r w:rsidRPr="00715F51">
              <w:rPr>
                <w:rFonts w:ascii="Abadi" w:eastAsia="Times New Roman" w:hAnsi="Abadi" w:cs="Times New Roman"/>
                <w:color w:val="000000"/>
              </w:rPr>
              <w:t>10/18/2026</w:t>
            </w:r>
          </w:p>
        </w:tc>
        <w:tc>
          <w:tcPr>
            <w:tcW w:w="2430" w:type="dxa"/>
            <w:vMerge w:val="restart"/>
            <w:tcBorders>
              <w:top w:val="nil"/>
              <w:left w:val="nil"/>
              <w:bottom w:val="nil"/>
              <w:right w:val="nil"/>
            </w:tcBorders>
            <w:shd w:val="clear" w:color="auto" w:fill="FFF2CC" w:themeFill="accent4" w:themeFillTint="33"/>
            <w:vAlign w:val="center"/>
          </w:tcPr>
          <w:p w14:paraId="5DA8CA60" w14:textId="5C0454AA" w:rsidR="00D20F69" w:rsidRPr="00715F51" w:rsidRDefault="00D20F69" w:rsidP="00E50C35">
            <w:pPr>
              <w:spacing w:after="120" w:line="240" w:lineRule="auto"/>
              <w:jc w:val="center"/>
              <w:rPr>
                <w:rFonts w:ascii="Abadi" w:eastAsia="Times New Roman" w:hAnsi="Abadi" w:cs="Times New Roman"/>
                <w:color w:val="000000"/>
              </w:rPr>
            </w:pPr>
            <w:r w:rsidRPr="00AC09D4">
              <w:rPr>
                <w:rFonts w:ascii="Calibri" w:eastAsia="Times New Roman" w:hAnsi="Calibri" w:cs="Calibri"/>
                <w:color w:val="000000"/>
                <w:sz w:val="20"/>
                <w:szCs w:val="20"/>
              </w:rPr>
              <w:t xml:space="preserve">Units will enter </w:t>
            </w:r>
            <w:r w:rsidRPr="0020727E">
              <w:rPr>
                <w:rFonts w:ascii="Calibri" w:eastAsia="Times New Roman" w:hAnsi="Calibri" w:cs="Calibri"/>
                <w:b/>
                <w:bCs/>
                <w:color w:val="000000"/>
                <w:sz w:val="20"/>
                <w:szCs w:val="20"/>
                <w:u w:val="single"/>
              </w:rPr>
              <w:t xml:space="preserve">precise </w:t>
            </w:r>
            <w:r w:rsidRPr="00AC09D4">
              <w:rPr>
                <w:rFonts w:ascii="Calibri" w:eastAsia="Times New Roman" w:hAnsi="Calibri" w:cs="Calibri"/>
                <w:color w:val="000000"/>
                <w:sz w:val="20"/>
                <w:szCs w:val="20"/>
              </w:rPr>
              <w:t>start-and-end dates for each class section.</w:t>
            </w:r>
          </w:p>
        </w:tc>
      </w:tr>
      <w:tr w:rsidR="00D20F69" w:rsidRPr="00715F51" w14:paraId="569A4FB5" w14:textId="2F68A7A2" w:rsidTr="00E50C35">
        <w:tblPrEx>
          <w:tblBorders>
            <w:top w:val="single" w:sz="4" w:space="0" w:color="61CBF3"/>
            <w:left w:val="single" w:sz="4" w:space="0" w:color="61CBF3"/>
            <w:bottom w:val="single" w:sz="4" w:space="0" w:color="61CBF3"/>
            <w:right w:val="single" w:sz="4" w:space="0" w:color="61CBF3"/>
            <w:insideH w:val="single" w:sz="4" w:space="0" w:color="61CBF3"/>
            <w:insideV w:val="single" w:sz="4" w:space="0" w:color="61CBF3"/>
          </w:tblBorders>
        </w:tblPrEx>
        <w:trPr>
          <w:gridBefore w:val="1"/>
          <w:wBefore w:w="10" w:type="dxa"/>
          <w:trHeight w:val="144"/>
        </w:trPr>
        <w:tc>
          <w:tcPr>
            <w:tcW w:w="1220" w:type="dxa"/>
            <w:gridSpan w:val="2"/>
            <w:shd w:val="clear" w:color="auto" w:fill="auto"/>
            <w:noWrap/>
            <w:vAlign w:val="center"/>
            <w:hideMark/>
          </w:tcPr>
          <w:p w14:paraId="58E5785F" w14:textId="77777777" w:rsidR="00D20F69" w:rsidRPr="00715F51" w:rsidRDefault="00D20F69" w:rsidP="00E50C35">
            <w:pPr>
              <w:spacing w:after="0" w:line="240" w:lineRule="auto"/>
              <w:contextualSpacing/>
              <w:jc w:val="center"/>
              <w:rPr>
                <w:rFonts w:ascii="Abadi" w:eastAsia="Times New Roman" w:hAnsi="Abadi" w:cs="Times New Roman"/>
                <w:color w:val="000000"/>
              </w:rPr>
            </w:pPr>
            <w:r w:rsidRPr="00715F51">
              <w:rPr>
                <w:rFonts w:ascii="Abadi" w:eastAsia="Times New Roman" w:hAnsi="Abadi" w:cs="Times New Roman"/>
                <w:color w:val="000000"/>
              </w:rPr>
              <w:t>DD2</w:t>
            </w:r>
          </w:p>
        </w:tc>
        <w:tc>
          <w:tcPr>
            <w:tcW w:w="3180" w:type="dxa"/>
            <w:shd w:val="clear" w:color="auto" w:fill="auto"/>
            <w:noWrap/>
            <w:vAlign w:val="center"/>
            <w:hideMark/>
          </w:tcPr>
          <w:p w14:paraId="7647AD00" w14:textId="77777777" w:rsidR="00D20F69" w:rsidRPr="00715F51" w:rsidRDefault="00D20F69" w:rsidP="00E50C35">
            <w:pPr>
              <w:spacing w:after="0" w:line="240" w:lineRule="auto"/>
              <w:contextualSpacing/>
              <w:rPr>
                <w:rFonts w:ascii="Abadi" w:eastAsia="Times New Roman" w:hAnsi="Abadi" w:cs="Times New Roman"/>
                <w:color w:val="000000"/>
              </w:rPr>
            </w:pPr>
            <w:r w:rsidRPr="00715F51">
              <w:rPr>
                <w:rFonts w:ascii="Abadi" w:eastAsia="Times New Roman" w:hAnsi="Abadi" w:cs="Times New Roman"/>
                <w:color w:val="000000"/>
              </w:rPr>
              <w:t>Dynamic Dating Second</w:t>
            </w:r>
          </w:p>
        </w:tc>
        <w:tc>
          <w:tcPr>
            <w:tcW w:w="1890" w:type="dxa"/>
            <w:shd w:val="clear" w:color="auto" w:fill="auto"/>
            <w:noWrap/>
            <w:vAlign w:val="center"/>
            <w:hideMark/>
          </w:tcPr>
          <w:p w14:paraId="36C4C6B2" w14:textId="77777777" w:rsidR="00D20F69" w:rsidRPr="00715F51" w:rsidRDefault="00D20F69" w:rsidP="00E50C35">
            <w:pPr>
              <w:spacing w:after="0" w:line="240" w:lineRule="auto"/>
              <w:contextualSpacing/>
              <w:rPr>
                <w:rFonts w:ascii="Abadi" w:eastAsia="Times New Roman" w:hAnsi="Abadi" w:cs="Times New Roman"/>
                <w:color w:val="000000"/>
              </w:rPr>
            </w:pPr>
            <w:r w:rsidRPr="00715F51">
              <w:rPr>
                <w:rFonts w:ascii="Abadi" w:eastAsia="Times New Roman" w:hAnsi="Abadi" w:cs="Times New Roman"/>
                <w:color w:val="000000"/>
              </w:rPr>
              <w:t>10/19/2026</w:t>
            </w:r>
          </w:p>
        </w:tc>
        <w:tc>
          <w:tcPr>
            <w:tcW w:w="1890" w:type="dxa"/>
            <w:tcBorders>
              <w:right w:val="nil"/>
            </w:tcBorders>
            <w:shd w:val="clear" w:color="auto" w:fill="auto"/>
            <w:noWrap/>
            <w:vAlign w:val="center"/>
            <w:hideMark/>
          </w:tcPr>
          <w:p w14:paraId="36077182" w14:textId="77777777" w:rsidR="00D20F69" w:rsidRPr="00715F51" w:rsidRDefault="00D20F69" w:rsidP="00E50C35">
            <w:pPr>
              <w:spacing w:after="0" w:line="240" w:lineRule="auto"/>
              <w:contextualSpacing/>
              <w:rPr>
                <w:rFonts w:ascii="Abadi" w:eastAsia="Times New Roman" w:hAnsi="Abadi" w:cs="Times New Roman"/>
                <w:color w:val="000000"/>
              </w:rPr>
            </w:pPr>
            <w:r w:rsidRPr="00715F51">
              <w:rPr>
                <w:rFonts w:ascii="Abadi" w:eastAsia="Times New Roman" w:hAnsi="Abadi" w:cs="Times New Roman"/>
                <w:color w:val="000000"/>
              </w:rPr>
              <w:t>12/11/2026</w:t>
            </w:r>
          </w:p>
        </w:tc>
        <w:tc>
          <w:tcPr>
            <w:tcW w:w="2430" w:type="dxa"/>
            <w:vMerge/>
            <w:tcBorders>
              <w:top w:val="nil"/>
              <w:left w:val="nil"/>
              <w:bottom w:val="nil"/>
              <w:right w:val="nil"/>
            </w:tcBorders>
            <w:shd w:val="clear" w:color="auto" w:fill="FFF2CC" w:themeFill="accent4" w:themeFillTint="33"/>
            <w:vAlign w:val="center"/>
          </w:tcPr>
          <w:p w14:paraId="5CF3CBC4" w14:textId="77777777" w:rsidR="00D20F69" w:rsidRPr="00715F51" w:rsidRDefault="00D20F69" w:rsidP="00E50C35">
            <w:pPr>
              <w:spacing w:after="0" w:line="240" w:lineRule="auto"/>
              <w:contextualSpacing/>
              <w:jc w:val="center"/>
              <w:rPr>
                <w:rFonts w:ascii="Abadi" w:eastAsia="Times New Roman" w:hAnsi="Abadi" w:cs="Times New Roman"/>
                <w:color w:val="000000"/>
              </w:rPr>
            </w:pPr>
          </w:p>
        </w:tc>
      </w:tr>
    </w:tbl>
    <w:p w14:paraId="218F6983" w14:textId="4E695F00" w:rsidR="00614BD9" w:rsidRDefault="00614BD9" w:rsidP="00F65226">
      <w:pPr>
        <w:rPr>
          <w:sz w:val="18"/>
          <w:szCs w:val="18"/>
        </w:rPr>
      </w:pPr>
    </w:p>
    <w:p w14:paraId="6CB4C452" w14:textId="43E355A6" w:rsidR="00614BD9" w:rsidRPr="00766F2C" w:rsidRDefault="00614BD9" w:rsidP="00614BD9">
      <w:pPr>
        <w:rPr>
          <w:rStyle w:val="IntenseReference"/>
          <w:sz w:val="24"/>
          <w:szCs w:val="24"/>
        </w:rPr>
      </w:pPr>
      <w:r w:rsidRPr="00766F2C">
        <w:rPr>
          <w:rStyle w:val="IntenseReference"/>
          <w:sz w:val="24"/>
          <w:szCs w:val="24"/>
        </w:rPr>
        <w:t>Dynamically Dated Classes Are Different.</w:t>
      </w:r>
    </w:p>
    <w:p w14:paraId="01212C17" w14:textId="63DF2A25"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 xml:space="preserve">DD classes are </w:t>
      </w:r>
      <w:proofErr w:type="gramStart"/>
      <w:r w:rsidRPr="00AA2B45">
        <w:rPr>
          <w:rFonts w:ascii="Roboto" w:hAnsi="Roboto"/>
          <w:sz w:val="18"/>
          <w:szCs w:val="18"/>
        </w:rPr>
        <w:t>most commonly built</w:t>
      </w:r>
      <w:proofErr w:type="gramEnd"/>
      <w:r w:rsidRPr="00AA2B45">
        <w:rPr>
          <w:rFonts w:ascii="Roboto" w:hAnsi="Roboto"/>
          <w:sz w:val="18"/>
          <w:szCs w:val="18"/>
        </w:rPr>
        <w:t xml:space="preserve"> for situations where an NAU institutional partner, such as a school district, hospital, or agency has a different calendar than NAU.  The number of courses approved to schedule dynamically is intentionally quite limited.</w:t>
      </w:r>
    </w:p>
    <w:p w14:paraId="70A52C18" w14:textId="7E8BA56D"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DD classes tend to be confusing to students since they have different drop and payment dates than standard classes. For this reason, Classes should be scheduled within a standard session whenever possible.</w:t>
      </w:r>
    </w:p>
    <w:p w14:paraId="0B998856" w14:textId="12D8B7F4" w:rsidR="00614BD9" w:rsidRPr="00AA2B45" w:rsidRDefault="00614BD9" w:rsidP="00AA2B45">
      <w:pPr>
        <w:pStyle w:val="ListParagraph"/>
        <w:numPr>
          <w:ilvl w:val="1"/>
          <w:numId w:val="2"/>
        </w:numPr>
        <w:ind w:left="450"/>
        <w:rPr>
          <w:rFonts w:ascii="Roboto" w:hAnsi="Roboto"/>
          <w:sz w:val="18"/>
          <w:szCs w:val="18"/>
        </w:rPr>
      </w:pPr>
      <w:r w:rsidRPr="00AA2B45">
        <w:rPr>
          <w:rFonts w:ascii="Roboto" w:hAnsi="Roboto"/>
          <w:sz w:val="18"/>
          <w:szCs w:val="18"/>
        </w:rPr>
        <w:t>DD classes are also designed to correspond with grade-posting cycles.</w:t>
      </w:r>
    </w:p>
    <w:p w14:paraId="1C1014C0" w14:textId="32220294"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 xml:space="preserve">If you need to build an approved DD class, you must first determine the precise start and end dates. The table gives you the default range for each DD session, but when you build, you must enter the precise start and end dates. </w:t>
      </w:r>
    </w:p>
    <w:p w14:paraId="7596FF32" w14:textId="3D334937" w:rsidR="00614BD9" w:rsidRPr="00AA2B45" w:rsidRDefault="00614BD9" w:rsidP="00AA2B45">
      <w:pPr>
        <w:pStyle w:val="ListParagraph"/>
        <w:numPr>
          <w:ilvl w:val="1"/>
          <w:numId w:val="2"/>
        </w:numPr>
        <w:rPr>
          <w:rFonts w:ascii="Roboto" w:hAnsi="Roboto"/>
          <w:sz w:val="18"/>
          <w:szCs w:val="18"/>
        </w:rPr>
      </w:pPr>
      <w:r w:rsidRPr="00AA2B45">
        <w:rPr>
          <w:rFonts w:ascii="Roboto" w:hAnsi="Roboto"/>
          <w:sz w:val="18"/>
          <w:szCs w:val="18"/>
        </w:rPr>
        <w:t xml:space="preserve">Dynamically dated classes should start and end on the actual dates listed. </w:t>
      </w:r>
    </w:p>
    <w:p w14:paraId="3CC910CF" w14:textId="6BEC494F"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Choose your DD session based on the End Date of your class (not the Start Date).  Remember this test: If your potential DD classes begin and end in the same weeks as standard sessions, they should be changed to a standard session.</w:t>
      </w:r>
    </w:p>
    <w:p w14:paraId="0896A18E" w14:textId="017A167E"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In Coursedog, your specific DD dates must be entered in two areas. WHERE to enter that info:</w:t>
      </w:r>
    </w:p>
    <w:p w14:paraId="15C07B96" w14:textId="77777777" w:rsidR="00614BD9" w:rsidRPr="00AA2B45" w:rsidRDefault="00614BD9" w:rsidP="00AA2B45">
      <w:pPr>
        <w:pStyle w:val="ListParagraph"/>
        <w:numPr>
          <w:ilvl w:val="1"/>
          <w:numId w:val="2"/>
        </w:numPr>
        <w:rPr>
          <w:rFonts w:ascii="Roboto" w:hAnsi="Roboto"/>
          <w:sz w:val="18"/>
          <w:szCs w:val="18"/>
        </w:rPr>
      </w:pPr>
      <w:r w:rsidRPr="00AA2B45">
        <w:rPr>
          <w:rFonts w:ascii="Cambria Math" w:hAnsi="Cambria Math" w:cs="Cambria Math"/>
          <w:color w:val="2E74B5" w:themeColor="accent5" w:themeShade="BF"/>
        </w:rPr>
        <w:t>❶</w:t>
      </w:r>
      <w:r w:rsidRPr="00AA2B45">
        <w:rPr>
          <w:rFonts w:ascii="Roboto" w:hAnsi="Roboto"/>
          <w:sz w:val="18"/>
          <w:szCs w:val="18"/>
        </w:rPr>
        <w:t xml:space="preserve"> General Information card and </w:t>
      </w:r>
      <w:r w:rsidRPr="00AA2B45">
        <w:rPr>
          <w:rFonts w:ascii="Cambria Math" w:hAnsi="Cambria Math" w:cs="Cambria Math"/>
          <w:color w:val="2E74B5" w:themeColor="accent5" w:themeShade="BF"/>
        </w:rPr>
        <w:t>❷</w:t>
      </w:r>
      <w:r w:rsidRPr="00AA2B45">
        <w:rPr>
          <w:rFonts w:ascii="Roboto" w:hAnsi="Roboto"/>
          <w:sz w:val="18"/>
          <w:szCs w:val="18"/>
        </w:rPr>
        <w:t xml:space="preserve"> Meeting Patterns &amp; Rooms card </w:t>
      </w:r>
      <w:r w:rsidRPr="00AA2B45">
        <w:rPr>
          <w:rFonts w:ascii="Roboto" w:hAnsi="Roboto"/>
          <w:sz w:val="18"/>
          <w:szCs w:val="18"/>
        </w:rPr>
        <w:t> Meeting Pattern Additional Information</w:t>
      </w:r>
    </w:p>
    <w:p w14:paraId="1451E969" w14:textId="77CC1E69"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Do not set up a Wait List for dynamically dated classes. PeopleSoft cannot handle Wait Lists for DD classes and it is misleading to students to think they may have a chance to get in. Wait List should be set to zero for DD classes.</w:t>
      </w:r>
    </w:p>
    <w:p w14:paraId="56D32A93" w14:textId="135BB52A" w:rsidR="00614BD9" w:rsidRPr="00AA2B45" w:rsidRDefault="00614BD9" w:rsidP="00AA2B45">
      <w:pPr>
        <w:pStyle w:val="ListParagraph"/>
        <w:numPr>
          <w:ilvl w:val="0"/>
          <w:numId w:val="3"/>
        </w:numPr>
        <w:ind w:left="450" w:hanging="360"/>
        <w:rPr>
          <w:rFonts w:ascii="Roboto" w:hAnsi="Roboto"/>
          <w:sz w:val="18"/>
          <w:szCs w:val="18"/>
        </w:rPr>
      </w:pPr>
      <w:r w:rsidRPr="00AA2B45">
        <w:rPr>
          <w:rFonts w:ascii="Roboto" w:hAnsi="Roboto"/>
          <w:sz w:val="18"/>
          <w:szCs w:val="18"/>
        </w:rPr>
        <w:t>If the class meets in-person, you must ensure that your meeting pattern provides enough contact hours. This resource may come in handy: Calculators for Contact Hours and Dynamic Dates</w:t>
      </w:r>
      <w:r w:rsidR="005E1997">
        <w:rPr>
          <w:rFonts w:ascii="Roboto" w:hAnsi="Roboto"/>
          <w:sz w:val="18"/>
          <w:szCs w:val="18"/>
        </w:rPr>
        <w:t xml:space="preserve"> </w:t>
      </w:r>
    </w:p>
    <w:sectPr w:rsidR="00614BD9" w:rsidRPr="00AA2B45" w:rsidSect="002634CA">
      <w:headerReference w:type="default" r:id="rId7"/>
      <w:pgSz w:w="12240" w:h="15840"/>
      <w:pgMar w:top="720" w:right="72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BC123" w14:textId="77777777" w:rsidR="0051096F" w:rsidRDefault="0051096F" w:rsidP="0051096F">
      <w:pPr>
        <w:spacing w:after="0" w:line="240" w:lineRule="auto"/>
      </w:pPr>
      <w:r>
        <w:separator/>
      </w:r>
    </w:p>
  </w:endnote>
  <w:endnote w:type="continuationSeparator" w:id="0">
    <w:p w14:paraId="0FBDC477" w14:textId="77777777" w:rsidR="0051096F" w:rsidRDefault="0051096F" w:rsidP="0051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D545" w14:textId="77777777" w:rsidR="0051096F" w:rsidRDefault="0051096F" w:rsidP="0051096F">
      <w:pPr>
        <w:spacing w:after="0" w:line="240" w:lineRule="auto"/>
      </w:pPr>
      <w:r>
        <w:separator/>
      </w:r>
    </w:p>
  </w:footnote>
  <w:footnote w:type="continuationSeparator" w:id="0">
    <w:p w14:paraId="54807A7A" w14:textId="77777777" w:rsidR="0051096F" w:rsidRDefault="0051096F" w:rsidP="0051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1038" w14:textId="75A9C04B" w:rsidR="0051096F" w:rsidRPr="00632277" w:rsidRDefault="0051096F" w:rsidP="00632277">
    <w:pPr>
      <w:pStyle w:val="Heade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2117"/>
    </w:tblGrid>
    <w:tr w:rsidR="00632277" w14:paraId="5B3A423F" w14:textId="77777777" w:rsidTr="00632277">
      <w:tc>
        <w:tcPr>
          <w:tcW w:w="8635" w:type="dxa"/>
        </w:tcPr>
        <w:p w14:paraId="7597835C" w14:textId="0C42FECD" w:rsidR="00632277" w:rsidRDefault="00632277" w:rsidP="00632277">
          <w:pPr>
            <w:pStyle w:val="Header"/>
          </w:pPr>
          <w:r>
            <w:rPr>
              <w:noProof/>
            </w:rPr>
            <w:drawing>
              <wp:inline distT="0" distB="0" distL="0" distR="0" wp14:anchorId="0135B433" wp14:editId="044EC513">
                <wp:extent cx="3474720" cy="171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74720" cy="171165"/>
                        </a:xfrm>
                        <a:prstGeom prst="rect">
                          <a:avLst/>
                        </a:prstGeom>
                      </pic:spPr>
                    </pic:pic>
                  </a:graphicData>
                </a:graphic>
              </wp:inline>
            </w:drawing>
          </w:r>
        </w:p>
      </w:tc>
      <w:tc>
        <w:tcPr>
          <w:tcW w:w="2155" w:type="dxa"/>
        </w:tcPr>
        <w:p w14:paraId="5097663E" w14:textId="72DA5B3C" w:rsidR="00632277" w:rsidRPr="00632277" w:rsidRDefault="00632277" w:rsidP="00632277">
          <w:pPr>
            <w:pStyle w:val="NoSpacing"/>
            <w:spacing w:before="100"/>
            <w:jc w:val="center"/>
            <w:rPr>
              <w:rFonts w:ascii="Abadi" w:hAnsi="Abadi" w:cs="Segoe UI"/>
              <w:sz w:val="18"/>
              <w:szCs w:val="18"/>
            </w:rPr>
          </w:pPr>
          <w:r w:rsidRPr="00632277">
            <w:rPr>
              <w:rFonts w:ascii="Abadi" w:hAnsi="Abadi"/>
              <w:sz w:val="20"/>
              <w:szCs w:val="20"/>
            </w:rPr>
            <w:t>Report was accessed Sept 10th, 2025</w:t>
          </w:r>
        </w:p>
      </w:tc>
    </w:tr>
  </w:tbl>
  <w:p w14:paraId="01BDCDB5" w14:textId="77777777" w:rsidR="0051096F" w:rsidRPr="00632277" w:rsidRDefault="0051096F" w:rsidP="0063227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686C"/>
    <w:multiLevelType w:val="hybridMultilevel"/>
    <w:tmpl w:val="88A6D3B8"/>
    <w:lvl w:ilvl="0" w:tplc="F85EEDF0">
      <w:start w:val="1"/>
      <w:numFmt w:val="decimal"/>
      <w:lvlText w:val="%1."/>
      <w:lvlJc w:val="left"/>
      <w:pPr>
        <w:ind w:left="1080" w:hanging="720"/>
      </w:pPr>
      <w:rPr>
        <w:rFonts w:hint="default"/>
      </w:rPr>
    </w:lvl>
    <w:lvl w:ilvl="1" w:tplc="C0260CC4">
      <w:start w:val="2"/>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338EA"/>
    <w:multiLevelType w:val="hybridMultilevel"/>
    <w:tmpl w:val="27869D38"/>
    <w:lvl w:ilvl="0" w:tplc="493006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342E9A"/>
    <w:multiLevelType w:val="hybridMultilevel"/>
    <w:tmpl w:val="658AF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513503">
    <w:abstractNumId w:val="1"/>
  </w:num>
  <w:num w:numId="2" w16cid:durableId="1314678351">
    <w:abstractNumId w:val="2"/>
  </w:num>
  <w:num w:numId="3" w16cid:durableId="1572229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71"/>
    <w:rsid w:val="00073E51"/>
    <w:rsid w:val="00086A1F"/>
    <w:rsid w:val="000D3B42"/>
    <w:rsid w:val="001B62C6"/>
    <w:rsid w:val="0020727E"/>
    <w:rsid w:val="002634CA"/>
    <w:rsid w:val="002A4C71"/>
    <w:rsid w:val="0041489D"/>
    <w:rsid w:val="004470CF"/>
    <w:rsid w:val="00495D88"/>
    <w:rsid w:val="0051096F"/>
    <w:rsid w:val="005A4F2E"/>
    <w:rsid w:val="005E1997"/>
    <w:rsid w:val="00614BD9"/>
    <w:rsid w:val="00632277"/>
    <w:rsid w:val="00715963"/>
    <w:rsid w:val="00715F51"/>
    <w:rsid w:val="00766F2C"/>
    <w:rsid w:val="0078166B"/>
    <w:rsid w:val="00AA2B45"/>
    <w:rsid w:val="00C527E4"/>
    <w:rsid w:val="00D20F69"/>
    <w:rsid w:val="00D256B2"/>
    <w:rsid w:val="00E34DD4"/>
    <w:rsid w:val="00E50C35"/>
    <w:rsid w:val="00F31D74"/>
    <w:rsid w:val="00F65226"/>
    <w:rsid w:val="00FF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098548"/>
  <w15:chartTrackingRefBased/>
  <w15:docId w15:val="{7FD2A92C-2B99-46B6-93AB-5DF17253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C71"/>
    <w:pPr>
      <w:spacing w:after="0" w:line="240" w:lineRule="auto"/>
    </w:pPr>
  </w:style>
  <w:style w:type="character" w:styleId="Hyperlink">
    <w:name w:val="Hyperlink"/>
    <w:basedOn w:val="DefaultParagraphFont"/>
    <w:uiPriority w:val="99"/>
    <w:unhideWhenUsed/>
    <w:rsid w:val="00F31D74"/>
    <w:rPr>
      <w:color w:val="0563C1" w:themeColor="hyperlink"/>
      <w:u w:val="single"/>
    </w:rPr>
  </w:style>
  <w:style w:type="character" w:styleId="UnresolvedMention">
    <w:name w:val="Unresolved Mention"/>
    <w:basedOn w:val="DefaultParagraphFont"/>
    <w:uiPriority w:val="99"/>
    <w:semiHidden/>
    <w:unhideWhenUsed/>
    <w:rsid w:val="00F31D74"/>
    <w:rPr>
      <w:color w:val="605E5C"/>
      <w:shd w:val="clear" w:color="auto" w:fill="E1DFDD"/>
    </w:rPr>
  </w:style>
  <w:style w:type="paragraph" w:styleId="ListParagraph">
    <w:name w:val="List Paragraph"/>
    <w:basedOn w:val="Normal"/>
    <w:uiPriority w:val="34"/>
    <w:qFormat/>
    <w:rsid w:val="000D3B42"/>
    <w:pPr>
      <w:ind w:left="720"/>
      <w:contextualSpacing/>
    </w:pPr>
  </w:style>
  <w:style w:type="paragraph" w:styleId="Header">
    <w:name w:val="header"/>
    <w:basedOn w:val="Normal"/>
    <w:link w:val="HeaderChar"/>
    <w:uiPriority w:val="99"/>
    <w:unhideWhenUsed/>
    <w:rsid w:val="00510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96F"/>
  </w:style>
  <w:style w:type="paragraph" w:styleId="Footer">
    <w:name w:val="footer"/>
    <w:basedOn w:val="Normal"/>
    <w:link w:val="FooterChar"/>
    <w:uiPriority w:val="99"/>
    <w:unhideWhenUsed/>
    <w:rsid w:val="00510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96F"/>
  </w:style>
  <w:style w:type="character" w:styleId="IntenseReference">
    <w:name w:val="Intense Reference"/>
    <w:basedOn w:val="DefaultParagraphFont"/>
    <w:uiPriority w:val="32"/>
    <w:qFormat/>
    <w:rsid w:val="00F65226"/>
    <w:rPr>
      <w:b/>
      <w:bCs/>
      <w:smallCaps/>
      <w:color w:val="4472C4" w:themeColor="accent1"/>
      <w:spacing w:val="5"/>
    </w:rPr>
  </w:style>
  <w:style w:type="table" w:styleId="TableGrid">
    <w:name w:val="Table Grid"/>
    <w:basedOn w:val="TableNormal"/>
    <w:uiPriority w:val="39"/>
    <w:rsid w:val="0063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4960">
      <w:bodyDiv w:val="1"/>
      <w:marLeft w:val="0"/>
      <w:marRight w:val="0"/>
      <w:marTop w:val="0"/>
      <w:marBottom w:val="0"/>
      <w:divBdr>
        <w:top w:val="none" w:sz="0" w:space="0" w:color="auto"/>
        <w:left w:val="none" w:sz="0" w:space="0" w:color="auto"/>
        <w:bottom w:val="none" w:sz="0" w:space="0" w:color="auto"/>
        <w:right w:val="none" w:sz="0" w:space="0" w:color="auto"/>
      </w:divBdr>
    </w:div>
    <w:div w:id="1363870396">
      <w:bodyDiv w:val="1"/>
      <w:marLeft w:val="0"/>
      <w:marRight w:val="0"/>
      <w:marTop w:val="0"/>
      <w:marBottom w:val="0"/>
      <w:divBdr>
        <w:top w:val="none" w:sz="0" w:space="0" w:color="auto"/>
        <w:left w:val="none" w:sz="0" w:space="0" w:color="auto"/>
        <w:bottom w:val="none" w:sz="0" w:space="0" w:color="auto"/>
        <w:right w:val="none" w:sz="0" w:space="0" w:color="auto"/>
      </w:divBdr>
    </w:div>
    <w:div w:id="198596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7d49e9f-89e1-4aa0-99a3-d35b57b2ba03}" enabled="0" method="" siteId="{27d49e9f-89e1-4aa0-99a3-d35b57b2ba03}" removed="1"/>
</clbl:labelList>
</file>

<file path=docProps/app.xml><?xml version="1.0" encoding="utf-8"?>
<Properties xmlns="http://schemas.openxmlformats.org/officeDocument/2006/extended-properties" xmlns:vt="http://schemas.openxmlformats.org/officeDocument/2006/docPropsVTypes">
  <Template>Normal.dotm</Template>
  <TotalTime>6814</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 McDonald</dc:creator>
  <cp:keywords/>
  <dc:description/>
  <cp:lastModifiedBy>Marilyn E McDonald</cp:lastModifiedBy>
  <cp:revision>11</cp:revision>
  <dcterms:created xsi:type="dcterms:W3CDTF">2025-09-10T23:12:00Z</dcterms:created>
  <dcterms:modified xsi:type="dcterms:W3CDTF">2025-09-15T18:36:00Z</dcterms:modified>
</cp:coreProperties>
</file>