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A10D6" w14:textId="15186E70" w:rsidR="000A4F44" w:rsidRDefault="000A4F44" w:rsidP="00870E02">
      <w:pPr>
        <w:contextualSpacing/>
        <w:jc w:val="center"/>
        <w:rPr>
          <w:rFonts w:ascii="Aptos" w:hAnsi="Aptos" w:cs="Segoe UI"/>
          <w:b/>
          <w:bCs/>
          <w:sz w:val="28"/>
          <w:szCs w:val="28"/>
        </w:rPr>
      </w:pPr>
      <w:r w:rsidRPr="00C1031C">
        <w:rPr>
          <w:rFonts w:ascii="Aptos" w:hAnsi="Aptos" w:cs="Segoe UI"/>
          <w:b/>
          <w:bCs/>
          <w:sz w:val="28"/>
          <w:szCs w:val="28"/>
        </w:rPr>
        <w:t>Rolling Up Classes</w:t>
      </w:r>
    </w:p>
    <w:p w14:paraId="13003EC7" w14:textId="77777777" w:rsidR="00C1031C" w:rsidRPr="00C1031C" w:rsidRDefault="00C1031C" w:rsidP="00870E02">
      <w:pPr>
        <w:contextualSpacing/>
        <w:jc w:val="center"/>
        <w:rPr>
          <w:rFonts w:ascii="Aptos" w:hAnsi="Aptos" w:cs="Segoe UI"/>
          <w:b/>
          <w:bCs/>
          <w:sz w:val="20"/>
          <w:szCs w:val="20"/>
        </w:rPr>
      </w:pPr>
    </w:p>
    <w:p w14:paraId="1C9CE026" w14:textId="7B954F52" w:rsidR="00C1031C" w:rsidRPr="00C1031C" w:rsidRDefault="00C1031C" w:rsidP="00870E02">
      <w:pPr>
        <w:contextualSpacing/>
        <w:jc w:val="center"/>
        <w:rPr>
          <w:rFonts w:ascii="Aptos" w:hAnsi="Aptos" w:cs="Segoe UI"/>
          <w:sz w:val="14"/>
          <w:szCs w:val="14"/>
        </w:rPr>
      </w:pPr>
      <w:r>
        <w:rPr>
          <w:rFonts w:ascii="Aptos" w:hAnsi="Aptos" w:cs="Segoe UI"/>
          <w:b/>
          <w:bCs/>
          <w:sz w:val="28"/>
          <w:szCs w:val="28"/>
        </w:rPr>
        <w:t>Condensed Version</w:t>
      </w:r>
    </w:p>
    <w:p w14:paraId="4124D958" w14:textId="77777777" w:rsidR="008D0886" w:rsidRPr="00C1031C" w:rsidRDefault="008D0886" w:rsidP="00AE5EDE">
      <w:pPr>
        <w:contextualSpacing/>
        <w:rPr>
          <w:rFonts w:ascii="Aptos" w:hAnsi="Aptos" w:cs="Segoe UI"/>
          <w:sz w:val="14"/>
          <w:szCs w:val="14"/>
        </w:rPr>
      </w:pPr>
    </w:p>
    <w:p w14:paraId="6FFF50B4" w14:textId="16E5407B" w:rsidR="00220292" w:rsidRPr="00C1031C" w:rsidRDefault="00220292" w:rsidP="00C1031C">
      <w:pPr>
        <w:rPr>
          <w:rFonts w:ascii="Aptos" w:eastAsia="Verdana" w:hAnsi="Aptos" w:cs="Verdana"/>
          <w:b/>
          <w:color w:val="663300"/>
          <w:sz w:val="22"/>
          <w:szCs w:val="22"/>
        </w:rPr>
      </w:pPr>
      <w:r w:rsidRPr="00C1031C">
        <w:rPr>
          <w:rFonts w:ascii="Aptos" w:eastAsia="Verdana" w:hAnsi="Aptos" w:cs="Verdana"/>
          <w:b/>
          <w:color w:val="663300"/>
          <w:sz w:val="22"/>
          <w:szCs w:val="22"/>
        </w:rPr>
        <w:t xml:space="preserve">Primary Instructional Section </w:t>
      </w:r>
    </w:p>
    <w:p w14:paraId="78F4EA84" w14:textId="77777777" w:rsidR="00C1031C" w:rsidRPr="00C1031C" w:rsidRDefault="00C1031C" w:rsidP="00C1031C">
      <w:pPr>
        <w:rPr>
          <w:rFonts w:ascii="Aptos" w:hAnsi="Aptos"/>
          <w:color w:val="663300"/>
          <w:sz w:val="16"/>
          <w:szCs w:val="16"/>
        </w:rPr>
      </w:pPr>
    </w:p>
    <w:p w14:paraId="30C7EDB9" w14:textId="2321881C" w:rsidR="00220292" w:rsidRPr="00BA1BB0" w:rsidRDefault="00220292" w:rsidP="00BA1BB0">
      <w:pPr>
        <w:ind w:right="-180"/>
        <w:rPr>
          <w:rFonts w:ascii="Verdana" w:eastAsia="Verdana" w:hAnsi="Verdana" w:cs="Verdana"/>
          <w:b/>
          <w:color w:val="663300"/>
          <w:sz w:val="22"/>
          <w:szCs w:val="22"/>
        </w:rPr>
      </w:pPr>
      <w:r w:rsidRPr="00BA1BB0">
        <w:rPr>
          <w:rFonts w:ascii="Aptos" w:hAnsi="Aptos"/>
          <w:color w:val="663300"/>
          <w:sz w:val="22"/>
          <w:szCs w:val="22"/>
        </w:rPr>
        <w:t xml:space="preserve">When an instructor teaches multiple sections of the same course, the instructor may </w:t>
      </w:r>
      <w:r w:rsidR="00C1031C" w:rsidRPr="00BA1BB0">
        <w:rPr>
          <w:rFonts w:ascii="Aptos" w:hAnsi="Aptos"/>
          <w:color w:val="663300"/>
          <w:sz w:val="22"/>
          <w:szCs w:val="22"/>
        </w:rPr>
        <w:t xml:space="preserve">ask to </w:t>
      </w:r>
      <w:r w:rsidRPr="00BA1BB0">
        <w:rPr>
          <w:rFonts w:ascii="Aptos" w:hAnsi="Aptos"/>
          <w:color w:val="663300"/>
          <w:sz w:val="22"/>
          <w:szCs w:val="22"/>
        </w:rPr>
        <w:t>roll the sections into one primary instruction section</w:t>
      </w:r>
      <w:r w:rsidR="009A19F8" w:rsidRPr="00BA1BB0">
        <w:rPr>
          <w:rFonts w:ascii="Aptos" w:hAnsi="Aptos"/>
          <w:color w:val="663300"/>
          <w:sz w:val="22"/>
          <w:szCs w:val="22"/>
        </w:rPr>
        <w:t xml:space="preserve"> IF</w:t>
      </w:r>
      <w:r w:rsidR="009A19F8" w:rsidRPr="00BA1BB0">
        <w:rPr>
          <w:rFonts w:ascii="Aptos" w:hAnsi="Aptos"/>
          <w:color w:val="663300"/>
          <w:sz w:val="22"/>
          <w:szCs w:val="22"/>
        </w:rPr>
        <w:t xml:space="preserve"> the following characteristics are consistent for each section</w:t>
      </w:r>
      <w:r w:rsidR="00C1031C" w:rsidRPr="00BA1BB0">
        <w:rPr>
          <w:rFonts w:ascii="Verdana" w:hAnsi="Verdana"/>
          <w:color w:val="663300"/>
          <w:sz w:val="22"/>
          <w:szCs w:val="22"/>
        </w:rPr>
        <w:t>:</w:t>
      </w:r>
      <w:r w:rsidRPr="00BA1BB0">
        <w:rPr>
          <w:rFonts w:ascii="Verdana" w:hAnsi="Verdana"/>
          <w:color w:val="663300"/>
          <w:sz w:val="22"/>
          <w:szCs w:val="22"/>
        </w:rPr>
        <w:t xml:space="preserve"> </w:t>
      </w:r>
    </w:p>
    <w:p w14:paraId="5035F41E" w14:textId="77777777" w:rsidR="009A19F8" w:rsidRPr="009A19F8" w:rsidRDefault="009A19F8" w:rsidP="009A19F8">
      <w:pPr>
        <w:ind w:left="720"/>
        <w:rPr>
          <w:rFonts w:ascii="Verdana" w:eastAsia="Verdana" w:hAnsi="Verdana" w:cs="Verdana"/>
          <w:b/>
          <w:color w:val="00B050"/>
        </w:rPr>
      </w:pPr>
    </w:p>
    <w:tbl>
      <w:tblPr>
        <w:tblStyle w:val="TableGrid"/>
        <w:tblW w:w="10861" w:type="dxa"/>
        <w:jc w:val="center"/>
        <w:shd w:val="clear" w:color="auto" w:fill="FFFFCC"/>
        <w:tblLook w:val="04A0" w:firstRow="1" w:lastRow="0" w:firstColumn="1" w:lastColumn="0" w:noHBand="0" w:noVBand="1"/>
      </w:tblPr>
      <w:tblGrid>
        <w:gridCol w:w="768"/>
        <w:gridCol w:w="842"/>
        <w:gridCol w:w="2167"/>
        <w:gridCol w:w="635"/>
        <w:gridCol w:w="1122"/>
        <w:gridCol w:w="844"/>
        <w:gridCol w:w="1152"/>
        <w:gridCol w:w="1005"/>
        <w:gridCol w:w="1293"/>
        <w:gridCol w:w="1033"/>
      </w:tblGrid>
      <w:tr w:rsidR="009A19F8" w:rsidRPr="00870E02" w14:paraId="450B003E" w14:textId="77777777" w:rsidTr="000A2548">
        <w:trPr>
          <w:trHeight w:val="432"/>
          <w:jc w:val="center"/>
        </w:trPr>
        <w:tc>
          <w:tcPr>
            <w:tcW w:w="768" w:type="dxa"/>
            <w:shd w:val="clear" w:color="auto" w:fill="FFFFCC"/>
            <w:vAlign w:val="center"/>
          </w:tcPr>
          <w:p w14:paraId="2D6165BE" w14:textId="77777777" w:rsidR="009A19F8" w:rsidRPr="00870E02" w:rsidRDefault="009A19F8" w:rsidP="000A2548">
            <w:pPr>
              <w:jc w:val="center"/>
              <w:rPr>
                <w:rFonts w:ascii="Aptos Narrow" w:hAnsi="Aptos Narrow" w:cs="Segoe UI"/>
                <w:sz w:val="20"/>
                <w:szCs w:val="20"/>
              </w:rPr>
            </w:pPr>
            <w:r w:rsidRPr="00870E02">
              <w:rPr>
                <w:rFonts w:ascii="Aptos Narrow" w:hAnsi="Aptos Narrow" w:cs="Segoe UI"/>
                <w:sz w:val="20"/>
                <w:szCs w:val="22"/>
                <w:lang w:val="en"/>
              </w:rPr>
              <w:t>Term</w:t>
            </w:r>
          </w:p>
        </w:tc>
        <w:tc>
          <w:tcPr>
            <w:tcW w:w="842" w:type="dxa"/>
            <w:shd w:val="clear" w:color="auto" w:fill="FFFFCC"/>
            <w:vAlign w:val="center"/>
          </w:tcPr>
          <w:p w14:paraId="0C89018B" w14:textId="77777777" w:rsidR="009A19F8" w:rsidRPr="00870E02" w:rsidRDefault="009A19F8" w:rsidP="000A2548">
            <w:pPr>
              <w:jc w:val="center"/>
              <w:rPr>
                <w:rFonts w:ascii="Aptos Narrow" w:hAnsi="Aptos Narrow" w:cs="Segoe UI"/>
                <w:sz w:val="20"/>
                <w:szCs w:val="20"/>
              </w:rPr>
            </w:pPr>
            <w:r w:rsidRPr="00870E02">
              <w:rPr>
                <w:rFonts w:ascii="Aptos Narrow" w:hAnsi="Aptos Narrow" w:cs="Segoe UI"/>
                <w:sz w:val="20"/>
                <w:szCs w:val="22"/>
                <w:lang w:val="en"/>
              </w:rPr>
              <w:t>Session</w:t>
            </w:r>
          </w:p>
        </w:tc>
        <w:tc>
          <w:tcPr>
            <w:tcW w:w="2167" w:type="dxa"/>
            <w:shd w:val="clear" w:color="auto" w:fill="FFFFCC"/>
            <w:vAlign w:val="center"/>
          </w:tcPr>
          <w:p w14:paraId="7F0CEAF6" w14:textId="77777777" w:rsidR="009A19F8" w:rsidRPr="00870E02" w:rsidRDefault="009A19F8" w:rsidP="000A2548">
            <w:pPr>
              <w:jc w:val="center"/>
              <w:rPr>
                <w:rFonts w:ascii="Aptos Narrow" w:hAnsi="Aptos Narrow" w:cs="Segoe UI"/>
                <w:sz w:val="20"/>
                <w:szCs w:val="22"/>
                <w:lang w:val="en"/>
              </w:rPr>
            </w:pPr>
            <w:r w:rsidRPr="00870E02">
              <w:rPr>
                <w:rFonts w:ascii="Aptos Narrow" w:hAnsi="Aptos Narrow" w:cs="Segoe UI"/>
                <w:sz w:val="20"/>
                <w:szCs w:val="22"/>
                <w:lang w:val="en"/>
              </w:rPr>
              <w:t>Course is the Same</w:t>
            </w:r>
          </w:p>
          <w:p w14:paraId="2D9EEBC9" w14:textId="77777777" w:rsidR="009A19F8" w:rsidRPr="00870E02" w:rsidRDefault="009A19F8" w:rsidP="000A2548">
            <w:pPr>
              <w:jc w:val="center"/>
              <w:rPr>
                <w:rFonts w:ascii="Aptos Narrow" w:hAnsi="Aptos Narrow" w:cs="Segoe UI"/>
                <w:sz w:val="16"/>
                <w:szCs w:val="18"/>
                <w:lang w:val="en"/>
              </w:rPr>
            </w:pPr>
          </w:p>
          <w:p w14:paraId="44C840C8" w14:textId="77777777" w:rsidR="009A19F8" w:rsidRPr="00870E02" w:rsidRDefault="009A19F8" w:rsidP="000A2548">
            <w:pPr>
              <w:jc w:val="center"/>
              <w:rPr>
                <w:rFonts w:ascii="Aptos Narrow" w:hAnsi="Aptos Narrow" w:cs="Segoe UI"/>
                <w:sz w:val="20"/>
                <w:szCs w:val="22"/>
                <w:lang w:val="en"/>
              </w:rPr>
            </w:pPr>
            <w:r w:rsidRPr="00870E02">
              <w:rPr>
                <w:rFonts w:ascii="Aptos Narrow" w:hAnsi="Aptos Narrow" w:cs="Segoe UI"/>
                <w:sz w:val="20"/>
                <w:szCs w:val="22"/>
                <w:lang w:val="en"/>
              </w:rPr>
              <w:t>Exception = Approved Combined Sections That Have Been Set Up Appropriately</w:t>
            </w:r>
          </w:p>
        </w:tc>
        <w:tc>
          <w:tcPr>
            <w:tcW w:w="635" w:type="dxa"/>
            <w:shd w:val="clear" w:color="auto" w:fill="FFFFCC"/>
            <w:vAlign w:val="center"/>
          </w:tcPr>
          <w:p w14:paraId="516A0C6D" w14:textId="77777777" w:rsidR="009A19F8" w:rsidRPr="00870E02" w:rsidRDefault="009A19F8" w:rsidP="000A2548">
            <w:pPr>
              <w:jc w:val="center"/>
              <w:rPr>
                <w:rFonts w:ascii="Aptos Narrow" w:hAnsi="Aptos Narrow" w:cs="Segoe UI"/>
                <w:sz w:val="20"/>
                <w:szCs w:val="22"/>
                <w:lang w:val="en"/>
              </w:rPr>
            </w:pPr>
            <w:r>
              <w:rPr>
                <w:rFonts w:ascii="Aptos Narrow" w:hAnsi="Aptos Narrow" w:cs="Segoe UI"/>
                <w:sz w:val="20"/>
                <w:szCs w:val="22"/>
                <w:lang w:val="en"/>
              </w:rPr>
              <w:t>Units</w:t>
            </w:r>
          </w:p>
        </w:tc>
        <w:tc>
          <w:tcPr>
            <w:tcW w:w="1122" w:type="dxa"/>
            <w:shd w:val="clear" w:color="auto" w:fill="FFFFCC"/>
            <w:vAlign w:val="center"/>
          </w:tcPr>
          <w:p w14:paraId="6C6B8E48" w14:textId="77777777" w:rsidR="009A19F8" w:rsidRPr="00870E02" w:rsidRDefault="009A19F8" w:rsidP="000A2548">
            <w:pPr>
              <w:jc w:val="center"/>
              <w:rPr>
                <w:rFonts w:ascii="Aptos Narrow" w:hAnsi="Aptos Narrow" w:cs="Segoe UI"/>
                <w:sz w:val="20"/>
                <w:szCs w:val="22"/>
                <w:lang w:val="en"/>
              </w:rPr>
            </w:pPr>
            <w:r>
              <w:rPr>
                <w:rFonts w:ascii="Aptos Narrow" w:hAnsi="Aptos Narrow" w:cs="Segoe UI"/>
                <w:sz w:val="20"/>
                <w:szCs w:val="22"/>
                <w:lang w:val="en"/>
              </w:rPr>
              <w:t xml:space="preserve">If there is a Topic, </w:t>
            </w:r>
            <w:r w:rsidRPr="00870E02">
              <w:rPr>
                <w:rFonts w:ascii="Aptos Narrow" w:hAnsi="Aptos Narrow" w:cs="Segoe UI"/>
                <w:sz w:val="20"/>
                <w:szCs w:val="22"/>
                <w:lang w:val="en"/>
              </w:rPr>
              <w:t xml:space="preserve">Topic </w:t>
            </w:r>
            <w:r>
              <w:rPr>
                <w:rFonts w:ascii="Aptos Narrow" w:hAnsi="Aptos Narrow" w:cs="Segoe UI"/>
                <w:sz w:val="20"/>
                <w:szCs w:val="22"/>
                <w:lang w:val="en"/>
              </w:rPr>
              <w:t>must be</w:t>
            </w:r>
            <w:r w:rsidRPr="00870E02">
              <w:rPr>
                <w:rFonts w:ascii="Aptos Narrow" w:hAnsi="Aptos Narrow" w:cs="Segoe UI"/>
                <w:sz w:val="20"/>
                <w:szCs w:val="22"/>
                <w:lang w:val="en"/>
              </w:rPr>
              <w:t xml:space="preserve"> the Same</w:t>
            </w:r>
          </w:p>
        </w:tc>
        <w:tc>
          <w:tcPr>
            <w:tcW w:w="844" w:type="dxa"/>
            <w:shd w:val="clear" w:color="auto" w:fill="FFFFCC"/>
            <w:vAlign w:val="center"/>
          </w:tcPr>
          <w:p w14:paraId="753E5471" w14:textId="77777777" w:rsidR="009A19F8" w:rsidRPr="00870E02" w:rsidRDefault="009A19F8" w:rsidP="000A2548">
            <w:pPr>
              <w:jc w:val="center"/>
              <w:rPr>
                <w:rFonts w:ascii="Aptos Narrow" w:hAnsi="Aptos Narrow" w:cs="Segoe UI"/>
                <w:sz w:val="20"/>
                <w:szCs w:val="22"/>
                <w:lang w:val="en"/>
              </w:rPr>
            </w:pPr>
            <w:r>
              <w:rPr>
                <w:rFonts w:ascii="Aptos Narrow" w:hAnsi="Aptos Narrow" w:cs="Segoe UI"/>
                <w:sz w:val="20"/>
                <w:szCs w:val="22"/>
                <w:lang w:val="en"/>
              </w:rPr>
              <w:t>Grading Basis</w:t>
            </w:r>
          </w:p>
        </w:tc>
        <w:tc>
          <w:tcPr>
            <w:tcW w:w="1152" w:type="dxa"/>
            <w:shd w:val="clear" w:color="auto" w:fill="FFFFCC"/>
            <w:vAlign w:val="center"/>
          </w:tcPr>
          <w:p w14:paraId="733A6FA7" w14:textId="77777777" w:rsidR="009A19F8" w:rsidRPr="00870E02" w:rsidRDefault="009A19F8" w:rsidP="000A2548">
            <w:pPr>
              <w:jc w:val="center"/>
              <w:rPr>
                <w:rFonts w:ascii="Aptos Narrow" w:hAnsi="Aptos Narrow" w:cs="Segoe UI"/>
                <w:sz w:val="20"/>
                <w:szCs w:val="20"/>
              </w:rPr>
            </w:pPr>
            <w:r w:rsidRPr="00870E02">
              <w:rPr>
                <w:rFonts w:ascii="Aptos Narrow" w:hAnsi="Aptos Narrow" w:cs="Segoe UI"/>
                <w:sz w:val="20"/>
                <w:szCs w:val="22"/>
                <w:lang w:val="en"/>
              </w:rPr>
              <w:t>Mode of Instruction</w:t>
            </w:r>
          </w:p>
        </w:tc>
        <w:tc>
          <w:tcPr>
            <w:tcW w:w="1005" w:type="dxa"/>
            <w:shd w:val="clear" w:color="auto" w:fill="FFFFCC"/>
            <w:vAlign w:val="center"/>
          </w:tcPr>
          <w:p w14:paraId="23DA5C92" w14:textId="77777777" w:rsidR="009A19F8" w:rsidRPr="00870E02" w:rsidRDefault="009A19F8" w:rsidP="000A2548">
            <w:pPr>
              <w:jc w:val="center"/>
              <w:rPr>
                <w:rFonts w:ascii="Aptos Narrow" w:hAnsi="Aptos Narrow" w:cs="Segoe UI"/>
                <w:sz w:val="20"/>
                <w:szCs w:val="20"/>
              </w:rPr>
            </w:pPr>
            <w:r w:rsidRPr="00870E02">
              <w:rPr>
                <w:rFonts w:ascii="Aptos Narrow" w:hAnsi="Aptos Narrow" w:cs="Segoe UI"/>
                <w:sz w:val="20"/>
                <w:szCs w:val="22"/>
                <w:lang w:val="en"/>
              </w:rPr>
              <w:t>Instructor</w:t>
            </w:r>
          </w:p>
        </w:tc>
        <w:tc>
          <w:tcPr>
            <w:tcW w:w="1293" w:type="dxa"/>
            <w:shd w:val="clear" w:color="auto" w:fill="FFFFCC"/>
            <w:vAlign w:val="center"/>
          </w:tcPr>
          <w:p w14:paraId="0B1E0D1B" w14:textId="77777777" w:rsidR="009A19F8" w:rsidRPr="00870E02" w:rsidRDefault="009A19F8" w:rsidP="000A2548">
            <w:pPr>
              <w:jc w:val="center"/>
              <w:rPr>
                <w:rFonts w:ascii="Aptos Narrow" w:hAnsi="Aptos Narrow" w:cs="Segoe UI"/>
                <w:sz w:val="20"/>
                <w:szCs w:val="22"/>
                <w:lang w:val="en"/>
              </w:rPr>
            </w:pPr>
            <w:r w:rsidRPr="00870E02">
              <w:rPr>
                <w:rFonts w:ascii="Aptos Narrow" w:hAnsi="Aptos Narrow" w:cs="Segoe UI"/>
                <w:sz w:val="20"/>
                <w:szCs w:val="22"/>
                <w:lang w:val="en"/>
              </w:rPr>
              <w:t xml:space="preserve">Class </w:t>
            </w:r>
            <w:r w:rsidRPr="00870E02">
              <w:rPr>
                <w:rFonts w:ascii="Aptos Narrow" w:hAnsi="Aptos Narrow" w:cs="Segoe UI"/>
                <w:sz w:val="20"/>
                <w:szCs w:val="22"/>
                <w:lang w:val="en"/>
              </w:rPr>
              <w:br/>
              <w:t xml:space="preserve">Components / Type </w:t>
            </w:r>
          </w:p>
          <w:p w14:paraId="1AE983E7" w14:textId="77777777" w:rsidR="009A19F8" w:rsidRPr="00870E02" w:rsidRDefault="009A19F8" w:rsidP="000A2548">
            <w:pPr>
              <w:jc w:val="center"/>
              <w:rPr>
                <w:rFonts w:ascii="Aptos Narrow" w:hAnsi="Aptos Narrow" w:cs="Segoe UI"/>
                <w:sz w:val="20"/>
                <w:szCs w:val="20"/>
              </w:rPr>
            </w:pPr>
            <w:r w:rsidRPr="00870E02">
              <w:rPr>
                <w:rFonts w:ascii="Aptos Narrow" w:hAnsi="Aptos Narrow" w:cs="Segoe UI"/>
                <w:sz w:val="20"/>
                <w:szCs w:val="20"/>
              </w:rPr>
              <w:t>LEC/LEC  or LAB/LAB</w:t>
            </w:r>
          </w:p>
        </w:tc>
        <w:tc>
          <w:tcPr>
            <w:tcW w:w="1033" w:type="dxa"/>
            <w:shd w:val="clear" w:color="auto" w:fill="FFFFCC"/>
            <w:vAlign w:val="center"/>
          </w:tcPr>
          <w:p w14:paraId="0B75E626" w14:textId="77777777" w:rsidR="009A19F8" w:rsidRPr="00870E02" w:rsidRDefault="009A19F8" w:rsidP="000A2548">
            <w:pPr>
              <w:jc w:val="center"/>
              <w:rPr>
                <w:rFonts w:ascii="Aptos Narrow" w:hAnsi="Aptos Narrow" w:cs="Segoe UI"/>
                <w:sz w:val="20"/>
                <w:szCs w:val="20"/>
              </w:rPr>
            </w:pPr>
            <w:r w:rsidRPr="00870E02">
              <w:rPr>
                <w:rFonts w:ascii="Aptos Narrow" w:hAnsi="Aptos Narrow" w:cs="Segoe UI"/>
                <w:sz w:val="20"/>
                <w:szCs w:val="22"/>
                <w:lang w:val="en"/>
              </w:rPr>
              <w:t>Instructor Role</w:t>
            </w:r>
          </w:p>
        </w:tc>
      </w:tr>
    </w:tbl>
    <w:p w14:paraId="197EB7E4" w14:textId="77777777" w:rsidR="009A19F8" w:rsidRDefault="009A19F8" w:rsidP="009A19F8">
      <w:pPr>
        <w:pStyle w:val="ListParagraph"/>
        <w:spacing w:after="0"/>
        <w:ind w:left="1080"/>
        <w:rPr>
          <w:rFonts w:ascii="Verdana" w:eastAsia="Verdana" w:hAnsi="Verdana" w:cs="Verdana"/>
          <w:b/>
          <w:color w:val="00B050"/>
        </w:rPr>
      </w:pPr>
    </w:p>
    <w:p w14:paraId="02AC5DCD" w14:textId="77777777" w:rsidR="00BA1BB0" w:rsidRPr="00BA1BB0" w:rsidRDefault="009A19F8" w:rsidP="00BA1BB0">
      <w:pPr>
        <w:spacing w:after="80"/>
        <w:rPr>
          <w:rFonts w:ascii="Aptos" w:hAnsi="Aptos"/>
          <w:i/>
          <w:iCs/>
          <w:color w:val="663300"/>
          <w:sz w:val="22"/>
          <w:szCs w:val="22"/>
        </w:rPr>
      </w:pPr>
      <w:r w:rsidRPr="00C1031C">
        <w:rPr>
          <w:rFonts w:ascii="Aptos" w:hAnsi="Aptos"/>
          <w:color w:val="663300"/>
          <w:sz w:val="22"/>
          <w:szCs w:val="22"/>
        </w:rPr>
        <w:t xml:space="preserve">This will create one </w:t>
      </w:r>
      <w:r w:rsidRPr="00C1031C">
        <w:rPr>
          <w:rFonts w:ascii="Aptos" w:hAnsi="Aptos"/>
          <w:i/>
          <w:iCs/>
          <w:color w:val="663300"/>
          <w:sz w:val="22"/>
          <w:szCs w:val="22"/>
        </w:rPr>
        <w:t>Canvas</w:t>
      </w:r>
      <w:r w:rsidRPr="00C1031C">
        <w:rPr>
          <w:rFonts w:ascii="Aptos" w:hAnsi="Aptos"/>
          <w:color w:val="663300"/>
          <w:sz w:val="22"/>
          <w:szCs w:val="22"/>
        </w:rPr>
        <w:t xml:space="preserve"> Learning Management System (LMS) shell, so the instructor will not need to repeat the same class content for each </w:t>
      </w:r>
      <w:r w:rsidRPr="00C1031C">
        <w:rPr>
          <w:rFonts w:ascii="Aptos" w:hAnsi="Aptos"/>
          <w:i/>
          <w:iCs/>
          <w:color w:val="663300"/>
          <w:sz w:val="22"/>
          <w:szCs w:val="22"/>
        </w:rPr>
        <w:t>Canvas</w:t>
      </w:r>
      <w:r w:rsidRPr="00C1031C">
        <w:rPr>
          <w:rFonts w:ascii="Aptos" w:hAnsi="Aptos"/>
          <w:color w:val="663300"/>
          <w:sz w:val="22"/>
          <w:szCs w:val="22"/>
        </w:rPr>
        <w:t xml:space="preserve"> shell.</w:t>
      </w:r>
      <w:r w:rsidR="00BA1BB0">
        <w:rPr>
          <w:rFonts w:ascii="Aptos" w:hAnsi="Aptos"/>
          <w:color w:val="663300"/>
        </w:rPr>
        <w:t xml:space="preserve"> </w:t>
      </w:r>
      <w:r w:rsidR="00BA1BB0" w:rsidRPr="00BA1BB0">
        <w:rPr>
          <w:rFonts w:ascii="Aptos" w:hAnsi="Aptos"/>
          <w:i/>
          <w:iCs/>
          <w:color w:val="663300"/>
          <w:sz w:val="22"/>
          <w:szCs w:val="22"/>
        </w:rPr>
        <w:t xml:space="preserve">This is done by using Coursedog’s General Information card then </w:t>
      </w:r>
      <w:r w:rsidR="00BA1BB0" w:rsidRPr="00BA1BB0">
        <w:rPr>
          <w:rFonts w:ascii="Aptos" w:hAnsi="Aptos"/>
          <w:i/>
          <w:iCs/>
          <w:color w:val="663300"/>
          <w:sz w:val="22"/>
          <w:szCs w:val="22"/>
        </w:rPr>
        <w:sym w:font="Wingdings" w:char="F0E0"/>
      </w:r>
      <w:r w:rsidR="00BA1BB0" w:rsidRPr="00BA1BB0">
        <w:rPr>
          <w:rFonts w:ascii="Aptos" w:hAnsi="Aptos"/>
          <w:i/>
          <w:iCs/>
          <w:color w:val="663300"/>
          <w:sz w:val="22"/>
          <w:szCs w:val="22"/>
        </w:rPr>
        <w:t xml:space="preserve"> Primary </w:t>
      </w:r>
      <w:proofErr w:type="spellStart"/>
      <w:r w:rsidR="00BA1BB0" w:rsidRPr="00BA1BB0">
        <w:rPr>
          <w:rFonts w:ascii="Aptos" w:hAnsi="Aptos"/>
          <w:i/>
          <w:iCs/>
          <w:color w:val="663300"/>
          <w:sz w:val="22"/>
          <w:szCs w:val="22"/>
        </w:rPr>
        <w:t>Instr</w:t>
      </w:r>
      <w:proofErr w:type="spellEnd"/>
      <w:r w:rsidR="00BA1BB0" w:rsidRPr="00BA1BB0">
        <w:rPr>
          <w:rFonts w:ascii="Aptos" w:hAnsi="Aptos"/>
          <w:i/>
          <w:iCs/>
          <w:color w:val="663300"/>
          <w:sz w:val="22"/>
          <w:szCs w:val="22"/>
        </w:rPr>
        <w:t xml:space="preserve"> Section field.</w:t>
      </w:r>
    </w:p>
    <w:p w14:paraId="22A01D68" w14:textId="77777777" w:rsidR="00C1031C" w:rsidRPr="00BA1BB0" w:rsidRDefault="00C1031C" w:rsidP="00C1031C">
      <w:pPr>
        <w:pStyle w:val="ListParagraph"/>
        <w:spacing w:after="0"/>
        <w:ind w:left="0"/>
        <w:rPr>
          <w:rFonts w:ascii="Aptos" w:hAnsi="Aptos"/>
          <w:color w:val="663300"/>
          <w:sz w:val="14"/>
          <w:szCs w:val="14"/>
        </w:rPr>
      </w:pPr>
    </w:p>
    <w:p w14:paraId="316F6756" w14:textId="7CDA783A" w:rsidR="00C1031C" w:rsidRDefault="00C1031C" w:rsidP="00C1031C">
      <w:pPr>
        <w:pStyle w:val="ListParagraph"/>
        <w:spacing w:after="0"/>
        <w:ind w:left="0"/>
        <w:rPr>
          <w:rFonts w:ascii="Aptos" w:hAnsi="Aptos"/>
          <w:color w:val="663300"/>
        </w:rPr>
      </w:pPr>
      <w:r w:rsidRPr="00C1031C">
        <w:rPr>
          <w:rFonts w:ascii="Aptos" w:hAnsi="Aptos"/>
          <w:b/>
          <w:bCs/>
          <w:color w:val="663300"/>
        </w:rPr>
        <w:t>TIP</w:t>
      </w:r>
      <w:r>
        <w:rPr>
          <w:rFonts w:ascii="Aptos" w:hAnsi="Aptos"/>
          <w:color w:val="663300"/>
        </w:rPr>
        <w:t>: Be sure you understand what the instructor is asking for. Roll-ups are different from Combined Sections (See Helpful Details, below.)</w:t>
      </w:r>
    </w:p>
    <w:p w14:paraId="7A8BED8B" w14:textId="05A73583" w:rsidR="00C1031C" w:rsidRPr="00C1031C" w:rsidRDefault="00BA1BB0" w:rsidP="00BA1BB0">
      <w:pPr>
        <w:pStyle w:val="ListParagraph"/>
        <w:tabs>
          <w:tab w:val="left" w:pos="2726"/>
        </w:tabs>
        <w:spacing w:after="0"/>
        <w:ind w:left="1080"/>
        <w:rPr>
          <w:rFonts w:ascii="Aptos" w:eastAsia="Verdana" w:hAnsi="Aptos" w:cs="Verdana"/>
          <w:b/>
          <w:color w:val="663300"/>
          <w:sz w:val="16"/>
          <w:szCs w:val="16"/>
        </w:rPr>
      </w:pPr>
      <w:r>
        <w:rPr>
          <w:rFonts w:ascii="Aptos" w:eastAsia="Verdana" w:hAnsi="Aptos" w:cs="Verdana"/>
          <w:b/>
          <w:color w:val="663300"/>
          <w:sz w:val="16"/>
          <w:szCs w:val="16"/>
        </w:rPr>
        <w:tab/>
      </w:r>
    </w:p>
    <w:p w14:paraId="00F78E14" w14:textId="342A9D46" w:rsidR="00220292" w:rsidRPr="00C1031C" w:rsidRDefault="00220292" w:rsidP="00C1031C">
      <w:pPr>
        <w:pStyle w:val="ListParagraph"/>
        <w:numPr>
          <w:ilvl w:val="0"/>
          <w:numId w:val="8"/>
        </w:numPr>
        <w:spacing w:after="0"/>
        <w:ind w:left="360"/>
        <w:rPr>
          <w:rFonts w:ascii="Aptos" w:eastAsia="Verdana" w:hAnsi="Aptos" w:cs="Verdana"/>
          <w:b/>
          <w:color w:val="663300"/>
        </w:rPr>
      </w:pPr>
      <w:r w:rsidRPr="00C1031C">
        <w:rPr>
          <w:rFonts w:ascii="Aptos" w:hAnsi="Aptos"/>
          <w:color w:val="663300"/>
        </w:rPr>
        <w:t xml:space="preserve">The process for rolling up sections of a course into one </w:t>
      </w:r>
      <w:r w:rsidR="00C1031C">
        <w:rPr>
          <w:rFonts w:ascii="Aptos" w:hAnsi="Aptos"/>
          <w:color w:val="663300"/>
        </w:rPr>
        <w:t xml:space="preserve">LMS </w:t>
      </w:r>
      <w:r w:rsidR="00C1031C" w:rsidRPr="00C1031C">
        <w:rPr>
          <w:rFonts w:ascii="Aptos" w:hAnsi="Aptos"/>
          <w:i/>
          <w:iCs/>
          <w:color w:val="663300"/>
        </w:rPr>
        <w:t>Canvas</w:t>
      </w:r>
      <w:r w:rsidRPr="00C1031C">
        <w:rPr>
          <w:rFonts w:ascii="Aptos" w:hAnsi="Aptos"/>
          <w:color w:val="663300"/>
        </w:rPr>
        <w:t xml:space="preserve"> shell is as follows: </w:t>
      </w:r>
    </w:p>
    <w:p w14:paraId="34124DC3" w14:textId="77777777" w:rsidR="00220292" w:rsidRPr="00C1031C" w:rsidRDefault="00220292" w:rsidP="00C1031C">
      <w:pPr>
        <w:pStyle w:val="ListParagraph"/>
        <w:numPr>
          <w:ilvl w:val="0"/>
          <w:numId w:val="9"/>
        </w:numPr>
        <w:spacing w:after="0"/>
        <w:ind w:left="1080"/>
        <w:rPr>
          <w:rFonts w:ascii="Aptos" w:eastAsia="Verdana" w:hAnsi="Aptos" w:cs="Verdana"/>
          <w:b/>
          <w:color w:val="663300"/>
        </w:rPr>
      </w:pPr>
      <w:r w:rsidRPr="00C1031C">
        <w:rPr>
          <w:rFonts w:ascii="Aptos" w:hAnsi="Aptos"/>
          <w:color w:val="663300"/>
        </w:rPr>
        <w:t xml:space="preserve">Change the primary instruction section number/s to match one of the section numbers. For example, if an instructor </w:t>
      </w:r>
      <w:proofErr w:type="gramStart"/>
      <w:r w:rsidRPr="00C1031C">
        <w:rPr>
          <w:rFonts w:ascii="Aptos" w:hAnsi="Aptos"/>
          <w:color w:val="663300"/>
        </w:rPr>
        <w:t>is teaching</w:t>
      </w:r>
      <w:proofErr w:type="gramEnd"/>
      <w:r w:rsidRPr="00C1031C">
        <w:rPr>
          <w:rFonts w:ascii="Aptos" w:hAnsi="Aptos"/>
          <w:color w:val="663300"/>
        </w:rPr>
        <w:t xml:space="preserve"> sections 001, 002 and 004. Change sections 002 and 004 to 001, so all three numbers are the same. </w:t>
      </w:r>
    </w:p>
    <w:p w14:paraId="3D3E0A08" w14:textId="57679922" w:rsidR="00220292" w:rsidRPr="00C1031C" w:rsidRDefault="00220292" w:rsidP="00C1031C">
      <w:pPr>
        <w:pStyle w:val="ListParagraph"/>
        <w:numPr>
          <w:ilvl w:val="0"/>
          <w:numId w:val="9"/>
        </w:numPr>
        <w:spacing w:after="160" w:line="259" w:lineRule="auto"/>
        <w:ind w:left="1080"/>
        <w:rPr>
          <w:rFonts w:ascii="Aptos" w:hAnsi="Aptos"/>
          <w:color w:val="663300"/>
        </w:rPr>
      </w:pPr>
      <w:r w:rsidRPr="00C1031C">
        <w:rPr>
          <w:rFonts w:ascii="Aptos" w:hAnsi="Aptos"/>
          <w:color w:val="663300"/>
        </w:rPr>
        <w:t xml:space="preserve">When rolling up a zero-unit lab with another zero-unit lab, keep in mind that the section number (letter) is case sensitive. If the section number (letter) is a capital “A”, you must input a capital ”A” in the Primary </w:t>
      </w:r>
      <w:proofErr w:type="spellStart"/>
      <w:r w:rsidRPr="00C1031C">
        <w:rPr>
          <w:rFonts w:ascii="Aptos" w:hAnsi="Aptos"/>
          <w:color w:val="663300"/>
        </w:rPr>
        <w:t>Instr</w:t>
      </w:r>
      <w:proofErr w:type="spellEnd"/>
      <w:r w:rsidRPr="00C1031C">
        <w:rPr>
          <w:rFonts w:ascii="Aptos" w:hAnsi="Aptos"/>
          <w:color w:val="663300"/>
        </w:rPr>
        <w:t xml:space="preserve"> Section field. If you input a lowercase “a”, the zero-unit labs will not roll into one </w:t>
      </w:r>
      <w:r w:rsidR="00870E02" w:rsidRPr="00C1031C">
        <w:rPr>
          <w:rFonts w:ascii="Aptos" w:hAnsi="Aptos"/>
          <w:i/>
          <w:iCs/>
          <w:color w:val="663300"/>
        </w:rPr>
        <w:t>Canvas</w:t>
      </w:r>
      <w:r w:rsidRPr="00C1031C">
        <w:rPr>
          <w:rFonts w:ascii="Aptos" w:hAnsi="Aptos"/>
          <w:color w:val="663300"/>
        </w:rPr>
        <w:t xml:space="preserve"> shell.</w:t>
      </w:r>
    </w:p>
    <w:p w14:paraId="1013B23C" w14:textId="0D9F4BA5" w:rsidR="00220292" w:rsidRPr="00C1031C" w:rsidRDefault="00220292" w:rsidP="00C1031C">
      <w:pPr>
        <w:pStyle w:val="ListParagraph"/>
        <w:numPr>
          <w:ilvl w:val="0"/>
          <w:numId w:val="10"/>
        </w:numPr>
        <w:spacing w:after="0"/>
        <w:ind w:left="360"/>
        <w:rPr>
          <w:rFonts w:ascii="Aptos" w:eastAsia="Verdana" w:hAnsi="Aptos" w:cs="Verdana"/>
          <w:b/>
          <w:bCs/>
          <w:color w:val="663300"/>
        </w:rPr>
      </w:pPr>
      <w:proofErr w:type="gramStart"/>
      <w:r w:rsidRPr="00C1031C">
        <w:rPr>
          <w:rFonts w:ascii="Aptos" w:hAnsi="Aptos"/>
          <w:color w:val="663300"/>
        </w:rPr>
        <w:t>Remind</w:t>
      </w:r>
      <w:proofErr w:type="gramEnd"/>
      <w:r w:rsidRPr="00C1031C">
        <w:rPr>
          <w:rFonts w:ascii="Aptos" w:hAnsi="Aptos"/>
          <w:color w:val="663300"/>
        </w:rPr>
        <w:t xml:space="preserve"> </w:t>
      </w:r>
      <w:proofErr w:type="gramStart"/>
      <w:r w:rsidRPr="00C1031C">
        <w:rPr>
          <w:rFonts w:ascii="Aptos" w:hAnsi="Aptos"/>
          <w:color w:val="663300"/>
        </w:rPr>
        <w:t>instructors it</w:t>
      </w:r>
      <w:proofErr w:type="gramEnd"/>
      <w:r w:rsidRPr="00C1031C">
        <w:rPr>
          <w:rFonts w:ascii="Aptos" w:hAnsi="Aptos"/>
          <w:color w:val="663300"/>
        </w:rPr>
        <w:t xml:space="preserve"> is very important for them to notify the academic unit scheduler if any of the rolled-up sections need to be unrolle</w:t>
      </w:r>
      <w:r w:rsidR="00870E02" w:rsidRPr="00C1031C">
        <w:rPr>
          <w:rFonts w:ascii="Aptos" w:hAnsi="Aptos"/>
          <w:color w:val="663300"/>
        </w:rPr>
        <w:t>d</w:t>
      </w:r>
      <w:r w:rsidR="00E72F29" w:rsidRPr="00C1031C">
        <w:rPr>
          <w:rFonts w:ascii="Aptos" w:hAnsi="Aptos"/>
          <w:color w:val="663300"/>
        </w:rPr>
        <w:t xml:space="preserve"> </w:t>
      </w:r>
      <w:r w:rsidRPr="00C1031C">
        <w:rPr>
          <w:rFonts w:ascii="Aptos" w:hAnsi="Aptos"/>
          <w:color w:val="663300"/>
        </w:rPr>
        <w:t xml:space="preserve">or if another section is added. </w:t>
      </w:r>
      <w:r w:rsidRPr="00C1031C">
        <w:rPr>
          <w:rFonts w:ascii="Aptos" w:hAnsi="Aptos"/>
          <w:b/>
          <w:bCs/>
          <w:color w:val="663300"/>
        </w:rPr>
        <w:t>Changes to a roll</w:t>
      </w:r>
      <w:r w:rsidR="00870E02" w:rsidRPr="00C1031C">
        <w:rPr>
          <w:rFonts w:ascii="Aptos" w:hAnsi="Aptos"/>
          <w:b/>
          <w:bCs/>
          <w:color w:val="663300"/>
        </w:rPr>
        <w:t>-</w:t>
      </w:r>
      <w:r w:rsidRPr="00C1031C">
        <w:rPr>
          <w:rFonts w:ascii="Aptos" w:hAnsi="Aptos"/>
          <w:b/>
          <w:bCs/>
          <w:color w:val="663300"/>
        </w:rPr>
        <w:t>up need to be completed in Coursedog</w:t>
      </w:r>
      <w:r w:rsidRPr="00C1031C">
        <w:rPr>
          <w:rFonts w:ascii="Aptos" w:eastAsia="Verdana" w:hAnsi="Aptos" w:cs="Verdana"/>
          <w:b/>
          <w:bCs/>
          <w:color w:val="663300"/>
        </w:rPr>
        <w:t>.</w:t>
      </w:r>
    </w:p>
    <w:p w14:paraId="5EA95102" w14:textId="4E0BEBD5" w:rsidR="00220292" w:rsidRPr="00C1031C" w:rsidRDefault="00220292" w:rsidP="00C1031C">
      <w:pPr>
        <w:numPr>
          <w:ilvl w:val="1"/>
          <w:numId w:val="11"/>
        </w:numPr>
        <w:spacing w:before="60" w:line="276" w:lineRule="auto"/>
        <w:ind w:left="1080"/>
        <w:rPr>
          <w:rFonts w:ascii="Aptos" w:eastAsia="Verdana" w:hAnsi="Aptos" w:cs="Verdana"/>
          <w:color w:val="663300"/>
          <w:sz w:val="22"/>
          <w:szCs w:val="22"/>
        </w:rPr>
      </w:pPr>
      <w:r w:rsidRPr="00C1031C">
        <w:rPr>
          <w:rFonts w:ascii="Aptos" w:eastAsia="Verdana" w:hAnsi="Aptos" w:cs="Verdana"/>
          <w:color w:val="663300"/>
          <w:sz w:val="22"/>
          <w:szCs w:val="22"/>
        </w:rPr>
        <w:t xml:space="preserve">In addition, it is important to send an email to </w:t>
      </w:r>
      <w:r w:rsidRPr="00C1031C">
        <w:rPr>
          <w:rFonts w:ascii="Aptos" w:eastAsia="Verdana" w:hAnsi="Aptos" w:cs="Verdana"/>
          <w:b/>
          <w:bCs/>
          <w:color w:val="663300"/>
          <w:sz w:val="22"/>
          <w:szCs w:val="22"/>
        </w:rPr>
        <w:t>lms-faculty-help@nau.edu</w:t>
      </w:r>
      <w:r w:rsidRPr="00C1031C">
        <w:rPr>
          <w:rFonts w:ascii="Aptos" w:eastAsia="Verdana" w:hAnsi="Aptos" w:cs="Verdana"/>
          <w:color w:val="663300"/>
          <w:sz w:val="22"/>
          <w:szCs w:val="22"/>
        </w:rPr>
        <w:t xml:space="preserve"> to advise of any changes, because the initial roll</w:t>
      </w:r>
      <w:r w:rsidR="00870E02" w:rsidRPr="00C1031C">
        <w:rPr>
          <w:rFonts w:ascii="Aptos" w:eastAsia="Verdana" w:hAnsi="Aptos" w:cs="Verdana"/>
          <w:color w:val="663300"/>
          <w:sz w:val="22"/>
          <w:szCs w:val="22"/>
        </w:rPr>
        <w:t>-</w:t>
      </w:r>
      <w:r w:rsidRPr="00C1031C">
        <w:rPr>
          <w:rFonts w:ascii="Aptos" w:eastAsia="Verdana" w:hAnsi="Aptos" w:cs="Verdana"/>
          <w:color w:val="663300"/>
          <w:sz w:val="22"/>
          <w:szCs w:val="22"/>
        </w:rPr>
        <w:t xml:space="preserve">up feeds to </w:t>
      </w:r>
      <w:r w:rsidR="00870E02" w:rsidRPr="00C1031C">
        <w:rPr>
          <w:rFonts w:ascii="Aptos" w:hAnsi="Aptos"/>
          <w:i/>
          <w:iCs/>
          <w:color w:val="663300"/>
          <w:sz w:val="22"/>
          <w:szCs w:val="22"/>
        </w:rPr>
        <w:t>Canvas</w:t>
      </w:r>
      <w:r w:rsidRPr="00C1031C">
        <w:rPr>
          <w:rFonts w:ascii="Aptos" w:eastAsia="Verdana" w:hAnsi="Aptos" w:cs="Verdana"/>
          <w:color w:val="663300"/>
          <w:sz w:val="22"/>
          <w:szCs w:val="22"/>
        </w:rPr>
        <w:t>, but changes do not.</w:t>
      </w:r>
    </w:p>
    <w:p w14:paraId="20958FD2" w14:textId="28CC92C5" w:rsidR="00220292" w:rsidRPr="00C1031C" w:rsidRDefault="00220292" w:rsidP="00C1031C">
      <w:pPr>
        <w:numPr>
          <w:ilvl w:val="1"/>
          <w:numId w:val="11"/>
        </w:numPr>
        <w:spacing w:before="60" w:line="276" w:lineRule="auto"/>
        <w:ind w:left="1080"/>
        <w:rPr>
          <w:rFonts w:ascii="Aptos" w:eastAsia="Verdana" w:hAnsi="Aptos" w:cs="Verdana"/>
          <w:color w:val="663300"/>
          <w:sz w:val="22"/>
          <w:szCs w:val="22"/>
        </w:rPr>
      </w:pPr>
      <w:r w:rsidRPr="00C1031C">
        <w:rPr>
          <w:rFonts w:ascii="Aptos" w:eastAsia="Verdana" w:hAnsi="Aptos" w:cs="Verdana"/>
          <w:color w:val="663300"/>
          <w:sz w:val="22"/>
          <w:szCs w:val="22"/>
        </w:rPr>
        <w:t xml:space="preserve">The classes will remain rolled up if changes are not made in PeopleSoft and </w:t>
      </w:r>
      <w:r w:rsidR="00870E02" w:rsidRPr="00C1031C">
        <w:rPr>
          <w:rFonts w:ascii="Aptos" w:eastAsia="Verdana" w:hAnsi="Aptos" w:cs="Verdana"/>
          <w:color w:val="663300"/>
          <w:sz w:val="22"/>
          <w:szCs w:val="22"/>
        </w:rPr>
        <w:t>LMS/</w:t>
      </w:r>
      <w:r w:rsidRPr="00C1031C">
        <w:rPr>
          <w:rFonts w:ascii="Aptos" w:eastAsia="Verdana" w:hAnsi="Aptos" w:cs="Verdana"/>
          <w:color w:val="663300"/>
          <w:sz w:val="22"/>
          <w:szCs w:val="22"/>
        </w:rPr>
        <w:t>eLearning is not also notified about the changes.</w:t>
      </w:r>
    </w:p>
    <w:p w14:paraId="3DA5C830" w14:textId="36388C01" w:rsidR="00220292" w:rsidRPr="00C1031C" w:rsidRDefault="00220292" w:rsidP="00C1031C">
      <w:pPr>
        <w:pStyle w:val="ListParagraph"/>
        <w:numPr>
          <w:ilvl w:val="1"/>
          <w:numId w:val="10"/>
        </w:numPr>
        <w:spacing w:before="60" w:after="0"/>
        <w:ind w:left="1080"/>
        <w:contextualSpacing w:val="0"/>
        <w:rPr>
          <w:rFonts w:ascii="Aptos" w:eastAsia="Verdana" w:hAnsi="Aptos" w:cs="Verdana"/>
          <w:b/>
          <w:color w:val="663300"/>
          <w:sz w:val="12"/>
          <w:szCs w:val="12"/>
        </w:rPr>
      </w:pPr>
      <w:r w:rsidRPr="00C1031C">
        <w:rPr>
          <w:rFonts w:ascii="Aptos" w:eastAsia="Verdana" w:hAnsi="Aptos" w:cs="Verdana"/>
          <w:color w:val="663300"/>
        </w:rPr>
        <w:t xml:space="preserve">Rolled up sections cannot be changed once the class begins, because </w:t>
      </w:r>
      <w:r w:rsidRPr="00C1031C">
        <w:rPr>
          <w:rFonts w:ascii="Aptos" w:eastAsia="Verdana" w:hAnsi="Aptos" w:cs="Verdana"/>
          <w:color w:val="663300"/>
          <w:u w:val="single"/>
        </w:rPr>
        <w:t>student work cannot be moved</w:t>
      </w:r>
      <w:r w:rsidRPr="00C1031C">
        <w:rPr>
          <w:rFonts w:ascii="Aptos" w:eastAsia="Verdana" w:hAnsi="Aptos" w:cs="Verdana"/>
          <w:color w:val="663300"/>
        </w:rPr>
        <w:t xml:space="preserve"> from </w:t>
      </w:r>
      <w:r w:rsidR="00870E02" w:rsidRPr="00C1031C">
        <w:rPr>
          <w:rFonts w:ascii="Aptos" w:eastAsia="Verdana" w:hAnsi="Aptos" w:cs="Verdana"/>
          <w:color w:val="663300"/>
        </w:rPr>
        <w:t xml:space="preserve">the </w:t>
      </w:r>
      <w:r w:rsidR="00870E02" w:rsidRPr="00C1031C">
        <w:rPr>
          <w:rFonts w:ascii="Aptos" w:hAnsi="Aptos"/>
          <w:i/>
          <w:iCs/>
          <w:color w:val="663300"/>
        </w:rPr>
        <w:t>Canvas</w:t>
      </w:r>
      <w:r w:rsidRPr="00C1031C">
        <w:rPr>
          <w:rFonts w:ascii="Aptos" w:eastAsia="Verdana" w:hAnsi="Aptos" w:cs="Verdana"/>
          <w:color w:val="663300"/>
        </w:rPr>
        <w:t xml:space="preserve"> shell, only content can be moved. Students will lose their work if classes are un</w:t>
      </w:r>
      <w:r w:rsidRPr="00C1031C">
        <w:rPr>
          <w:rFonts w:ascii="Aptos" w:hAnsi="Aptos"/>
          <w:color w:val="663300"/>
        </w:rPr>
        <w:t>rolled after work begins.</w:t>
      </w:r>
      <w:r w:rsidR="00C1031C">
        <w:rPr>
          <w:rFonts w:ascii="Aptos" w:hAnsi="Aptos"/>
          <w:color w:val="663300"/>
        </w:rPr>
        <w:br/>
      </w:r>
    </w:p>
    <w:p w14:paraId="6BFAFEFB" w14:textId="77777777" w:rsidR="00C1031C" w:rsidRDefault="00C1031C" w:rsidP="00C1031C">
      <w:pPr>
        <w:contextualSpacing/>
        <w:jc w:val="center"/>
        <w:rPr>
          <w:rFonts w:ascii="Aptos" w:hAnsi="Aptos" w:cs="Segoe UI"/>
          <w:b/>
          <w:bCs/>
          <w:sz w:val="28"/>
          <w:szCs w:val="28"/>
        </w:rPr>
      </w:pPr>
      <w:r>
        <w:rPr>
          <w:rFonts w:ascii="Aptos" w:hAnsi="Aptos" w:cs="Segoe UI"/>
          <w:b/>
          <w:bCs/>
          <w:sz w:val="28"/>
          <w:szCs w:val="28"/>
        </w:rPr>
        <w:t>Helpful Details</w:t>
      </w:r>
    </w:p>
    <w:p w14:paraId="150E399D" w14:textId="77777777" w:rsidR="00C1031C" w:rsidRDefault="00C1031C" w:rsidP="00C1031C">
      <w:pPr>
        <w:contextualSpacing/>
        <w:jc w:val="center"/>
        <w:rPr>
          <w:rFonts w:ascii="Aptos" w:hAnsi="Aptos" w:cs="Segoe UI"/>
          <w:b/>
          <w:bCs/>
          <w:sz w:val="28"/>
          <w:szCs w:val="28"/>
        </w:rPr>
      </w:pPr>
    </w:p>
    <w:p w14:paraId="1C364E2F" w14:textId="325FCCEB" w:rsidR="00513536" w:rsidRPr="00870E02" w:rsidRDefault="00C1031C" w:rsidP="00C1031C">
      <w:pPr>
        <w:contextualSpacing/>
        <w:jc w:val="center"/>
        <w:rPr>
          <w:rFonts w:ascii="Aptos Narrow" w:hAnsi="Aptos Narrow" w:cs="Segoe UI"/>
          <w:sz w:val="22"/>
          <w:szCs w:val="22"/>
        </w:rPr>
      </w:pPr>
      <w:r>
        <w:rPr>
          <w:rFonts w:ascii="Aptos Narrow" w:hAnsi="Aptos Narrow" w:cs="Segoe UI"/>
          <w:sz w:val="22"/>
          <w:szCs w:val="22"/>
        </w:rPr>
        <w:t>R</w:t>
      </w:r>
      <w:r w:rsidR="00513536" w:rsidRPr="00870E02">
        <w:rPr>
          <w:rFonts w:ascii="Aptos Narrow" w:hAnsi="Aptos Narrow" w:cs="Segoe UI"/>
          <w:sz w:val="22"/>
          <w:szCs w:val="22"/>
        </w:rPr>
        <w:t>oll</w:t>
      </w:r>
      <w:r w:rsidR="00732F8F" w:rsidRPr="00870E02">
        <w:rPr>
          <w:rFonts w:ascii="Aptos Narrow" w:hAnsi="Aptos Narrow" w:cs="Segoe UI"/>
          <w:sz w:val="22"/>
          <w:szCs w:val="22"/>
        </w:rPr>
        <w:t>-</w:t>
      </w:r>
      <w:r w:rsidR="00513536" w:rsidRPr="00870E02">
        <w:rPr>
          <w:rFonts w:ascii="Aptos Narrow" w:hAnsi="Aptos Narrow" w:cs="Segoe UI"/>
          <w:sz w:val="22"/>
          <w:szCs w:val="22"/>
        </w:rPr>
        <w:t xml:space="preserve">ups </w:t>
      </w:r>
      <w:r w:rsidR="00764E3F" w:rsidRPr="00870E02">
        <w:rPr>
          <w:rFonts w:ascii="Aptos Narrow" w:hAnsi="Aptos Narrow" w:cs="Segoe UI"/>
          <w:sz w:val="22"/>
          <w:szCs w:val="22"/>
        </w:rPr>
        <w:t xml:space="preserve">are often confused with </w:t>
      </w:r>
      <w:r w:rsidR="00397E9F" w:rsidRPr="00870E02">
        <w:rPr>
          <w:rFonts w:ascii="Aptos Narrow" w:hAnsi="Aptos Narrow" w:cs="Segoe UI"/>
          <w:sz w:val="22"/>
          <w:szCs w:val="22"/>
        </w:rPr>
        <w:t xml:space="preserve">other types of course combinations, such as </w:t>
      </w:r>
      <w:r w:rsidR="00513536" w:rsidRPr="00870E02">
        <w:rPr>
          <w:rFonts w:ascii="Aptos Narrow" w:hAnsi="Aptos Narrow" w:cs="Segoe UI"/>
          <w:sz w:val="22"/>
          <w:szCs w:val="22"/>
        </w:rPr>
        <w:t>cross-listed</w:t>
      </w:r>
      <w:r w:rsidR="00E25A5D" w:rsidRPr="00870E02">
        <w:rPr>
          <w:rFonts w:ascii="Aptos Narrow" w:hAnsi="Aptos Narrow" w:cs="Segoe UI"/>
          <w:sz w:val="22"/>
          <w:szCs w:val="22"/>
        </w:rPr>
        <w:t xml:space="preserve"> or </w:t>
      </w:r>
      <w:r w:rsidR="00513536" w:rsidRPr="00870E02">
        <w:rPr>
          <w:rFonts w:ascii="Aptos Narrow" w:hAnsi="Aptos Narrow" w:cs="Segoe UI"/>
          <w:sz w:val="22"/>
          <w:szCs w:val="22"/>
        </w:rPr>
        <w:t>co-convened</w:t>
      </w:r>
      <w:r w:rsidR="00E25A5D" w:rsidRPr="00870E02">
        <w:rPr>
          <w:rFonts w:ascii="Aptos Narrow" w:hAnsi="Aptos Narrow" w:cs="Segoe UI"/>
          <w:sz w:val="22"/>
          <w:szCs w:val="22"/>
        </w:rPr>
        <w:t xml:space="preserve"> classes.</w:t>
      </w:r>
    </w:p>
    <w:p w14:paraId="0F7CB87D" w14:textId="77777777" w:rsidR="006B6FEB" w:rsidRPr="00870E02" w:rsidRDefault="0071322A" w:rsidP="00BA1BB0">
      <w:pPr>
        <w:pStyle w:val="ListParagraph"/>
        <w:numPr>
          <w:ilvl w:val="0"/>
          <w:numId w:val="13"/>
        </w:numPr>
        <w:spacing w:after="80" w:line="240" w:lineRule="auto"/>
        <w:contextualSpacing w:val="0"/>
        <w:rPr>
          <w:rFonts w:ascii="Aptos Narrow" w:hAnsi="Aptos Narrow" w:cs="Segoe UI"/>
        </w:rPr>
      </w:pPr>
      <w:r w:rsidRPr="00870E02">
        <w:rPr>
          <w:rFonts w:ascii="Aptos Narrow" w:hAnsi="Aptos Narrow" w:cs="Segoe UI"/>
        </w:rPr>
        <w:t>M</w:t>
      </w:r>
      <w:r w:rsidR="00A877C5" w:rsidRPr="00870E02">
        <w:rPr>
          <w:rFonts w:ascii="Aptos Narrow" w:hAnsi="Aptos Narrow" w:cs="Segoe UI"/>
        </w:rPr>
        <w:t xml:space="preserve">ajor differences </w:t>
      </w:r>
      <w:r w:rsidRPr="00870E02">
        <w:rPr>
          <w:rFonts w:ascii="Aptos Narrow" w:hAnsi="Aptos Narrow" w:cs="Segoe UI"/>
        </w:rPr>
        <w:t xml:space="preserve">include: </w:t>
      </w:r>
    </w:p>
    <w:p w14:paraId="11B94B12" w14:textId="5ADE5432" w:rsidR="006B6FEB" w:rsidRPr="00870E02" w:rsidRDefault="00EC3853" w:rsidP="00A61DB2">
      <w:pPr>
        <w:pStyle w:val="ListParagraph"/>
        <w:numPr>
          <w:ilvl w:val="1"/>
          <w:numId w:val="13"/>
        </w:numPr>
        <w:ind w:left="1260"/>
        <w:rPr>
          <w:rFonts w:ascii="Aptos Narrow" w:hAnsi="Aptos Narrow" w:cs="Segoe UI"/>
        </w:rPr>
      </w:pPr>
      <w:r w:rsidRPr="00870E02">
        <w:rPr>
          <w:rFonts w:ascii="Aptos Narrow" w:hAnsi="Aptos Narrow" w:cs="Segoe UI"/>
        </w:rPr>
        <w:t>C</w:t>
      </w:r>
      <w:r w:rsidR="00A877C5" w:rsidRPr="00870E02">
        <w:rPr>
          <w:rFonts w:ascii="Aptos Narrow" w:hAnsi="Aptos Narrow" w:cs="Segoe UI"/>
        </w:rPr>
        <w:t>ross-</w:t>
      </w:r>
      <w:r w:rsidRPr="00870E02">
        <w:rPr>
          <w:rFonts w:ascii="Aptos Narrow" w:hAnsi="Aptos Narrow" w:cs="Segoe UI"/>
        </w:rPr>
        <w:t xml:space="preserve">Listed Classes </w:t>
      </w:r>
      <w:r w:rsidR="00050C29" w:rsidRPr="00870E02">
        <w:rPr>
          <w:rFonts w:ascii="Aptos Narrow" w:hAnsi="Aptos Narrow" w:cs="Segoe UI"/>
        </w:rPr>
        <w:t xml:space="preserve">are combined across prefixes </w:t>
      </w:r>
    </w:p>
    <w:p w14:paraId="55A87563" w14:textId="209EB252" w:rsidR="00445715" w:rsidRPr="00870E02" w:rsidRDefault="00EC3853" w:rsidP="00A61DB2">
      <w:pPr>
        <w:pStyle w:val="ListParagraph"/>
        <w:numPr>
          <w:ilvl w:val="1"/>
          <w:numId w:val="13"/>
        </w:numPr>
        <w:ind w:left="1260"/>
        <w:rPr>
          <w:rFonts w:ascii="Aptos Narrow" w:hAnsi="Aptos Narrow" w:cs="Segoe UI"/>
        </w:rPr>
      </w:pPr>
      <w:r w:rsidRPr="00870E02">
        <w:rPr>
          <w:rFonts w:ascii="Aptos Narrow" w:hAnsi="Aptos Narrow" w:cs="Segoe UI"/>
        </w:rPr>
        <w:t>C</w:t>
      </w:r>
      <w:r w:rsidR="00A877C5" w:rsidRPr="00870E02">
        <w:rPr>
          <w:rFonts w:ascii="Aptos Narrow" w:hAnsi="Aptos Narrow" w:cs="Segoe UI"/>
        </w:rPr>
        <w:t xml:space="preserve">o-convened </w:t>
      </w:r>
      <w:r w:rsidR="00147458" w:rsidRPr="00870E02">
        <w:rPr>
          <w:rFonts w:ascii="Aptos Narrow" w:hAnsi="Aptos Narrow" w:cs="Segoe UI"/>
        </w:rPr>
        <w:t xml:space="preserve">classes </w:t>
      </w:r>
      <w:r w:rsidR="00851A31" w:rsidRPr="00870E02">
        <w:rPr>
          <w:rFonts w:ascii="Aptos Narrow" w:hAnsi="Aptos Narrow" w:cs="Segoe UI"/>
        </w:rPr>
        <w:t xml:space="preserve">are combined across grade levels, usually </w:t>
      </w:r>
      <w:r w:rsidR="00A66995" w:rsidRPr="00870E02">
        <w:rPr>
          <w:rFonts w:ascii="Aptos Narrow" w:hAnsi="Aptos Narrow" w:cs="Segoe UI"/>
        </w:rPr>
        <w:t>400 and 500.</w:t>
      </w:r>
    </w:p>
    <w:p w14:paraId="209B689D" w14:textId="79E9914B" w:rsidR="00A66995" w:rsidRPr="00870E02" w:rsidRDefault="00A66995" w:rsidP="00A61DB2">
      <w:pPr>
        <w:pStyle w:val="ListParagraph"/>
        <w:numPr>
          <w:ilvl w:val="1"/>
          <w:numId w:val="13"/>
        </w:numPr>
        <w:ind w:left="1260"/>
        <w:rPr>
          <w:rFonts w:ascii="Aptos Narrow" w:hAnsi="Aptos Narrow" w:cs="Segoe UI"/>
        </w:rPr>
      </w:pPr>
      <w:r w:rsidRPr="00BA1BB0">
        <w:rPr>
          <w:rFonts w:ascii="Aptos Narrow" w:hAnsi="Aptos Narrow" w:cs="Segoe UI"/>
          <w:color w:val="0070C0"/>
        </w:rPr>
        <w:lastRenderedPageBreak/>
        <w:t xml:space="preserve">To qualify </w:t>
      </w:r>
      <w:r w:rsidR="00E540EC" w:rsidRPr="00BA1BB0">
        <w:rPr>
          <w:rFonts w:ascii="Aptos Narrow" w:hAnsi="Aptos Narrow" w:cs="Segoe UI"/>
          <w:color w:val="0070C0"/>
        </w:rPr>
        <w:t xml:space="preserve">as combined sections, the classes involved </w:t>
      </w:r>
      <w:r w:rsidR="00E540EC" w:rsidRPr="00BA1BB0">
        <w:rPr>
          <w:rFonts w:ascii="Aptos Narrow" w:hAnsi="Aptos Narrow" w:cs="Segoe UI"/>
          <w:b/>
          <w:bCs/>
          <w:color w:val="0070C0"/>
        </w:rPr>
        <w:t xml:space="preserve">must be </w:t>
      </w:r>
      <w:r w:rsidR="00E11C80" w:rsidRPr="00BA1BB0">
        <w:rPr>
          <w:rFonts w:ascii="Aptos Narrow" w:hAnsi="Aptos Narrow" w:cs="Segoe UI"/>
          <w:b/>
          <w:bCs/>
          <w:color w:val="0070C0"/>
        </w:rPr>
        <w:t>approved</w:t>
      </w:r>
      <w:r w:rsidR="00E11C80" w:rsidRPr="00BA1BB0">
        <w:rPr>
          <w:rFonts w:ascii="Aptos Narrow" w:hAnsi="Aptos Narrow" w:cs="Segoe UI"/>
          <w:color w:val="0070C0"/>
        </w:rPr>
        <w:t xml:space="preserve"> in the Course Catalog</w:t>
      </w:r>
      <w:r w:rsidR="00E11C80" w:rsidRPr="00870E02">
        <w:rPr>
          <w:rFonts w:ascii="Aptos Narrow" w:hAnsi="Aptos Narrow" w:cs="Segoe UI"/>
        </w:rPr>
        <w:t>.</w:t>
      </w:r>
    </w:p>
    <w:p w14:paraId="7491BF87" w14:textId="77777777" w:rsidR="00847905" w:rsidRPr="00870E02" w:rsidRDefault="00526066" w:rsidP="00F66C8C">
      <w:pPr>
        <w:pStyle w:val="ListParagraph"/>
        <w:numPr>
          <w:ilvl w:val="1"/>
          <w:numId w:val="13"/>
        </w:numPr>
        <w:ind w:left="1710"/>
        <w:rPr>
          <w:rFonts w:ascii="Aptos Narrow" w:hAnsi="Aptos Narrow" w:cs="Segoe UI"/>
        </w:rPr>
      </w:pPr>
      <w:r w:rsidRPr="00870E02">
        <w:rPr>
          <w:rFonts w:ascii="Aptos Narrow" w:hAnsi="Aptos Narrow" w:cs="Segoe UI"/>
        </w:rPr>
        <w:t>(</w:t>
      </w:r>
      <w:r w:rsidR="00C316F5" w:rsidRPr="00870E02">
        <w:rPr>
          <w:rFonts w:ascii="Aptos Narrow" w:hAnsi="Aptos Narrow" w:cs="Segoe UI"/>
        </w:rPr>
        <w:t xml:space="preserve">One-time combined sections </w:t>
      </w:r>
      <w:r w:rsidR="00C316F5" w:rsidRPr="00870E02">
        <w:rPr>
          <w:rFonts w:ascii="Aptos Narrow" w:hAnsi="Aptos Narrow" w:cs="Segoe UI"/>
          <w:i/>
          <w:iCs/>
        </w:rPr>
        <w:t>may</w:t>
      </w:r>
      <w:r w:rsidR="00C316F5" w:rsidRPr="00870E02">
        <w:rPr>
          <w:rFonts w:ascii="Aptos Narrow" w:hAnsi="Aptos Narrow" w:cs="Segoe UI"/>
        </w:rPr>
        <w:t xml:space="preserve"> be approved by</w:t>
      </w:r>
      <w:r w:rsidR="0067495D" w:rsidRPr="00870E02">
        <w:rPr>
          <w:rFonts w:ascii="Aptos Narrow" w:hAnsi="Aptos Narrow" w:cs="Segoe UI"/>
        </w:rPr>
        <w:t xml:space="preserve"> the Office of Curriculum &amp; Assessment.</w:t>
      </w:r>
      <w:r w:rsidRPr="00870E02">
        <w:rPr>
          <w:rFonts w:ascii="Aptos Narrow" w:hAnsi="Aptos Narrow" w:cs="Segoe UI"/>
        </w:rPr>
        <w:t>)</w:t>
      </w:r>
    </w:p>
    <w:p w14:paraId="515A71DD" w14:textId="3D2D3F83" w:rsidR="00496393" w:rsidRPr="00870E02" w:rsidRDefault="006A3735" w:rsidP="009A558A">
      <w:pPr>
        <w:pStyle w:val="ListParagraph"/>
        <w:numPr>
          <w:ilvl w:val="1"/>
          <w:numId w:val="13"/>
        </w:numPr>
        <w:ind w:left="1260"/>
        <w:rPr>
          <w:rFonts w:ascii="Aptos Narrow" w:hAnsi="Aptos Narrow" w:cs="Segoe UI"/>
        </w:rPr>
      </w:pPr>
      <w:r w:rsidRPr="00870E02">
        <w:rPr>
          <w:rFonts w:ascii="Aptos Narrow" w:hAnsi="Aptos Narrow" w:cs="Segoe UI"/>
        </w:rPr>
        <w:t>C</w:t>
      </w:r>
      <w:r w:rsidR="00E21C36" w:rsidRPr="00870E02">
        <w:rPr>
          <w:rFonts w:ascii="Aptos Narrow" w:hAnsi="Aptos Narrow" w:cs="Segoe UI"/>
        </w:rPr>
        <w:t xml:space="preserve">ross-listed or co-convened classes must be </w:t>
      </w:r>
      <w:r w:rsidR="00BC7794" w:rsidRPr="00870E02">
        <w:rPr>
          <w:rFonts w:ascii="Aptos Narrow" w:hAnsi="Aptos Narrow" w:cs="Segoe UI"/>
        </w:rPr>
        <w:t>set up</w:t>
      </w:r>
      <w:r w:rsidR="00E21C36" w:rsidRPr="00870E02">
        <w:rPr>
          <w:rFonts w:ascii="Aptos Narrow" w:hAnsi="Aptos Narrow" w:cs="Segoe UI"/>
        </w:rPr>
        <w:t xml:space="preserve">, in Coursedog, </w:t>
      </w:r>
      <w:r w:rsidRPr="00870E02">
        <w:rPr>
          <w:rFonts w:ascii="Aptos Narrow" w:hAnsi="Aptos Narrow" w:cs="Segoe UI"/>
        </w:rPr>
        <w:t>to show their relationships.</w:t>
      </w:r>
      <w:r w:rsidR="008E46AB" w:rsidRPr="00870E02">
        <w:rPr>
          <w:rFonts w:ascii="Aptos Narrow" w:hAnsi="Aptos Narrow" w:cs="Segoe UI"/>
        </w:rPr>
        <w:t xml:space="preserve"> These are reflected in the Combined Sections Table</w:t>
      </w:r>
      <w:r w:rsidR="00F02C4B" w:rsidRPr="00870E02">
        <w:rPr>
          <w:rFonts w:ascii="Aptos Narrow" w:hAnsi="Aptos Narrow" w:cs="Segoe UI"/>
        </w:rPr>
        <w:t xml:space="preserve">. </w:t>
      </w:r>
    </w:p>
    <w:p w14:paraId="0AE1FB80" w14:textId="6186EBF1" w:rsidR="00084AA3" w:rsidRPr="00870E02" w:rsidRDefault="000C2E97" w:rsidP="009A558A">
      <w:pPr>
        <w:pStyle w:val="ListParagraph"/>
        <w:numPr>
          <w:ilvl w:val="1"/>
          <w:numId w:val="13"/>
        </w:numPr>
        <w:ind w:left="1260"/>
        <w:rPr>
          <w:rFonts w:ascii="Aptos Narrow" w:hAnsi="Aptos Narrow" w:cs="Segoe UI"/>
          <w:sz w:val="16"/>
          <w:szCs w:val="16"/>
        </w:rPr>
      </w:pPr>
      <w:r w:rsidRPr="00870E02">
        <w:rPr>
          <w:rFonts w:ascii="Aptos Narrow" w:hAnsi="Aptos Narrow" w:cs="Segoe UI"/>
        </w:rPr>
        <w:t xml:space="preserve">Since these classes </w:t>
      </w:r>
      <w:proofErr w:type="gramStart"/>
      <w:r w:rsidRPr="00870E02">
        <w:rPr>
          <w:rFonts w:ascii="Aptos Narrow" w:hAnsi="Aptos Narrow" w:cs="Segoe UI"/>
        </w:rPr>
        <w:t>meet together</w:t>
      </w:r>
      <w:proofErr w:type="gramEnd"/>
      <w:r w:rsidRPr="00870E02">
        <w:rPr>
          <w:rFonts w:ascii="Aptos Narrow" w:hAnsi="Aptos Narrow" w:cs="Segoe UI"/>
        </w:rPr>
        <w:t>, their combined enrollment</w:t>
      </w:r>
      <w:r w:rsidR="007D2170" w:rsidRPr="00870E02">
        <w:rPr>
          <w:rFonts w:ascii="Aptos Narrow" w:hAnsi="Aptos Narrow" w:cs="Segoe UI"/>
        </w:rPr>
        <w:t xml:space="preserve"> </w:t>
      </w:r>
      <w:r w:rsidR="00985958" w:rsidRPr="00870E02">
        <w:rPr>
          <w:rFonts w:ascii="Aptos Narrow" w:hAnsi="Aptos Narrow" w:cs="Segoe UI"/>
        </w:rPr>
        <w:t xml:space="preserve">relationship </w:t>
      </w:r>
      <w:r w:rsidR="007D2170" w:rsidRPr="00870E02">
        <w:rPr>
          <w:rFonts w:ascii="Aptos Narrow" w:hAnsi="Aptos Narrow" w:cs="Segoe UI"/>
        </w:rPr>
        <w:t xml:space="preserve">helps </w:t>
      </w:r>
      <w:r w:rsidR="004A631D" w:rsidRPr="00870E02">
        <w:rPr>
          <w:rFonts w:ascii="Aptos Narrow" w:hAnsi="Aptos Narrow" w:cs="Segoe UI"/>
        </w:rPr>
        <w:t>ensure</w:t>
      </w:r>
      <w:r w:rsidR="007D2170" w:rsidRPr="00870E02">
        <w:rPr>
          <w:rFonts w:ascii="Aptos Narrow" w:hAnsi="Aptos Narrow" w:cs="Segoe UI"/>
        </w:rPr>
        <w:t xml:space="preserve"> that they are assigned to a large enough classroom.</w:t>
      </w:r>
      <w:r w:rsidR="0099122C" w:rsidRPr="00870E02">
        <w:rPr>
          <w:rFonts w:ascii="Aptos Narrow" w:hAnsi="Aptos Narrow" w:cs="Segoe UI"/>
          <w:sz w:val="16"/>
          <w:szCs w:val="16"/>
        </w:rPr>
        <w:br/>
      </w:r>
    </w:p>
    <w:p w14:paraId="5B6F469D" w14:textId="06B05AD8" w:rsidR="00A9646F" w:rsidRPr="00870E02" w:rsidRDefault="00855CE8" w:rsidP="001F4C9F">
      <w:pPr>
        <w:pStyle w:val="ListParagraph"/>
        <w:numPr>
          <w:ilvl w:val="0"/>
          <w:numId w:val="13"/>
        </w:numPr>
        <w:spacing w:after="80"/>
        <w:contextualSpacing w:val="0"/>
        <w:rPr>
          <w:rFonts w:ascii="Aptos Narrow" w:hAnsi="Aptos Narrow" w:cs="Segoe UI"/>
        </w:rPr>
      </w:pPr>
      <w:r w:rsidRPr="00870E02">
        <w:rPr>
          <w:rFonts w:ascii="Aptos Narrow" w:hAnsi="Aptos Narrow" w:cs="Segoe UI"/>
        </w:rPr>
        <w:t>By contrast, r</w:t>
      </w:r>
      <w:r w:rsidR="00A9646F" w:rsidRPr="00870E02">
        <w:rPr>
          <w:rFonts w:ascii="Aptos Narrow" w:hAnsi="Aptos Narrow" w:cs="Segoe UI"/>
        </w:rPr>
        <w:t xml:space="preserve">oll-ups are used when an instructor teaches </w:t>
      </w:r>
      <w:r w:rsidR="0007040A" w:rsidRPr="00870E02">
        <w:rPr>
          <w:rFonts w:ascii="Aptos Narrow" w:hAnsi="Aptos Narrow" w:cs="Segoe UI"/>
        </w:rPr>
        <w:t>more</w:t>
      </w:r>
      <w:r w:rsidR="00993B5D" w:rsidRPr="00870E02">
        <w:rPr>
          <w:rFonts w:ascii="Aptos Narrow" w:hAnsi="Aptos Narrow" w:cs="Segoe UI"/>
        </w:rPr>
        <w:t xml:space="preserve"> </w:t>
      </w:r>
      <w:r w:rsidR="0007040A" w:rsidRPr="00870E02">
        <w:rPr>
          <w:rFonts w:ascii="Aptos Narrow" w:hAnsi="Aptos Narrow" w:cs="Segoe UI"/>
        </w:rPr>
        <w:t>than</w:t>
      </w:r>
      <w:r w:rsidR="00993B5D" w:rsidRPr="00870E02">
        <w:rPr>
          <w:rFonts w:ascii="Aptos Narrow" w:hAnsi="Aptos Narrow" w:cs="Segoe UI"/>
        </w:rPr>
        <w:t xml:space="preserve"> one section of the same class and wants to manage all the sections in on</w:t>
      </w:r>
      <w:r w:rsidR="00D938EF" w:rsidRPr="00870E02">
        <w:rPr>
          <w:rFonts w:ascii="Aptos Narrow" w:hAnsi="Aptos Narrow" w:cs="Segoe UI"/>
        </w:rPr>
        <w:t xml:space="preserve">e LMS shell. This saves time because, if </w:t>
      </w:r>
      <w:r w:rsidR="003E2E02" w:rsidRPr="00870E02">
        <w:rPr>
          <w:rFonts w:ascii="Aptos Narrow" w:hAnsi="Aptos Narrow" w:cs="Segoe UI"/>
        </w:rPr>
        <w:t xml:space="preserve">a change needs to be </w:t>
      </w:r>
      <w:r w:rsidR="00953C00" w:rsidRPr="00870E02">
        <w:rPr>
          <w:rFonts w:ascii="Aptos Narrow" w:hAnsi="Aptos Narrow" w:cs="Segoe UI"/>
        </w:rPr>
        <w:t>made,</w:t>
      </w:r>
      <w:r w:rsidR="003E2E02" w:rsidRPr="00870E02">
        <w:rPr>
          <w:rFonts w:ascii="Aptos Narrow" w:hAnsi="Aptos Narrow" w:cs="Segoe UI"/>
        </w:rPr>
        <w:t xml:space="preserve"> it only needs to be uploaded once, rather than </w:t>
      </w:r>
      <w:r w:rsidR="00D924C0" w:rsidRPr="00870E02">
        <w:rPr>
          <w:rFonts w:ascii="Aptos Narrow" w:hAnsi="Aptos Narrow" w:cs="Segoe UI"/>
        </w:rPr>
        <w:t>2-or-3-or</w:t>
      </w:r>
      <w:r w:rsidR="0099122C" w:rsidRPr="00870E02">
        <w:rPr>
          <w:rFonts w:ascii="Aptos Narrow" w:hAnsi="Aptos Narrow" w:cs="Segoe UI"/>
        </w:rPr>
        <w:t>-</w:t>
      </w:r>
      <w:r w:rsidR="00D924C0" w:rsidRPr="00870E02">
        <w:rPr>
          <w:rFonts w:ascii="Aptos Narrow" w:hAnsi="Aptos Narrow" w:cs="Segoe UI"/>
        </w:rPr>
        <w:t>more times.</w:t>
      </w:r>
    </w:p>
    <w:p w14:paraId="1FB66C3D" w14:textId="3E2DA4B3" w:rsidR="00577691" w:rsidRPr="00870E02" w:rsidRDefault="009B19D2" w:rsidP="003248F0">
      <w:pPr>
        <w:pStyle w:val="ListParagraph"/>
        <w:numPr>
          <w:ilvl w:val="0"/>
          <w:numId w:val="13"/>
        </w:numPr>
        <w:rPr>
          <w:rFonts w:ascii="Aptos Narrow" w:hAnsi="Aptos Narrow" w:cs="Segoe UI"/>
        </w:rPr>
      </w:pPr>
      <w:r w:rsidRPr="00870E02">
        <w:rPr>
          <w:rFonts w:ascii="Aptos Narrow" w:hAnsi="Aptos Narrow" w:cs="Segoe UI"/>
        </w:rPr>
        <w:t xml:space="preserve">Roll-ups do not require Course Catalog </w:t>
      </w:r>
      <w:r w:rsidR="006337B1" w:rsidRPr="00870E02">
        <w:rPr>
          <w:rFonts w:ascii="Aptos Narrow" w:hAnsi="Aptos Narrow" w:cs="Segoe UI"/>
        </w:rPr>
        <w:t xml:space="preserve">approval BUT </w:t>
      </w:r>
      <w:r w:rsidR="00040A22" w:rsidRPr="00870E02">
        <w:rPr>
          <w:rFonts w:ascii="Aptos Narrow" w:hAnsi="Aptos Narrow" w:cs="Segoe UI"/>
        </w:rPr>
        <w:t>r</w:t>
      </w:r>
      <w:r w:rsidR="00040A22" w:rsidRPr="00870E02">
        <w:rPr>
          <w:rFonts w:ascii="Aptos Narrow" w:hAnsi="Aptos Narrow" w:cs="Segoe UI"/>
          <w:u w:val="single"/>
        </w:rPr>
        <w:t>equirements</w:t>
      </w:r>
      <w:r w:rsidR="00021B42" w:rsidRPr="00870E02">
        <w:rPr>
          <w:rFonts w:ascii="Aptos Narrow" w:hAnsi="Aptos Narrow" w:cs="Segoe UI"/>
          <w:u w:val="single"/>
        </w:rPr>
        <w:t xml:space="preserve"> </w:t>
      </w:r>
      <w:r w:rsidR="003C3D90" w:rsidRPr="00870E02">
        <w:rPr>
          <w:rFonts w:ascii="Aptos Narrow" w:hAnsi="Aptos Narrow" w:cs="Segoe UI"/>
          <w:u w:val="single"/>
        </w:rPr>
        <w:t>do</w:t>
      </w:r>
      <w:r w:rsidR="00E47D8E" w:rsidRPr="00870E02">
        <w:rPr>
          <w:rFonts w:ascii="Aptos Narrow" w:hAnsi="Aptos Narrow" w:cs="Segoe UI"/>
          <w:u w:val="single"/>
        </w:rPr>
        <w:t xml:space="preserve"> apply</w:t>
      </w:r>
      <w:r w:rsidR="00E47D8E" w:rsidRPr="00870E02">
        <w:rPr>
          <w:rFonts w:ascii="Aptos Narrow" w:hAnsi="Aptos Narrow" w:cs="Segoe UI"/>
        </w:rPr>
        <w:t xml:space="preserve">. The sections involved must </w:t>
      </w:r>
      <w:proofErr w:type="gramStart"/>
      <w:r w:rsidR="00E47D8E" w:rsidRPr="00870E02">
        <w:rPr>
          <w:rFonts w:ascii="Aptos Narrow" w:hAnsi="Aptos Narrow" w:cs="Segoe UI"/>
        </w:rPr>
        <w:t>match on</w:t>
      </w:r>
      <w:proofErr w:type="gramEnd"/>
      <w:r w:rsidR="00E47D8E" w:rsidRPr="00870E02">
        <w:rPr>
          <w:rFonts w:ascii="Aptos Narrow" w:hAnsi="Aptos Narrow" w:cs="Segoe UI"/>
        </w:rPr>
        <w:t xml:space="preserve"> these</w:t>
      </w:r>
      <w:r w:rsidR="003C3D90" w:rsidRPr="00870E02">
        <w:rPr>
          <w:rFonts w:ascii="Aptos Narrow" w:hAnsi="Aptos Narrow" w:cs="Segoe UI"/>
        </w:rPr>
        <w:t xml:space="preserve"> criteria:</w:t>
      </w:r>
    </w:p>
    <w:tbl>
      <w:tblPr>
        <w:tblStyle w:val="TableGrid"/>
        <w:tblW w:w="10545" w:type="dxa"/>
        <w:jc w:val="center"/>
        <w:shd w:val="clear" w:color="auto" w:fill="FFFFCC"/>
        <w:tblLook w:val="04A0" w:firstRow="1" w:lastRow="0" w:firstColumn="1" w:lastColumn="0" w:noHBand="0" w:noVBand="1"/>
      </w:tblPr>
      <w:tblGrid>
        <w:gridCol w:w="619"/>
        <w:gridCol w:w="842"/>
        <w:gridCol w:w="1972"/>
        <w:gridCol w:w="635"/>
        <w:gridCol w:w="1163"/>
        <w:gridCol w:w="844"/>
        <w:gridCol w:w="1146"/>
        <w:gridCol w:w="1004"/>
        <w:gridCol w:w="1290"/>
        <w:gridCol w:w="1030"/>
      </w:tblGrid>
      <w:tr w:rsidR="009A19F8" w:rsidRPr="00870E02" w14:paraId="574B382E" w14:textId="77777777" w:rsidTr="00BA1BB0">
        <w:trPr>
          <w:trHeight w:val="432"/>
          <w:jc w:val="center"/>
        </w:trPr>
        <w:tc>
          <w:tcPr>
            <w:tcW w:w="619" w:type="dxa"/>
            <w:shd w:val="clear" w:color="auto" w:fill="FFFFCC"/>
            <w:vAlign w:val="center"/>
          </w:tcPr>
          <w:p w14:paraId="7F28E470" w14:textId="77777777" w:rsidR="009A19F8" w:rsidRPr="00870E02" w:rsidRDefault="009A19F8" w:rsidP="00C80737">
            <w:pPr>
              <w:jc w:val="center"/>
              <w:rPr>
                <w:rFonts w:ascii="Aptos Narrow" w:hAnsi="Aptos Narrow" w:cs="Segoe UI"/>
                <w:sz w:val="20"/>
                <w:szCs w:val="20"/>
              </w:rPr>
            </w:pPr>
            <w:r w:rsidRPr="00870E02">
              <w:rPr>
                <w:rFonts w:ascii="Aptos Narrow" w:hAnsi="Aptos Narrow" w:cs="Segoe UI"/>
                <w:sz w:val="20"/>
                <w:szCs w:val="22"/>
                <w:lang w:val="en"/>
              </w:rPr>
              <w:t>Term</w:t>
            </w:r>
          </w:p>
        </w:tc>
        <w:tc>
          <w:tcPr>
            <w:tcW w:w="842" w:type="dxa"/>
            <w:shd w:val="clear" w:color="auto" w:fill="FFFFCC"/>
            <w:vAlign w:val="center"/>
          </w:tcPr>
          <w:p w14:paraId="5ED08C8E" w14:textId="3CE2D76E" w:rsidR="009A19F8" w:rsidRPr="00870E02" w:rsidRDefault="009A19F8" w:rsidP="00C80737">
            <w:pPr>
              <w:jc w:val="center"/>
              <w:rPr>
                <w:rFonts w:ascii="Aptos Narrow" w:hAnsi="Aptos Narrow" w:cs="Segoe UI"/>
                <w:sz w:val="20"/>
                <w:szCs w:val="20"/>
              </w:rPr>
            </w:pPr>
            <w:r w:rsidRPr="00870E02">
              <w:rPr>
                <w:rFonts w:ascii="Aptos Narrow" w:hAnsi="Aptos Narrow" w:cs="Segoe UI"/>
                <w:sz w:val="20"/>
                <w:szCs w:val="22"/>
                <w:lang w:val="en"/>
              </w:rPr>
              <w:t>Session</w:t>
            </w:r>
          </w:p>
        </w:tc>
        <w:tc>
          <w:tcPr>
            <w:tcW w:w="2016" w:type="dxa"/>
            <w:shd w:val="clear" w:color="auto" w:fill="FFFFCC"/>
            <w:vAlign w:val="center"/>
          </w:tcPr>
          <w:p w14:paraId="7C926996" w14:textId="77777777" w:rsidR="009A19F8" w:rsidRPr="00870E02" w:rsidRDefault="009A19F8" w:rsidP="00C80737">
            <w:pPr>
              <w:jc w:val="center"/>
              <w:rPr>
                <w:rFonts w:ascii="Aptos Narrow" w:hAnsi="Aptos Narrow" w:cs="Segoe UI"/>
                <w:sz w:val="20"/>
                <w:szCs w:val="22"/>
                <w:lang w:val="en"/>
              </w:rPr>
            </w:pPr>
            <w:r w:rsidRPr="00870E02">
              <w:rPr>
                <w:rFonts w:ascii="Aptos Narrow" w:hAnsi="Aptos Narrow" w:cs="Segoe UI"/>
                <w:sz w:val="20"/>
                <w:szCs w:val="22"/>
                <w:lang w:val="en"/>
              </w:rPr>
              <w:t>Course is the Same</w:t>
            </w:r>
          </w:p>
          <w:p w14:paraId="797D9760" w14:textId="77777777" w:rsidR="009A19F8" w:rsidRPr="00870E02" w:rsidRDefault="009A19F8" w:rsidP="00C80737">
            <w:pPr>
              <w:jc w:val="center"/>
              <w:rPr>
                <w:rFonts w:ascii="Aptos Narrow" w:hAnsi="Aptos Narrow" w:cs="Segoe UI"/>
                <w:sz w:val="16"/>
                <w:szCs w:val="18"/>
                <w:lang w:val="en"/>
              </w:rPr>
            </w:pPr>
          </w:p>
          <w:p w14:paraId="43FE7787" w14:textId="20303DEF" w:rsidR="009A19F8" w:rsidRPr="00870E02" w:rsidRDefault="009A19F8" w:rsidP="00C80737">
            <w:pPr>
              <w:jc w:val="center"/>
              <w:rPr>
                <w:rFonts w:ascii="Aptos Narrow" w:hAnsi="Aptos Narrow" w:cs="Segoe UI"/>
                <w:sz w:val="20"/>
                <w:szCs w:val="22"/>
                <w:lang w:val="en"/>
              </w:rPr>
            </w:pPr>
            <w:r w:rsidRPr="00870E02">
              <w:rPr>
                <w:rFonts w:ascii="Aptos Narrow" w:hAnsi="Aptos Narrow" w:cs="Segoe UI"/>
                <w:sz w:val="20"/>
                <w:szCs w:val="22"/>
                <w:lang w:val="en"/>
              </w:rPr>
              <w:t>Exception = Approved Combined Sections That Have Been Set Up Appropriately</w:t>
            </w:r>
          </w:p>
        </w:tc>
        <w:tc>
          <w:tcPr>
            <w:tcW w:w="635" w:type="dxa"/>
            <w:shd w:val="clear" w:color="auto" w:fill="FFFFCC"/>
            <w:vAlign w:val="center"/>
          </w:tcPr>
          <w:p w14:paraId="2A8127F9" w14:textId="5AE50BED" w:rsidR="009A19F8" w:rsidRPr="00870E02" w:rsidRDefault="009A19F8" w:rsidP="009A19F8">
            <w:pPr>
              <w:jc w:val="center"/>
              <w:rPr>
                <w:rFonts w:ascii="Aptos Narrow" w:hAnsi="Aptos Narrow" w:cs="Segoe UI"/>
                <w:sz w:val="20"/>
                <w:szCs w:val="22"/>
                <w:lang w:val="en"/>
              </w:rPr>
            </w:pPr>
            <w:r>
              <w:rPr>
                <w:rFonts w:ascii="Aptos Narrow" w:hAnsi="Aptos Narrow" w:cs="Segoe UI"/>
                <w:sz w:val="20"/>
                <w:szCs w:val="22"/>
                <w:lang w:val="en"/>
              </w:rPr>
              <w:t>Units</w:t>
            </w:r>
          </w:p>
        </w:tc>
        <w:tc>
          <w:tcPr>
            <w:tcW w:w="1193" w:type="dxa"/>
            <w:shd w:val="clear" w:color="auto" w:fill="FFFFCC"/>
            <w:vAlign w:val="center"/>
          </w:tcPr>
          <w:p w14:paraId="26C4C10F" w14:textId="536AA4C9" w:rsidR="009A19F8" w:rsidRPr="00870E02" w:rsidRDefault="009A19F8" w:rsidP="00C80737">
            <w:pPr>
              <w:jc w:val="center"/>
              <w:rPr>
                <w:rFonts w:ascii="Aptos Narrow" w:hAnsi="Aptos Narrow" w:cs="Segoe UI"/>
                <w:sz w:val="20"/>
                <w:szCs w:val="22"/>
                <w:lang w:val="en"/>
              </w:rPr>
            </w:pPr>
            <w:r>
              <w:rPr>
                <w:rFonts w:ascii="Aptos Narrow" w:hAnsi="Aptos Narrow" w:cs="Segoe UI"/>
                <w:sz w:val="20"/>
                <w:szCs w:val="22"/>
                <w:lang w:val="en"/>
              </w:rPr>
              <w:t xml:space="preserve">If there is a Topic, </w:t>
            </w:r>
            <w:r w:rsidRPr="00870E02">
              <w:rPr>
                <w:rFonts w:ascii="Aptos Narrow" w:hAnsi="Aptos Narrow" w:cs="Segoe UI"/>
                <w:sz w:val="20"/>
                <w:szCs w:val="22"/>
                <w:lang w:val="en"/>
              </w:rPr>
              <w:t xml:space="preserve">Topic </w:t>
            </w:r>
            <w:r>
              <w:rPr>
                <w:rFonts w:ascii="Aptos Narrow" w:hAnsi="Aptos Narrow" w:cs="Segoe UI"/>
                <w:sz w:val="20"/>
                <w:szCs w:val="22"/>
                <w:lang w:val="en"/>
              </w:rPr>
              <w:t>must be</w:t>
            </w:r>
            <w:r w:rsidRPr="00870E02">
              <w:rPr>
                <w:rFonts w:ascii="Aptos Narrow" w:hAnsi="Aptos Narrow" w:cs="Segoe UI"/>
                <w:sz w:val="20"/>
                <w:szCs w:val="22"/>
                <w:lang w:val="en"/>
              </w:rPr>
              <w:t xml:space="preserve"> the Same</w:t>
            </w:r>
          </w:p>
        </w:tc>
        <w:tc>
          <w:tcPr>
            <w:tcW w:w="761" w:type="dxa"/>
            <w:shd w:val="clear" w:color="auto" w:fill="FFFFCC"/>
            <w:vAlign w:val="center"/>
          </w:tcPr>
          <w:p w14:paraId="2653C716" w14:textId="29CD4433" w:rsidR="009A19F8" w:rsidRPr="00870E02" w:rsidRDefault="009A19F8" w:rsidP="009A19F8">
            <w:pPr>
              <w:jc w:val="center"/>
              <w:rPr>
                <w:rFonts w:ascii="Aptos Narrow" w:hAnsi="Aptos Narrow" w:cs="Segoe UI"/>
                <w:sz w:val="20"/>
                <w:szCs w:val="22"/>
                <w:lang w:val="en"/>
              </w:rPr>
            </w:pPr>
            <w:r>
              <w:rPr>
                <w:rFonts w:ascii="Aptos Narrow" w:hAnsi="Aptos Narrow" w:cs="Segoe UI"/>
                <w:sz w:val="20"/>
                <w:szCs w:val="22"/>
                <w:lang w:val="en"/>
              </w:rPr>
              <w:t>Grading Basis</w:t>
            </w:r>
          </w:p>
        </w:tc>
        <w:tc>
          <w:tcPr>
            <w:tcW w:w="1150" w:type="dxa"/>
            <w:shd w:val="clear" w:color="auto" w:fill="FFFFCC"/>
            <w:vAlign w:val="center"/>
          </w:tcPr>
          <w:p w14:paraId="01AD04C6" w14:textId="5CAAFA5E" w:rsidR="009A19F8" w:rsidRPr="00870E02" w:rsidRDefault="009A19F8" w:rsidP="00C80737">
            <w:pPr>
              <w:jc w:val="center"/>
              <w:rPr>
                <w:rFonts w:ascii="Aptos Narrow" w:hAnsi="Aptos Narrow" w:cs="Segoe UI"/>
                <w:sz w:val="20"/>
                <w:szCs w:val="20"/>
              </w:rPr>
            </w:pPr>
            <w:r w:rsidRPr="00870E02">
              <w:rPr>
                <w:rFonts w:ascii="Aptos Narrow" w:hAnsi="Aptos Narrow" w:cs="Segoe UI"/>
                <w:sz w:val="20"/>
                <w:szCs w:val="22"/>
                <w:lang w:val="en"/>
              </w:rPr>
              <w:t>Mode of Instruction</w:t>
            </w:r>
          </w:p>
        </w:tc>
        <w:tc>
          <w:tcPr>
            <w:tcW w:w="1005" w:type="dxa"/>
            <w:shd w:val="clear" w:color="auto" w:fill="FFFFCC"/>
            <w:vAlign w:val="center"/>
          </w:tcPr>
          <w:p w14:paraId="659CC398" w14:textId="77777777" w:rsidR="009A19F8" w:rsidRPr="00870E02" w:rsidRDefault="009A19F8" w:rsidP="00C80737">
            <w:pPr>
              <w:jc w:val="center"/>
              <w:rPr>
                <w:rFonts w:ascii="Aptos Narrow" w:hAnsi="Aptos Narrow" w:cs="Segoe UI"/>
                <w:sz w:val="20"/>
                <w:szCs w:val="20"/>
              </w:rPr>
            </w:pPr>
            <w:r w:rsidRPr="00870E02">
              <w:rPr>
                <w:rFonts w:ascii="Aptos Narrow" w:hAnsi="Aptos Narrow" w:cs="Segoe UI"/>
                <w:sz w:val="20"/>
                <w:szCs w:val="22"/>
                <w:lang w:val="en"/>
              </w:rPr>
              <w:t>Instructor</w:t>
            </w:r>
          </w:p>
        </w:tc>
        <w:tc>
          <w:tcPr>
            <w:tcW w:w="1292" w:type="dxa"/>
            <w:shd w:val="clear" w:color="auto" w:fill="FFFFCC"/>
            <w:vAlign w:val="center"/>
          </w:tcPr>
          <w:p w14:paraId="6BC865E5" w14:textId="77777777" w:rsidR="009A19F8" w:rsidRPr="00870E02" w:rsidRDefault="009A19F8" w:rsidP="00C80737">
            <w:pPr>
              <w:jc w:val="center"/>
              <w:rPr>
                <w:rFonts w:ascii="Aptos Narrow" w:hAnsi="Aptos Narrow" w:cs="Segoe UI"/>
                <w:sz w:val="20"/>
                <w:szCs w:val="22"/>
                <w:lang w:val="en"/>
              </w:rPr>
            </w:pPr>
            <w:r w:rsidRPr="00870E02">
              <w:rPr>
                <w:rFonts w:ascii="Aptos Narrow" w:hAnsi="Aptos Narrow" w:cs="Segoe UI"/>
                <w:sz w:val="20"/>
                <w:szCs w:val="22"/>
                <w:lang w:val="en"/>
              </w:rPr>
              <w:t xml:space="preserve">Class </w:t>
            </w:r>
            <w:r w:rsidRPr="00870E02">
              <w:rPr>
                <w:rFonts w:ascii="Aptos Narrow" w:hAnsi="Aptos Narrow" w:cs="Segoe UI"/>
                <w:sz w:val="20"/>
                <w:szCs w:val="22"/>
                <w:lang w:val="en"/>
              </w:rPr>
              <w:br/>
              <w:t xml:space="preserve">Components / Type </w:t>
            </w:r>
          </w:p>
          <w:p w14:paraId="4499219A" w14:textId="4DFE08C2" w:rsidR="009A19F8" w:rsidRPr="00870E02" w:rsidRDefault="009A19F8" w:rsidP="00C80737">
            <w:pPr>
              <w:jc w:val="center"/>
              <w:rPr>
                <w:rFonts w:ascii="Aptos Narrow" w:hAnsi="Aptos Narrow" w:cs="Segoe UI"/>
                <w:sz w:val="20"/>
                <w:szCs w:val="20"/>
              </w:rPr>
            </w:pPr>
            <w:r w:rsidRPr="00870E02">
              <w:rPr>
                <w:rFonts w:ascii="Aptos Narrow" w:hAnsi="Aptos Narrow" w:cs="Segoe UI"/>
                <w:sz w:val="20"/>
                <w:szCs w:val="20"/>
              </w:rPr>
              <w:t>LEC/LEC  or LAB/LAB</w:t>
            </w:r>
          </w:p>
        </w:tc>
        <w:tc>
          <w:tcPr>
            <w:tcW w:w="1032" w:type="dxa"/>
            <w:shd w:val="clear" w:color="auto" w:fill="FFFFCC"/>
            <w:vAlign w:val="center"/>
          </w:tcPr>
          <w:p w14:paraId="41AAFA25" w14:textId="77777777" w:rsidR="009A19F8" w:rsidRPr="00870E02" w:rsidRDefault="009A19F8" w:rsidP="00C80737">
            <w:pPr>
              <w:jc w:val="center"/>
              <w:rPr>
                <w:rFonts w:ascii="Aptos Narrow" w:hAnsi="Aptos Narrow" w:cs="Segoe UI"/>
                <w:sz w:val="20"/>
                <w:szCs w:val="20"/>
              </w:rPr>
            </w:pPr>
            <w:r w:rsidRPr="00870E02">
              <w:rPr>
                <w:rFonts w:ascii="Aptos Narrow" w:hAnsi="Aptos Narrow" w:cs="Segoe UI"/>
                <w:sz w:val="20"/>
                <w:szCs w:val="22"/>
                <w:lang w:val="en"/>
              </w:rPr>
              <w:t>Instructor Role</w:t>
            </w:r>
          </w:p>
        </w:tc>
      </w:tr>
    </w:tbl>
    <w:p w14:paraId="4A7B81A1" w14:textId="77777777" w:rsidR="00071A8B" w:rsidRPr="00870E02" w:rsidRDefault="00071A8B" w:rsidP="0005101C">
      <w:pPr>
        <w:rPr>
          <w:rFonts w:ascii="Aptos Narrow" w:hAnsi="Aptos Narrow" w:cs="Segoe UI"/>
          <w:sz w:val="20"/>
          <w:szCs w:val="20"/>
        </w:rPr>
      </w:pPr>
    </w:p>
    <w:p w14:paraId="05FE4635" w14:textId="7199D5FB" w:rsidR="008630E1" w:rsidRPr="00870E02" w:rsidRDefault="00732F8F" w:rsidP="008630E1">
      <w:pPr>
        <w:rPr>
          <w:rFonts w:ascii="Aptos Narrow" w:hAnsi="Aptos Narrow" w:cs="Segoe UI"/>
          <w:sz w:val="22"/>
          <w:szCs w:val="22"/>
        </w:rPr>
      </w:pPr>
      <w:r w:rsidRPr="00870E02">
        <w:rPr>
          <w:rFonts w:ascii="Aptos Narrow" w:hAnsi="Aptos Narrow" w:cs="Segoe UI"/>
          <w:sz w:val="22"/>
          <w:szCs w:val="22"/>
        </w:rPr>
        <w:t>Roll-ups</w:t>
      </w:r>
      <w:r w:rsidR="00513536" w:rsidRPr="00870E02">
        <w:rPr>
          <w:rFonts w:ascii="Aptos Narrow" w:hAnsi="Aptos Narrow" w:cs="Segoe UI"/>
          <w:sz w:val="22"/>
          <w:szCs w:val="22"/>
        </w:rPr>
        <w:t xml:space="preserve"> are </w:t>
      </w:r>
      <w:r w:rsidR="00513536" w:rsidRPr="00BA1BB0">
        <w:rPr>
          <w:rFonts w:ascii="Aptos Narrow" w:hAnsi="Aptos Narrow" w:cs="Segoe UI"/>
          <w:sz w:val="22"/>
          <w:szCs w:val="22"/>
          <w:u w:val="single"/>
        </w:rPr>
        <w:t>not entered</w:t>
      </w:r>
      <w:r w:rsidR="00513536" w:rsidRPr="00870E02">
        <w:rPr>
          <w:rFonts w:ascii="Aptos Narrow" w:hAnsi="Aptos Narrow" w:cs="Segoe UI"/>
          <w:sz w:val="22"/>
          <w:szCs w:val="22"/>
        </w:rPr>
        <w:t xml:space="preserve"> in the </w:t>
      </w:r>
      <w:r w:rsidR="00754831" w:rsidRPr="00870E02">
        <w:rPr>
          <w:rFonts w:ascii="Aptos Narrow" w:hAnsi="Aptos Narrow" w:cs="Segoe UI"/>
          <w:sz w:val="22"/>
          <w:szCs w:val="22"/>
        </w:rPr>
        <w:t>C</w:t>
      </w:r>
      <w:r w:rsidR="00513536" w:rsidRPr="00870E02">
        <w:rPr>
          <w:rFonts w:ascii="Aptos Narrow" w:hAnsi="Aptos Narrow" w:cs="Segoe UI"/>
          <w:sz w:val="22"/>
          <w:szCs w:val="22"/>
        </w:rPr>
        <w:t xml:space="preserve">ombined </w:t>
      </w:r>
      <w:r w:rsidR="008A2CFF" w:rsidRPr="00870E02">
        <w:rPr>
          <w:rFonts w:ascii="Aptos Narrow" w:hAnsi="Aptos Narrow" w:cs="Segoe UI"/>
          <w:sz w:val="22"/>
          <w:szCs w:val="22"/>
        </w:rPr>
        <w:t>S</w:t>
      </w:r>
      <w:r w:rsidR="00513536" w:rsidRPr="00870E02">
        <w:rPr>
          <w:rFonts w:ascii="Aptos Narrow" w:hAnsi="Aptos Narrow" w:cs="Segoe UI"/>
          <w:sz w:val="22"/>
          <w:szCs w:val="22"/>
        </w:rPr>
        <w:t xml:space="preserve">ections </w:t>
      </w:r>
      <w:r w:rsidR="008A2CFF" w:rsidRPr="00870E02">
        <w:rPr>
          <w:rFonts w:ascii="Aptos Narrow" w:hAnsi="Aptos Narrow" w:cs="Segoe UI"/>
          <w:sz w:val="22"/>
          <w:szCs w:val="22"/>
        </w:rPr>
        <w:t>T</w:t>
      </w:r>
      <w:r w:rsidR="00513536" w:rsidRPr="00870E02">
        <w:rPr>
          <w:rFonts w:ascii="Aptos Narrow" w:hAnsi="Aptos Narrow" w:cs="Segoe UI"/>
          <w:sz w:val="22"/>
          <w:szCs w:val="22"/>
        </w:rPr>
        <w:t>able. Sections of a course are rolled up by changing the primary instructional section’s number to the same section number</w:t>
      </w:r>
      <w:r w:rsidR="008630E1" w:rsidRPr="00870E02">
        <w:rPr>
          <w:rFonts w:ascii="Aptos Narrow" w:hAnsi="Aptos Narrow" w:cs="Segoe UI"/>
          <w:sz w:val="22"/>
          <w:szCs w:val="22"/>
        </w:rPr>
        <w:t>, sometimes referred to as the “parent” section</w:t>
      </w:r>
      <w:r w:rsidR="007D7F91" w:rsidRPr="00870E02">
        <w:rPr>
          <w:rFonts w:ascii="Aptos Narrow" w:hAnsi="Aptos Narrow" w:cs="Segoe UI"/>
          <w:sz w:val="22"/>
          <w:szCs w:val="22"/>
        </w:rPr>
        <w:t>.</w:t>
      </w:r>
    </w:p>
    <w:p w14:paraId="5F42F562" w14:textId="4F53D92C" w:rsidR="006A24C9" w:rsidRPr="00870E02" w:rsidRDefault="007F75A9" w:rsidP="001F4C9F">
      <w:pPr>
        <w:spacing w:after="80"/>
        <w:rPr>
          <w:rFonts w:ascii="Aptos Narrow" w:hAnsi="Aptos Narrow" w:cs="Segoe UI"/>
          <w:sz w:val="22"/>
          <w:szCs w:val="22"/>
        </w:rPr>
      </w:pPr>
      <w:r w:rsidRPr="00870E02">
        <w:rPr>
          <w:rFonts w:ascii="Aptos Narrow" w:hAnsi="Aptos Narrow" w:cs="Segoe UI"/>
          <w:sz w:val="22"/>
          <w:szCs w:val="22"/>
        </w:rPr>
        <w:t>This</w:t>
      </w:r>
      <w:r w:rsidR="00C80737" w:rsidRPr="00870E02">
        <w:rPr>
          <w:rFonts w:ascii="Aptos Narrow" w:hAnsi="Aptos Narrow" w:cs="Segoe UI"/>
          <w:sz w:val="22"/>
          <w:szCs w:val="22"/>
        </w:rPr>
        <w:t xml:space="preserve"> is </w:t>
      </w:r>
      <w:r w:rsidRPr="00870E02">
        <w:rPr>
          <w:rFonts w:ascii="Aptos Narrow" w:hAnsi="Aptos Narrow" w:cs="Segoe UI"/>
          <w:sz w:val="22"/>
          <w:szCs w:val="22"/>
        </w:rPr>
        <w:t xml:space="preserve">done by </w:t>
      </w:r>
      <w:r w:rsidR="00A22DDE" w:rsidRPr="00870E02">
        <w:rPr>
          <w:rFonts w:ascii="Aptos Narrow" w:hAnsi="Aptos Narrow" w:cs="Segoe UI"/>
          <w:sz w:val="22"/>
          <w:szCs w:val="22"/>
        </w:rPr>
        <w:t>using Coursedog’s</w:t>
      </w:r>
      <w:r w:rsidR="00065749" w:rsidRPr="00870E02">
        <w:rPr>
          <w:rFonts w:ascii="Aptos Narrow" w:hAnsi="Aptos Narrow" w:cs="Segoe UI"/>
          <w:sz w:val="22"/>
          <w:szCs w:val="22"/>
        </w:rPr>
        <w:t xml:space="preserve"> </w:t>
      </w:r>
      <w:r w:rsidR="00065749" w:rsidRPr="00870E02">
        <w:rPr>
          <w:rFonts w:ascii="Aptos Narrow" w:hAnsi="Aptos Narrow" w:cs="Segoe UI"/>
          <w:b/>
          <w:bCs/>
          <w:sz w:val="22"/>
          <w:szCs w:val="22"/>
        </w:rPr>
        <w:t>General Information</w:t>
      </w:r>
      <w:r w:rsidR="006A24C9" w:rsidRPr="00870E02">
        <w:rPr>
          <w:rFonts w:ascii="Aptos Narrow" w:hAnsi="Aptos Narrow" w:cs="Segoe UI"/>
          <w:b/>
          <w:bCs/>
          <w:sz w:val="22"/>
          <w:szCs w:val="22"/>
        </w:rPr>
        <w:t xml:space="preserve"> card </w:t>
      </w:r>
      <w:r w:rsidR="00BA2D79" w:rsidRPr="00870E02">
        <w:rPr>
          <w:rFonts w:ascii="Aptos Narrow" w:hAnsi="Aptos Narrow" w:cs="Segoe UI"/>
          <w:sz w:val="22"/>
          <w:szCs w:val="22"/>
        </w:rPr>
        <w:t xml:space="preserve">then </w:t>
      </w:r>
      <w:r w:rsidR="006A24C9" w:rsidRPr="00870E02">
        <w:rPr>
          <w:rFonts w:ascii="Aptos Narrow" w:hAnsi="Aptos Narrow"/>
          <w:sz w:val="28"/>
          <w:szCs w:val="28"/>
        </w:rPr>
        <w:sym w:font="Wingdings" w:char="F0E0"/>
      </w:r>
      <w:r w:rsidR="006A24C9" w:rsidRPr="00870E02">
        <w:rPr>
          <w:rFonts w:ascii="Aptos Narrow" w:hAnsi="Aptos Narrow" w:cs="Segoe UI"/>
          <w:b/>
          <w:bCs/>
          <w:sz w:val="22"/>
          <w:szCs w:val="22"/>
        </w:rPr>
        <w:t xml:space="preserve"> Primary Instr Section </w:t>
      </w:r>
      <w:r w:rsidR="006A24C9" w:rsidRPr="00870E02">
        <w:rPr>
          <w:rFonts w:ascii="Aptos Narrow" w:hAnsi="Aptos Narrow" w:cs="Segoe UI"/>
          <w:sz w:val="22"/>
          <w:szCs w:val="22"/>
        </w:rPr>
        <w:t>field</w:t>
      </w:r>
      <w:r w:rsidR="00BA2D79" w:rsidRPr="00870E02">
        <w:rPr>
          <w:rFonts w:ascii="Aptos Narrow" w:hAnsi="Aptos Narrow" w:cs="Segoe UI"/>
          <w:sz w:val="22"/>
          <w:szCs w:val="22"/>
        </w:rPr>
        <w:t>.</w:t>
      </w:r>
    </w:p>
    <w:p w14:paraId="08027AC2" w14:textId="54B4C71F" w:rsidR="00EE2B77" w:rsidRPr="00870E02" w:rsidRDefault="00E84B65" w:rsidP="002D6ADC">
      <w:pPr>
        <w:pStyle w:val="ListParagraph"/>
        <w:numPr>
          <w:ilvl w:val="0"/>
          <w:numId w:val="14"/>
        </w:numPr>
        <w:spacing w:after="80"/>
        <w:ind w:left="360"/>
        <w:contextualSpacing w:val="0"/>
        <w:rPr>
          <w:rFonts w:ascii="Aptos Narrow" w:hAnsi="Aptos Narrow" w:cs="Segoe UI"/>
        </w:rPr>
      </w:pPr>
      <w:r w:rsidRPr="00870E02">
        <w:rPr>
          <w:rFonts w:ascii="Aptos Narrow" w:hAnsi="Aptos Narrow" w:cs="Segoe UI"/>
        </w:rPr>
        <w:t xml:space="preserve">Roll-ups may be entered </w:t>
      </w:r>
      <w:r w:rsidR="003153A8" w:rsidRPr="00870E02">
        <w:rPr>
          <w:rFonts w:ascii="Aptos Narrow" w:hAnsi="Aptos Narrow" w:cs="Segoe UI"/>
        </w:rPr>
        <w:t xml:space="preserve">during the Schedule Build phase, but </w:t>
      </w:r>
      <w:r w:rsidR="00644025" w:rsidRPr="00870E02">
        <w:rPr>
          <w:rFonts w:ascii="Aptos Narrow" w:hAnsi="Aptos Narrow" w:cs="Segoe UI"/>
        </w:rPr>
        <w:t>often</w:t>
      </w:r>
      <w:r w:rsidR="003153A8" w:rsidRPr="00870E02">
        <w:rPr>
          <w:rFonts w:ascii="Aptos Narrow" w:hAnsi="Aptos Narrow" w:cs="Segoe UI"/>
        </w:rPr>
        <w:t xml:space="preserve">, </w:t>
      </w:r>
      <w:r w:rsidR="00040A22" w:rsidRPr="00870E02">
        <w:rPr>
          <w:rFonts w:ascii="Aptos Narrow" w:hAnsi="Aptos Narrow" w:cs="Segoe UI"/>
        </w:rPr>
        <w:t>instructors</w:t>
      </w:r>
      <w:r w:rsidR="003153A8" w:rsidRPr="00870E02">
        <w:rPr>
          <w:rFonts w:ascii="Aptos Narrow" w:hAnsi="Aptos Narrow" w:cs="Segoe UI"/>
        </w:rPr>
        <w:t xml:space="preserve"> do not notify the scheduler until </w:t>
      </w:r>
      <w:r w:rsidR="00644025" w:rsidRPr="00870E02">
        <w:rPr>
          <w:rFonts w:ascii="Aptos Narrow" w:hAnsi="Aptos Narrow" w:cs="Segoe UI"/>
        </w:rPr>
        <w:t>near</w:t>
      </w:r>
      <w:r w:rsidR="003153A8" w:rsidRPr="00870E02">
        <w:rPr>
          <w:rFonts w:ascii="Aptos Narrow" w:hAnsi="Aptos Narrow" w:cs="Segoe UI"/>
        </w:rPr>
        <w:t xml:space="preserve"> the start of a term.</w:t>
      </w:r>
    </w:p>
    <w:p w14:paraId="66B18265" w14:textId="3B1B585F" w:rsidR="00BE4A09" w:rsidRPr="00870E02" w:rsidRDefault="00BE4A09" w:rsidP="002D6ADC">
      <w:pPr>
        <w:pStyle w:val="ListParagraph"/>
        <w:numPr>
          <w:ilvl w:val="0"/>
          <w:numId w:val="14"/>
        </w:numPr>
        <w:spacing w:after="80"/>
        <w:ind w:left="360"/>
        <w:contextualSpacing w:val="0"/>
        <w:rPr>
          <w:rFonts w:ascii="Aptos Narrow" w:hAnsi="Aptos Narrow" w:cs="Segoe UI"/>
        </w:rPr>
      </w:pPr>
      <w:r w:rsidRPr="00870E02">
        <w:rPr>
          <w:rFonts w:ascii="Aptos Narrow" w:hAnsi="Aptos Narrow" w:cs="Segoe UI"/>
        </w:rPr>
        <w:t xml:space="preserve">If </w:t>
      </w:r>
      <w:r w:rsidR="00EE2B77" w:rsidRPr="00870E02">
        <w:rPr>
          <w:rFonts w:ascii="Aptos Narrow" w:hAnsi="Aptos Narrow" w:cs="Segoe UI"/>
        </w:rPr>
        <w:t>this happens</w:t>
      </w:r>
      <w:r w:rsidRPr="00870E02">
        <w:rPr>
          <w:rFonts w:ascii="Aptos Narrow" w:hAnsi="Aptos Narrow" w:cs="Segoe UI"/>
        </w:rPr>
        <w:t xml:space="preserve"> very close to the beginning of the term, </w:t>
      </w:r>
      <w:r w:rsidR="00851AB7" w:rsidRPr="00870E02">
        <w:rPr>
          <w:rFonts w:ascii="Aptos Narrow" w:hAnsi="Aptos Narrow" w:cs="Segoe UI"/>
          <w:i/>
          <w:color w:val="1F3864" w:themeColor="accent5" w:themeShade="80"/>
        </w:rPr>
        <w:t>Canvas LMS</w:t>
      </w:r>
      <w:r w:rsidRPr="00870E02">
        <w:rPr>
          <w:rFonts w:ascii="Aptos Narrow" w:hAnsi="Aptos Narrow" w:cs="Segoe UI"/>
          <w:color w:val="1F497D"/>
        </w:rPr>
        <w:t xml:space="preserve"> </w:t>
      </w:r>
      <w:r w:rsidRPr="00870E02">
        <w:rPr>
          <w:rFonts w:ascii="Aptos Narrow" w:hAnsi="Aptos Narrow" w:cs="Segoe UI"/>
        </w:rPr>
        <w:t xml:space="preserve">will be very busy. You will need to send them an email explaining the </w:t>
      </w:r>
      <w:r w:rsidR="00E55975" w:rsidRPr="00870E02">
        <w:rPr>
          <w:rFonts w:ascii="Aptos Narrow" w:hAnsi="Aptos Narrow" w:cs="Segoe UI"/>
        </w:rPr>
        <w:t>last-minute</w:t>
      </w:r>
      <w:r w:rsidRPr="00870E02">
        <w:rPr>
          <w:rFonts w:ascii="Aptos Narrow" w:hAnsi="Aptos Narrow" w:cs="Segoe UI"/>
        </w:rPr>
        <w:t xml:space="preserve"> change and asking them to expedite. </w:t>
      </w:r>
      <w:r w:rsidR="006F5F9A" w:rsidRPr="00870E02">
        <w:rPr>
          <w:rFonts w:ascii="Aptos Narrow" w:hAnsi="Aptos Narrow" w:cs="Segoe UI"/>
        </w:rPr>
        <w:br/>
      </w:r>
      <w:hyperlink r:id="rId5" w:history="1">
        <w:r w:rsidR="006F5F9A" w:rsidRPr="00870E02">
          <w:rPr>
            <w:rStyle w:val="Hyperlink"/>
            <w:rFonts w:ascii="Aptos Narrow" w:hAnsi="Aptos Narrow" w:cs="Segoe UI"/>
            <w:b/>
            <w:bCs/>
          </w:rPr>
          <w:t>LMS-faculty-help@nau.edu</w:t>
        </w:r>
      </w:hyperlink>
      <w:r w:rsidR="00CC6E63" w:rsidRPr="00870E02">
        <w:rPr>
          <w:rFonts w:ascii="Aptos Narrow" w:hAnsi="Aptos Narrow" w:cs="Segoe UI"/>
          <w:b/>
          <w:bCs/>
          <w:color w:val="000000" w:themeColor="text1"/>
        </w:rPr>
        <w:tab/>
      </w:r>
      <w:r w:rsidR="006F5F9A" w:rsidRPr="00870E02">
        <w:rPr>
          <w:rFonts w:ascii="Aptos Narrow" w:hAnsi="Aptos Narrow" w:cs="Segoe UI"/>
          <w:b/>
          <w:bCs/>
          <w:color w:val="000000" w:themeColor="text1"/>
        </w:rPr>
        <w:t xml:space="preserve">    </w:t>
      </w:r>
      <w:r w:rsidR="00CF60EF" w:rsidRPr="00870E02">
        <w:rPr>
          <w:rFonts w:ascii="Aptos Narrow" w:hAnsi="Aptos Narrow" w:cs="Segoe UI"/>
          <w:b/>
          <w:bCs/>
          <w:color w:val="000000" w:themeColor="text1"/>
        </w:rPr>
        <w:t xml:space="preserve">Ext: 928-523-5554     </w:t>
      </w:r>
      <w:r w:rsidR="006F5F9A" w:rsidRPr="00870E02">
        <w:rPr>
          <w:rFonts w:ascii="Aptos Narrow" w:hAnsi="Aptos Narrow" w:cs="Segoe UI"/>
          <w:b/>
          <w:bCs/>
          <w:color w:val="000000" w:themeColor="text1"/>
        </w:rPr>
        <w:t xml:space="preserve">    </w:t>
      </w:r>
      <w:r w:rsidR="00CF60EF" w:rsidRPr="00870E02">
        <w:rPr>
          <w:rFonts w:ascii="Aptos Narrow" w:hAnsi="Aptos Narrow" w:cs="Segoe UI"/>
          <w:b/>
          <w:bCs/>
          <w:color w:val="000000" w:themeColor="text1"/>
        </w:rPr>
        <w:t xml:space="preserve">  1-866-802-5256</w:t>
      </w:r>
    </w:p>
    <w:p w14:paraId="13BD3AB1" w14:textId="758CFA0C" w:rsidR="000F77D1" w:rsidRPr="00870E02" w:rsidRDefault="00951DE0" w:rsidP="002D6ADC">
      <w:pPr>
        <w:pStyle w:val="ListParagraph"/>
        <w:numPr>
          <w:ilvl w:val="0"/>
          <w:numId w:val="14"/>
        </w:numPr>
        <w:spacing w:after="80"/>
        <w:ind w:left="360"/>
        <w:contextualSpacing w:val="0"/>
        <w:rPr>
          <w:rFonts w:ascii="Aptos Narrow" w:hAnsi="Aptos Narrow" w:cs="Segoe UI"/>
        </w:rPr>
      </w:pPr>
      <w:r w:rsidRPr="00870E02">
        <w:rPr>
          <w:rFonts w:ascii="Aptos Narrow" w:hAnsi="Aptos Narrow" w:cs="Segoe UI"/>
        </w:rPr>
        <w:t xml:space="preserve">If a change </w:t>
      </w:r>
      <w:r w:rsidR="00D62890" w:rsidRPr="00870E02">
        <w:rPr>
          <w:rFonts w:ascii="Aptos Narrow" w:hAnsi="Aptos Narrow" w:cs="Segoe UI"/>
        </w:rPr>
        <w:t xml:space="preserve">to a roll-up </w:t>
      </w:r>
      <w:r w:rsidRPr="00870E02">
        <w:rPr>
          <w:rFonts w:ascii="Aptos Narrow" w:hAnsi="Aptos Narrow" w:cs="Segoe UI"/>
        </w:rPr>
        <w:t xml:space="preserve">happens, such as a change of instructor, cancellation, etc., it’s important for you </w:t>
      </w:r>
      <w:r w:rsidR="000F77D1" w:rsidRPr="00870E02">
        <w:rPr>
          <w:rFonts w:ascii="Aptos Narrow" w:hAnsi="Aptos Narrow" w:cs="Segoe UI"/>
        </w:rPr>
        <w:t xml:space="preserve">to advise </w:t>
      </w:r>
      <w:r w:rsidR="00D62890" w:rsidRPr="00870E02">
        <w:rPr>
          <w:rFonts w:ascii="Aptos Narrow" w:hAnsi="Aptos Narrow" w:cs="Segoe UI"/>
        </w:rPr>
        <w:t>the</w:t>
      </w:r>
      <w:r w:rsidRPr="00870E02">
        <w:rPr>
          <w:rFonts w:ascii="Aptos Narrow" w:hAnsi="Aptos Narrow" w:cs="Segoe UI"/>
        </w:rPr>
        <w:t xml:space="preserve"> LMS tea</w:t>
      </w:r>
      <w:r w:rsidR="00D62890" w:rsidRPr="00870E02">
        <w:rPr>
          <w:rFonts w:ascii="Aptos Narrow" w:hAnsi="Aptos Narrow" w:cs="Segoe UI"/>
        </w:rPr>
        <w:t>m</w:t>
      </w:r>
      <w:r w:rsidR="000F77D1" w:rsidRPr="00870E02">
        <w:rPr>
          <w:rFonts w:ascii="Aptos Narrow" w:hAnsi="Aptos Narrow" w:cs="Segoe UI"/>
        </w:rPr>
        <w:t xml:space="preserve">, because the initial roll-up </w:t>
      </w:r>
      <w:proofErr w:type="gramStart"/>
      <w:r w:rsidR="000F77D1" w:rsidRPr="00870E02">
        <w:rPr>
          <w:rFonts w:ascii="Aptos Narrow" w:hAnsi="Aptos Narrow" w:cs="Segoe UI"/>
        </w:rPr>
        <w:t>feeds to</w:t>
      </w:r>
      <w:proofErr w:type="gramEnd"/>
      <w:r w:rsidR="000F77D1" w:rsidRPr="00870E02">
        <w:rPr>
          <w:rFonts w:ascii="Aptos Narrow" w:hAnsi="Aptos Narrow" w:cs="Segoe UI"/>
        </w:rPr>
        <w:t xml:space="preserve"> </w:t>
      </w:r>
      <w:r w:rsidR="000F77D1" w:rsidRPr="00870E02">
        <w:rPr>
          <w:rFonts w:ascii="Aptos Narrow" w:hAnsi="Aptos Narrow" w:cs="Segoe UI"/>
          <w:i/>
          <w:color w:val="1F3864" w:themeColor="accent5" w:themeShade="80"/>
        </w:rPr>
        <w:t>Canvas LMS</w:t>
      </w:r>
      <w:r w:rsidR="000F77D1" w:rsidRPr="00870E02">
        <w:rPr>
          <w:rFonts w:ascii="Aptos Narrow" w:hAnsi="Aptos Narrow" w:cs="Segoe UI"/>
        </w:rPr>
        <w:t xml:space="preserve">, but </w:t>
      </w:r>
      <w:r w:rsidR="000F77D1" w:rsidRPr="00870E02">
        <w:rPr>
          <w:rFonts w:ascii="Aptos Narrow" w:hAnsi="Aptos Narrow" w:cs="Segoe UI"/>
          <w:u w:val="single"/>
        </w:rPr>
        <w:t>later changes do not</w:t>
      </w:r>
      <w:r w:rsidR="001845A0" w:rsidRPr="00870E02">
        <w:rPr>
          <w:rFonts w:ascii="Aptos Narrow" w:hAnsi="Aptos Narrow" w:cs="Segoe UI"/>
        </w:rPr>
        <w:t xml:space="preserve">. </w:t>
      </w:r>
      <w:proofErr w:type="gramStart"/>
      <w:r w:rsidR="001845A0" w:rsidRPr="00870E02">
        <w:rPr>
          <w:rFonts w:ascii="Aptos Narrow" w:hAnsi="Aptos Narrow" w:cs="Segoe UI"/>
        </w:rPr>
        <w:t>Remind</w:t>
      </w:r>
      <w:proofErr w:type="gramEnd"/>
      <w:r w:rsidR="001845A0" w:rsidRPr="00870E02">
        <w:rPr>
          <w:rFonts w:ascii="Aptos Narrow" w:hAnsi="Aptos Narrow" w:cs="Segoe UI"/>
        </w:rPr>
        <w:t xml:space="preserve"> the instructor and </w:t>
      </w:r>
      <w:r w:rsidR="001F32A9" w:rsidRPr="00870E02">
        <w:rPr>
          <w:rFonts w:ascii="Aptos Narrow" w:hAnsi="Aptos Narrow" w:cs="Segoe UI"/>
        </w:rPr>
        <w:t>your</w:t>
      </w:r>
      <w:r w:rsidR="001845A0" w:rsidRPr="00870E02">
        <w:rPr>
          <w:rFonts w:ascii="Aptos Narrow" w:hAnsi="Aptos Narrow" w:cs="Segoe UI"/>
        </w:rPr>
        <w:t xml:space="preserve"> administrator to notify you</w:t>
      </w:r>
      <w:r w:rsidR="001F4C9F" w:rsidRPr="00870E02">
        <w:rPr>
          <w:rFonts w:ascii="Aptos Narrow" w:hAnsi="Aptos Narrow" w:cs="Segoe UI"/>
        </w:rPr>
        <w:t xml:space="preserve"> of such changes.</w:t>
      </w:r>
    </w:p>
    <w:p w14:paraId="647AC77C" w14:textId="2AA28728" w:rsidR="001F32A9" w:rsidRPr="00870E02" w:rsidRDefault="001F32A9" w:rsidP="002D6ADC">
      <w:pPr>
        <w:numPr>
          <w:ilvl w:val="0"/>
          <w:numId w:val="14"/>
        </w:numPr>
        <w:spacing w:after="80"/>
        <w:ind w:left="360"/>
        <w:rPr>
          <w:rFonts w:ascii="Aptos Narrow" w:hAnsi="Aptos Narrow" w:cs="Segoe UI"/>
          <w:sz w:val="22"/>
          <w:szCs w:val="22"/>
        </w:rPr>
      </w:pPr>
      <w:r w:rsidRPr="00870E02">
        <w:rPr>
          <w:rFonts w:ascii="Aptos Narrow" w:hAnsi="Aptos Narrow" w:cs="Segoe UI"/>
          <w:b/>
          <w:bCs/>
          <w:sz w:val="22"/>
          <w:szCs w:val="22"/>
        </w:rPr>
        <w:t xml:space="preserve">All roll-ups must be set </w:t>
      </w:r>
      <w:r w:rsidR="002D6ADC" w:rsidRPr="00870E02">
        <w:rPr>
          <w:rFonts w:ascii="Aptos Narrow" w:hAnsi="Aptos Narrow" w:cs="Segoe UI"/>
          <w:b/>
          <w:bCs/>
          <w:sz w:val="22"/>
          <w:szCs w:val="22"/>
        </w:rPr>
        <w:t>up before</w:t>
      </w:r>
      <w:r w:rsidRPr="00870E02">
        <w:rPr>
          <w:rFonts w:ascii="Aptos Narrow" w:hAnsi="Aptos Narrow" w:cs="Segoe UI"/>
          <w:b/>
          <w:bCs/>
          <w:sz w:val="22"/>
          <w:szCs w:val="22"/>
        </w:rPr>
        <w:t xml:space="preserve"> the class start date</w:t>
      </w:r>
      <w:r w:rsidRPr="00870E02">
        <w:rPr>
          <w:rFonts w:ascii="Aptos Narrow" w:hAnsi="Aptos Narrow" w:cs="Segoe UI"/>
          <w:sz w:val="22"/>
          <w:szCs w:val="22"/>
        </w:rPr>
        <w:t xml:space="preserve"> since doing so after the class start date results in lost student work.</w:t>
      </w:r>
    </w:p>
    <w:p w14:paraId="2707940C" w14:textId="13C27FD8" w:rsidR="001F32A9" w:rsidRPr="00870E02" w:rsidRDefault="001F32A9" w:rsidP="002D6ADC">
      <w:pPr>
        <w:numPr>
          <w:ilvl w:val="0"/>
          <w:numId w:val="14"/>
        </w:numPr>
        <w:spacing w:after="80"/>
        <w:ind w:left="360"/>
        <w:rPr>
          <w:rFonts w:ascii="Aptos Narrow" w:hAnsi="Aptos Narrow" w:cs="Segoe UI"/>
          <w:sz w:val="22"/>
          <w:szCs w:val="22"/>
        </w:rPr>
      </w:pPr>
      <w:r w:rsidRPr="00870E02">
        <w:rPr>
          <w:rFonts w:ascii="Aptos Narrow" w:hAnsi="Aptos Narrow" w:cs="Segoe UI"/>
          <w:b/>
          <w:bCs/>
          <w:sz w:val="22"/>
          <w:szCs w:val="22"/>
        </w:rPr>
        <w:t>Rolled up sections should not be removed after the class start date</w:t>
      </w:r>
      <w:r w:rsidRPr="00870E02">
        <w:rPr>
          <w:rFonts w:ascii="Aptos Narrow" w:hAnsi="Aptos Narrow" w:cs="Segoe UI"/>
          <w:sz w:val="22"/>
          <w:szCs w:val="22"/>
        </w:rPr>
        <w:t xml:space="preserve">. This includes classes that have been </w:t>
      </w:r>
      <w:r w:rsidRPr="00870E02">
        <w:rPr>
          <w:rFonts w:ascii="Aptos Narrow" w:hAnsi="Aptos Narrow" w:cs="Segoe UI"/>
          <w:i/>
          <w:iCs/>
          <w:sz w:val="22"/>
          <w:szCs w:val="22"/>
        </w:rPr>
        <w:t>cancelled.</w:t>
      </w:r>
      <w:r w:rsidRPr="00870E02">
        <w:rPr>
          <w:rFonts w:ascii="Aptos Narrow" w:hAnsi="Aptos Narrow" w:cs="Segoe UI"/>
          <w:sz w:val="22"/>
          <w:szCs w:val="22"/>
        </w:rPr>
        <w:t xml:space="preserve"> Contact </w:t>
      </w:r>
      <w:hyperlink r:id="rId6" w:history="1">
        <w:r w:rsidR="00BA1BB0" w:rsidRPr="00602B58">
          <w:rPr>
            <w:rStyle w:val="Hyperlink"/>
            <w:rFonts w:ascii="Aptos Narrow" w:hAnsi="Aptos Narrow" w:cs="Segoe UI"/>
            <w:sz w:val="22"/>
            <w:szCs w:val="22"/>
          </w:rPr>
          <w:t>LMS-faculty-help@nau.ed</w:t>
        </w:r>
        <w:r w:rsidR="00BA1BB0" w:rsidRPr="00602B58">
          <w:rPr>
            <w:rStyle w:val="Hyperlink"/>
            <w:rFonts w:ascii="Aptos Narrow" w:hAnsi="Aptos Narrow" w:cs="Segoe UI"/>
            <w:sz w:val="22"/>
            <w:szCs w:val="22"/>
          </w:rPr>
          <w:t>u</w:t>
        </w:r>
      </w:hyperlink>
      <w:r w:rsidR="00BA1BB0">
        <w:rPr>
          <w:rFonts w:ascii="Aptos Narrow" w:hAnsi="Aptos Narrow" w:cs="Segoe UI"/>
          <w:sz w:val="22"/>
          <w:szCs w:val="22"/>
        </w:rPr>
        <w:t xml:space="preserve"> </w:t>
      </w:r>
      <w:r w:rsidRPr="00870E02">
        <w:rPr>
          <w:rFonts w:ascii="Aptos Narrow" w:hAnsi="Aptos Narrow" w:cs="Segoe UI"/>
          <w:sz w:val="22"/>
          <w:szCs w:val="22"/>
        </w:rPr>
        <w:t xml:space="preserve"> for guidance.</w:t>
      </w:r>
    </w:p>
    <w:p w14:paraId="06076357" w14:textId="2A04AE2A" w:rsidR="001F32A9" w:rsidRPr="00870E02" w:rsidRDefault="001F32A9" w:rsidP="002D6ADC">
      <w:pPr>
        <w:numPr>
          <w:ilvl w:val="0"/>
          <w:numId w:val="14"/>
        </w:numPr>
        <w:spacing w:after="80"/>
        <w:ind w:left="360"/>
        <w:rPr>
          <w:rFonts w:ascii="Aptos Narrow" w:hAnsi="Aptos Narrow" w:cs="Segoe UI"/>
          <w:sz w:val="22"/>
          <w:szCs w:val="22"/>
        </w:rPr>
      </w:pPr>
      <w:r w:rsidRPr="00870E02">
        <w:rPr>
          <w:rFonts w:ascii="Aptos Narrow" w:hAnsi="Aptos Narrow" w:cs="Segoe UI"/>
          <w:sz w:val="22"/>
          <w:szCs w:val="22"/>
        </w:rPr>
        <w:t>Some departments may interpret the enrollment rollup as something that could impact faculty load. For example, there are times when an instructor may be paid for only one of two rolled up sections. If this is the case, it is important that the individual responsible for departmental faculty-load decisions be made aware. Because of their mission, the LMS team may be able to adjust instructor roles “behind the scenes,” if it’s appropriate and if they have a written request from a department chair.</w:t>
      </w:r>
    </w:p>
    <w:p w14:paraId="7676A8C8" w14:textId="1311F441" w:rsidR="00566682" w:rsidRPr="00870E02" w:rsidRDefault="004E5EDF" w:rsidP="002D6ADC">
      <w:pPr>
        <w:pStyle w:val="ListParagraph"/>
        <w:numPr>
          <w:ilvl w:val="0"/>
          <w:numId w:val="14"/>
        </w:numPr>
        <w:spacing w:after="80"/>
        <w:ind w:left="360"/>
        <w:contextualSpacing w:val="0"/>
        <w:rPr>
          <w:rFonts w:ascii="Aptos Narrow" w:hAnsi="Aptos Narrow" w:cs="Segoe UI"/>
        </w:rPr>
      </w:pPr>
      <w:r w:rsidRPr="00870E02">
        <w:rPr>
          <w:rFonts w:ascii="Aptos Narrow" w:hAnsi="Aptos Narrow" w:cs="Segoe UI"/>
          <w:color w:val="000000" w:themeColor="text1"/>
        </w:rPr>
        <w:t xml:space="preserve">Roll-ups </w:t>
      </w:r>
      <w:r w:rsidR="000D6726" w:rsidRPr="00870E02">
        <w:rPr>
          <w:rFonts w:ascii="Aptos Narrow" w:hAnsi="Aptos Narrow" w:cs="Segoe UI"/>
          <w:color w:val="000000" w:themeColor="text1"/>
        </w:rPr>
        <w:t xml:space="preserve">apply only to the </w:t>
      </w:r>
      <w:proofErr w:type="gramStart"/>
      <w:r w:rsidR="000D6726" w:rsidRPr="00870E02">
        <w:rPr>
          <w:rFonts w:ascii="Aptos Narrow" w:hAnsi="Aptos Narrow" w:cs="Segoe UI"/>
          <w:color w:val="000000" w:themeColor="text1"/>
        </w:rPr>
        <w:t>term</w:t>
      </w:r>
      <w:proofErr w:type="gramEnd"/>
      <w:r w:rsidR="000D6726" w:rsidRPr="00870E02">
        <w:rPr>
          <w:rFonts w:ascii="Aptos Narrow" w:hAnsi="Aptos Narrow" w:cs="Segoe UI"/>
          <w:color w:val="000000" w:themeColor="text1"/>
        </w:rPr>
        <w:t xml:space="preserve"> they’ve been created for.</w:t>
      </w:r>
      <w:r w:rsidR="00EA41C8" w:rsidRPr="00870E02">
        <w:rPr>
          <w:rFonts w:ascii="Aptos Narrow" w:hAnsi="Aptos Narrow" w:cs="Segoe UI"/>
          <w:color w:val="000000" w:themeColor="text1"/>
        </w:rPr>
        <w:t xml:space="preserve"> When Schedule of Classes “rolls the schedule forward,” prior to a new build, </w:t>
      </w:r>
      <w:r w:rsidR="000078CA" w:rsidRPr="00870E02">
        <w:rPr>
          <w:rFonts w:ascii="Aptos Narrow" w:hAnsi="Aptos Narrow" w:cs="Segoe UI"/>
          <w:color w:val="000000" w:themeColor="text1"/>
        </w:rPr>
        <w:t xml:space="preserve">the </w:t>
      </w:r>
      <w:r w:rsidR="00F26C6F" w:rsidRPr="00870E02">
        <w:rPr>
          <w:rFonts w:ascii="Aptos Narrow" w:hAnsi="Aptos Narrow" w:cs="Segoe UI"/>
          <w:color w:val="000000" w:themeColor="text1"/>
        </w:rPr>
        <w:t>Primary Instructor Section field will reset to its natural state</w:t>
      </w:r>
      <w:r w:rsidR="00535ACE" w:rsidRPr="00870E02">
        <w:rPr>
          <w:rFonts w:ascii="Aptos Narrow" w:hAnsi="Aptos Narrow" w:cs="Segoe UI"/>
          <w:color w:val="000000" w:themeColor="text1"/>
        </w:rPr>
        <w:t>.</w:t>
      </w:r>
      <w:r w:rsidR="005B7C72" w:rsidRPr="00870E02">
        <w:rPr>
          <w:rFonts w:ascii="Aptos Narrow" w:hAnsi="Aptos Narrow" w:cs="Segoe UI"/>
          <w:color w:val="000000" w:themeColor="text1"/>
        </w:rPr>
        <w:t xml:space="preserve"> E</w:t>
      </w:r>
      <w:r w:rsidR="000078CA" w:rsidRPr="00870E02">
        <w:rPr>
          <w:rFonts w:ascii="Aptos Narrow" w:hAnsi="Aptos Narrow" w:cs="Segoe UI"/>
        </w:rPr>
        <w:t xml:space="preserve">ach section automatically defaults to itself as its own Primary Instructional Section. For example, </w:t>
      </w:r>
      <w:r w:rsidR="00566682" w:rsidRPr="00870E02">
        <w:rPr>
          <w:rFonts w:ascii="Aptos Narrow" w:hAnsi="Aptos Narrow" w:cs="Segoe UI"/>
        </w:rPr>
        <w:t xml:space="preserve">if you had set sections 002 and 003 to reflect a </w:t>
      </w:r>
      <w:r w:rsidR="00E308FD" w:rsidRPr="00870E02">
        <w:rPr>
          <w:rFonts w:ascii="Aptos Narrow" w:hAnsi="Aptos Narrow" w:cs="Segoe UI"/>
        </w:rPr>
        <w:t>Primary Instr Section of 001, when the schedule rolls, they will</w:t>
      </w:r>
      <w:r w:rsidR="003C2CF8" w:rsidRPr="00870E02">
        <w:rPr>
          <w:rFonts w:ascii="Aptos Narrow" w:hAnsi="Aptos Narrow" w:cs="Segoe UI"/>
        </w:rPr>
        <w:t xml:space="preserve"> be reset </w:t>
      </w:r>
      <w:r w:rsidR="00073BBC" w:rsidRPr="00870E02">
        <w:rPr>
          <w:rFonts w:ascii="Aptos Narrow" w:hAnsi="Aptos Narrow" w:cs="Segoe UI"/>
        </w:rPr>
        <w:t>so that 002 reflects</w:t>
      </w:r>
      <w:r w:rsidR="00B9163B" w:rsidRPr="00870E02">
        <w:rPr>
          <w:rFonts w:ascii="Aptos Narrow" w:hAnsi="Aptos Narrow" w:cs="Segoe UI"/>
        </w:rPr>
        <w:t xml:space="preserve"> a Primary Instr Section of 002</w:t>
      </w:r>
      <w:r w:rsidR="003E4BF0" w:rsidRPr="00870E02">
        <w:rPr>
          <w:rFonts w:ascii="Aptos Narrow" w:hAnsi="Aptos Narrow" w:cs="Segoe UI"/>
        </w:rPr>
        <w:t xml:space="preserve"> for the new term—</w:t>
      </w:r>
      <w:r w:rsidR="0026201E" w:rsidRPr="00870E02">
        <w:rPr>
          <w:rFonts w:ascii="Aptos Narrow" w:hAnsi="Aptos Narrow" w:cs="Segoe UI"/>
        </w:rPr>
        <w:t>a</w:t>
      </w:r>
      <w:r w:rsidR="003E4BF0" w:rsidRPr="00870E02">
        <w:rPr>
          <w:rFonts w:ascii="Aptos Narrow" w:hAnsi="Aptos Narrow" w:cs="Segoe UI"/>
        </w:rPr>
        <w:t xml:space="preserve">nd 003 will </w:t>
      </w:r>
      <w:r w:rsidR="002E1063" w:rsidRPr="00870E02">
        <w:rPr>
          <w:rFonts w:ascii="Aptos Narrow" w:hAnsi="Aptos Narrow" w:cs="Segoe UI"/>
        </w:rPr>
        <w:t>reflect</w:t>
      </w:r>
      <w:r w:rsidR="003E4BF0" w:rsidRPr="00870E02">
        <w:rPr>
          <w:rFonts w:ascii="Aptos Narrow" w:hAnsi="Aptos Narrow" w:cs="Segoe UI"/>
        </w:rPr>
        <w:t xml:space="preserve"> 003.</w:t>
      </w:r>
      <w:r w:rsidR="0026201E" w:rsidRPr="00870E02">
        <w:rPr>
          <w:rFonts w:ascii="Aptos Narrow" w:hAnsi="Aptos Narrow" w:cs="Segoe UI"/>
        </w:rPr>
        <w:t xml:space="preserve"> </w:t>
      </w:r>
      <w:r w:rsidR="00D413FF" w:rsidRPr="00870E02">
        <w:rPr>
          <w:rFonts w:ascii="Aptos Narrow" w:hAnsi="Aptos Narrow" w:cs="Segoe UI"/>
        </w:rPr>
        <w:t xml:space="preserve">If the roll-up is needed for the new term, you will need to do </w:t>
      </w:r>
      <w:r w:rsidR="00CF000F" w:rsidRPr="00870E02">
        <w:rPr>
          <w:rFonts w:ascii="Aptos Narrow" w:hAnsi="Aptos Narrow" w:cs="Segoe UI"/>
        </w:rPr>
        <w:t xml:space="preserve">the roll-ups afresh. </w:t>
      </w:r>
    </w:p>
    <w:p w14:paraId="672A6659" w14:textId="77777777" w:rsidR="00BE4A09" w:rsidRPr="00870E02" w:rsidRDefault="00BE4A09" w:rsidP="00BE4A09">
      <w:pPr>
        <w:rPr>
          <w:rFonts w:ascii="Aptos Narrow" w:hAnsi="Aptos Narrow" w:cs="Segoe UI"/>
          <w:sz w:val="22"/>
          <w:szCs w:val="22"/>
        </w:rPr>
      </w:pPr>
    </w:p>
    <w:p w14:paraId="1C3CCEBB" w14:textId="124DB052" w:rsidR="00BE4A09" w:rsidRPr="00870E02" w:rsidRDefault="006F5F9A" w:rsidP="0095395C">
      <w:pPr>
        <w:spacing w:after="160" w:line="259" w:lineRule="auto"/>
        <w:rPr>
          <w:rFonts w:ascii="Aptos Narrow" w:hAnsi="Aptos Narrow" w:cs="Segoe UI"/>
          <w:b/>
          <w:bCs/>
          <w:sz w:val="28"/>
          <w:szCs w:val="28"/>
        </w:rPr>
      </w:pPr>
      <w:r w:rsidRPr="00870E02">
        <w:rPr>
          <w:rFonts w:ascii="Aptos Narrow" w:hAnsi="Aptos Narrow" w:cs="Segoe UI"/>
          <w:b/>
          <w:bCs/>
          <w:sz w:val="28"/>
          <w:szCs w:val="28"/>
        </w:rPr>
        <w:t xml:space="preserve">Sample Situation </w:t>
      </w:r>
    </w:p>
    <w:p w14:paraId="0A37501D" w14:textId="77777777" w:rsidR="00BE4A09" w:rsidRPr="00870E02" w:rsidRDefault="00BE4A09" w:rsidP="00BE4A09">
      <w:pPr>
        <w:rPr>
          <w:rFonts w:ascii="Aptos Narrow" w:hAnsi="Aptos Narrow" w:cs="Segoe UI"/>
          <w:sz w:val="14"/>
          <w:szCs w:val="16"/>
        </w:rPr>
      </w:pPr>
    </w:p>
    <w:p w14:paraId="34DBAAE3" w14:textId="1CAB10A3" w:rsidR="00B65D54" w:rsidRPr="00870E02" w:rsidRDefault="00B65D54" w:rsidP="00B65D54">
      <w:pPr>
        <w:rPr>
          <w:rFonts w:ascii="Aptos Narrow" w:hAnsi="Aptos Narrow" w:cs="Segoe UI"/>
          <w:sz w:val="22"/>
          <w:szCs w:val="22"/>
        </w:rPr>
      </w:pPr>
      <w:r w:rsidRPr="00870E02">
        <w:rPr>
          <w:rFonts w:ascii="Aptos Narrow" w:hAnsi="Aptos Narrow" w:cs="Segoe UI"/>
          <w:sz w:val="22"/>
          <w:szCs w:val="22"/>
        </w:rPr>
        <w:t xml:space="preserve">Situation: Your instructor is asking that you “roll up” two sections of the same class so that they can be managed in one </w:t>
      </w:r>
      <w:r w:rsidR="00851AB7" w:rsidRPr="00870E02">
        <w:rPr>
          <w:rFonts w:ascii="Aptos Narrow" w:hAnsi="Aptos Narrow" w:cs="Segoe UI"/>
          <w:i/>
          <w:color w:val="1F3864" w:themeColor="accent5" w:themeShade="80"/>
          <w:sz w:val="22"/>
          <w:szCs w:val="22"/>
        </w:rPr>
        <w:t>Canvas LMS</w:t>
      </w:r>
      <w:r w:rsidRPr="00870E02">
        <w:rPr>
          <w:rFonts w:ascii="Aptos Narrow" w:hAnsi="Aptos Narrow" w:cs="Segoe UI"/>
          <w:sz w:val="22"/>
          <w:szCs w:val="22"/>
        </w:rPr>
        <w:t xml:space="preserve"> shell.</w:t>
      </w:r>
    </w:p>
    <w:p w14:paraId="5DAB6C7B" w14:textId="77777777" w:rsidR="00B65D54" w:rsidRPr="00870E02" w:rsidRDefault="00B65D54" w:rsidP="00B65D54">
      <w:pPr>
        <w:rPr>
          <w:rFonts w:ascii="Aptos Narrow" w:hAnsi="Aptos Narrow" w:cs="Segoe UI"/>
          <w:sz w:val="16"/>
          <w:szCs w:val="16"/>
        </w:rPr>
      </w:pPr>
    </w:p>
    <w:p w14:paraId="1D825415" w14:textId="77777777" w:rsidR="00B65D54" w:rsidRPr="00870E02" w:rsidRDefault="00B65D54" w:rsidP="00B65D54">
      <w:pPr>
        <w:rPr>
          <w:rFonts w:ascii="Aptos Narrow" w:hAnsi="Aptos Narrow" w:cs="Segoe UI"/>
          <w:sz w:val="22"/>
          <w:szCs w:val="22"/>
        </w:rPr>
      </w:pPr>
      <w:r w:rsidRPr="00870E02">
        <w:rPr>
          <w:rFonts w:ascii="Aptos Narrow" w:hAnsi="Aptos Narrow" w:cs="Segoe UI"/>
          <w:b/>
          <w:bCs/>
          <w:sz w:val="22"/>
          <w:szCs w:val="22"/>
        </w:rPr>
        <w:t>The following criteria must be equal</w:t>
      </w:r>
      <w:r w:rsidRPr="00870E02">
        <w:rPr>
          <w:rFonts w:ascii="Aptos Narrow" w:hAnsi="Aptos Narrow" w:cs="Segoe UI"/>
          <w:sz w:val="22"/>
          <w:szCs w:val="22"/>
        </w:rPr>
        <w:t xml:space="preserve"> when using the Primary Instructional Section to roll up multiple sections:</w:t>
      </w:r>
    </w:p>
    <w:p w14:paraId="0A883170" w14:textId="77777777" w:rsidR="00F029FA" w:rsidRDefault="00F029FA" w:rsidP="00B65D54">
      <w:pPr>
        <w:rPr>
          <w:rFonts w:ascii="Aptos Narrow" w:hAnsi="Aptos Narrow" w:cs="Segoe UI"/>
          <w:sz w:val="16"/>
          <w:szCs w:val="16"/>
        </w:rPr>
      </w:pPr>
    </w:p>
    <w:tbl>
      <w:tblPr>
        <w:tblStyle w:val="TableGrid"/>
        <w:tblW w:w="10861" w:type="dxa"/>
        <w:jc w:val="center"/>
        <w:shd w:val="clear" w:color="auto" w:fill="FFFFCC"/>
        <w:tblLook w:val="04A0" w:firstRow="1" w:lastRow="0" w:firstColumn="1" w:lastColumn="0" w:noHBand="0" w:noVBand="1"/>
      </w:tblPr>
      <w:tblGrid>
        <w:gridCol w:w="768"/>
        <w:gridCol w:w="842"/>
        <w:gridCol w:w="2167"/>
        <w:gridCol w:w="635"/>
        <w:gridCol w:w="1122"/>
        <w:gridCol w:w="844"/>
        <w:gridCol w:w="1152"/>
        <w:gridCol w:w="1005"/>
        <w:gridCol w:w="1293"/>
        <w:gridCol w:w="1033"/>
      </w:tblGrid>
      <w:tr w:rsidR="009A19F8" w:rsidRPr="00870E02" w14:paraId="2A11326F" w14:textId="77777777" w:rsidTr="000A2548">
        <w:trPr>
          <w:trHeight w:val="432"/>
          <w:jc w:val="center"/>
        </w:trPr>
        <w:tc>
          <w:tcPr>
            <w:tcW w:w="768" w:type="dxa"/>
            <w:shd w:val="clear" w:color="auto" w:fill="FFFFCC"/>
            <w:vAlign w:val="center"/>
          </w:tcPr>
          <w:p w14:paraId="41EC0BC4" w14:textId="77777777" w:rsidR="009A19F8" w:rsidRPr="00870E02" w:rsidRDefault="009A19F8" w:rsidP="000A2548">
            <w:pPr>
              <w:jc w:val="center"/>
              <w:rPr>
                <w:rFonts w:ascii="Aptos Narrow" w:hAnsi="Aptos Narrow" w:cs="Segoe UI"/>
                <w:sz w:val="20"/>
                <w:szCs w:val="20"/>
              </w:rPr>
            </w:pPr>
            <w:r w:rsidRPr="00870E02">
              <w:rPr>
                <w:rFonts w:ascii="Aptos Narrow" w:hAnsi="Aptos Narrow" w:cs="Segoe UI"/>
                <w:sz w:val="20"/>
                <w:szCs w:val="22"/>
                <w:lang w:val="en"/>
              </w:rPr>
              <w:t>Term</w:t>
            </w:r>
          </w:p>
        </w:tc>
        <w:tc>
          <w:tcPr>
            <w:tcW w:w="842" w:type="dxa"/>
            <w:shd w:val="clear" w:color="auto" w:fill="FFFFCC"/>
            <w:vAlign w:val="center"/>
          </w:tcPr>
          <w:p w14:paraId="178C3486" w14:textId="77777777" w:rsidR="009A19F8" w:rsidRPr="00870E02" w:rsidRDefault="009A19F8" w:rsidP="000A2548">
            <w:pPr>
              <w:jc w:val="center"/>
              <w:rPr>
                <w:rFonts w:ascii="Aptos Narrow" w:hAnsi="Aptos Narrow" w:cs="Segoe UI"/>
                <w:sz w:val="20"/>
                <w:szCs w:val="20"/>
              </w:rPr>
            </w:pPr>
            <w:r w:rsidRPr="00870E02">
              <w:rPr>
                <w:rFonts w:ascii="Aptos Narrow" w:hAnsi="Aptos Narrow" w:cs="Segoe UI"/>
                <w:sz w:val="20"/>
                <w:szCs w:val="22"/>
                <w:lang w:val="en"/>
              </w:rPr>
              <w:t>Session</w:t>
            </w:r>
          </w:p>
        </w:tc>
        <w:tc>
          <w:tcPr>
            <w:tcW w:w="2167" w:type="dxa"/>
            <w:shd w:val="clear" w:color="auto" w:fill="FFFFCC"/>
            <w:vAlign w:val="center"/>
          </w:tcPr>
          <w:p w14:paraId="78C7B5BE" w14:textId="77777777" w:rsidR="009A19F8" w:rsidRPr="00870E02" w:rsidRDefault="009A19F8" w:rsidP="000A2548">
            <w:pPr>
              <w:jc w:val="center"/>
              <w:rPr>
                <w:rFonts w:ascii="Aptos Narrow" w:hAnsi="Aptos Narrow" w:cs="Segoe UI"/>
                <w:sz w:val="20"/>
                <w:szCs w:val="22"/>
                <w:lang w:val="en"/>
              </w:rPr>
            </w:pPr>
            <w:r w:rsidRPr="00870E02">
              <w:rPr>
                <w:rFonts w:ascii="Aptos Narrow" w:hAnsi="Aptos Narrow" w:cs="Segoe UI"/>
                <w:sz w:val="20"/>
                <w:szCs w:val="22"/>
                <w:lang w:val="en"/>
              </w:rPr>
              <w:t>Course is the Same</w:t>
            </w:r>
          </w:p>
          <w:p w14:paraId="20943BA7" w14:textId="77777777" w:rsidR="009A19F8" w:rsidRPr="00BA1BB0" w:rsidRDefault="009A19F8" w:rsidP="000A2548">
            <w:pPr>
              <w:jc w:val="center"/>
              <w:rPr>
                <w:rFonts w:ascii="Aptos Narrow" w:hAnsi="Aptos Narrow" w:cs="Segoe UI"/>
                <w:sz w:val="10"/>
                <w:szCs w:val="12"/>
                <w:lang w:val="en"/>
              </w:rPr>
            </w:pPr>
          </w:p>
          <w:p w14:paraId="71C1326F" w14:textId="77777777" w:rsidR="009A19F8" w:rsidRPr="00870E02" w:rsidRDefault="009A19F8" w:rsidP="000A2548">
            <w:pPr>
              <w:jc w:val="center"/>
              <w:rPr>
                <w:rFonts w:ascii="Aptos Narrow" w:hAnsi="Aptos Narrow" w:cs="Segoe UI"/>
                <w:sz w:val="20"/>
                <w:szCs w:val="22"/>
                <w:lang w:val="en"/>
              </w:rPr>
            </w:pPr>
            <w:r w:rsidRPr="00870E02">
              <w:rPr>
                <w:rFonts w:ascii="Aptos Narrow" w:hAnsi="Aptos Narrow" w:cs="Segoe UI"/>
                <w:sz w:val="20"/>
                <w:szCs w:val="22"/>
                <w:lang w:val="en"/>
              </w:rPr>
              <w:t>Exception = Approved Combined Sections That Have Been Set Up Appropriately</w:t>
            </w:r>
          </w:p>
        </w:tc>
        <w:tc>
          <w:tcPr>
            <w:tcW w:w="635" w:type="dxa"/>
            <w:shd w:val="clear" w:color="auto" w:fill="FFFFCC"/>
            <w:vAlign w:val="center"/>
          </w:tcPr>
          <w:p w14:paraId="1BB8B214" w14:textId="77777777" w:rsidR="009A19F8" w:rsidRPr="00870E02" w:rsidRDefault="009A19F8" w:rsidP="000A2548">
            <w:pPr>
              <w:jc w:val="center"/>
              <w:rPr>
                <w:rFonts w:ascii="Aptos Narrow" w:hAnsi="Aptos Narrow" w:cs="Segoe UI"/>
                <w:sz w:val="20"/>
                <w:szCs w:val="22"/>
                <w:lang w:val="en"/>
              </w:rPr>
            </w:pPr>
            <w:r>
              <w:rPr>
                <w:rFonts w:ascii="Aptos Narrow" w:hAnsi="Aptos Narrow" w:cs="Segoe UI"/>
                <w:sz w:val="20"/>
                <w:szCs w:val="22"/>
                <w:lang w:val="en"/>
              </w:rPr>
              <w:t>Units</w:t>
            </w:r>
          </w:p>
        </w:tc>
        <w:tc>
          <w:tcPr>
            <w:tcW w:w="1122" w:type="dxa"/>
            <w:shd w:val="clear" w:color="auto" w:fill="FFFFCC"/>
            <w:vAlign w:val="center"/>
          </w:tcPr>
          <w:p w14:paraId="17947685" w14:textId="77777777" w:rsidR="009A19F8" w:rsidRPr="00870E02" w:rsidRDefault="009A19F8" w:rsidP="000A2548">
            <w:pPr>
              <w:jc w:val="center"/>
              <w:rPr>
                <w:rFonts w:ascii="Aptos Narrow" w:hAnsi="Aptos Narrow" w:cs="Segoe UI"/>
                <w:sz w:val="20"/>
                <w:szCs w:val="22"/>
                <w:lang w:val="en"/>
              </w:rPr>
            </w:pPr>
            <w:r>
              <w:rPr>
                <w:rFonts w:ascii="Aptos Narrow" w:hAnsi="Aptos Narrow" w:cs="Segoe UI"/>
                <w:sz w:val="20"/>
                <w:szCs w:val="22"/>
                <w:lang w:val="en"/>
              </w:rPr>
              <w:t xml:space="preserve">If there is a Topic, </w:t>
            </w:r>
            <w:r w:rsidRPr="00870E02">
              <w:rPr>
                <w:rFonts w:ascii="Aptos Narrow" w:hAnsi="Aptos Narrow" w:cs="Segoe UI"/>
                <w:sz w:val="20"/>
                <w:szCs w:val="22"/>
                <w:lang w:val="en"/>
              </w:rPr>
              <w:t xml:space="preserve">Topic </w:t>
            </w:r>
            <w:r>
              <w:rPr>
                <w:rFonts w:ascii="Aptos Narrow" w:hAnsi="Aptos Narrow" w:cs="Segoe UI"/>
                <w:sz w:val="20"/>
                <w:szCs w:val="22"/>
                <w:lang w:val="en"/>
              </w:rPr>
              <w:t>must be</w:t>
            </w:r>
            <w:r w:rsidRPr="00870E02">
              <w:rPr>
                <w:rFonts w:ascii="Aptos Narrow" w:hAnsi="Aptos Narrow" w:cs="Segoe UI"/>
                <w:sz w:val="20"/>
                <w:szCs w:val="22"/>
                <w:lang w:val="en"/>
              </w:rPr>
              <w:t xml:space="preserve"> the Same</w:t>
            </w:r>
          </w:p>
        </w:tc>
        <w:tc>
          <w:tcPr>
            <w:tcW w:w="844" w:type="dxa"/>
            <w:shd w:val="clear" w:color="auto" w:fill="FFFFCC"/>
            <w:vAlign w:val="center"/>
          </w:tcPr>
          <w:p w14:paraId="35938A35" w14:textId="77777777" w:rsidR="009A19F8" w:rsidRPr="00870E02" w:rsidRDefault="009A19F8" w:rsidP="000A2548">
            <w:pPr>
              <w:jc w:val="center"/>
              <w:rPr>
                <w:rFonts w:ascii="Aptos Narrow" w:hAnsi="Aptos Narrow" w:cs="Segoe UI"/>
                <w:sz w:val="20"/>
                <w:szCs w:val="22"/>
                <w:lang w:val="en"/>
              </w:rPr>
            </w:pPr>
            <w:r>
              <w:rPr>
                <w:rFonts w:ascii="Aptos Narrow" w:hAnsi="Aptos Narrow" w:cs="Segoe UI"/>
                <w:sz w:val="20"/>
                <w:szCs w:val="22"/>
                <w:lang w:val="en"/>
              </w:rPr>
              <w:t>Grading Basis</w:t>
            </w:r>
          </w:p>
        </w:tc>
        <w:tc>
          <w:tcPr>
            <w:tcW w:w="1152" w:type="dxa"/>
            <w:shd w:val="clear" w:color="auto" w:fill="FFFFCC"/>
            <w:vAlign w:val="center"/>
          </w:tcPr>
          <w:p w14:paraId="7829EE70" w14:textId="77777777" w:rsidR="009A19F8" w:rsidRPr="00870E02" w:rsidRDefault="009A19F8" w:rsidP="000A2548">
            <w:pPr>
              <w:jc w:val="center"/>
              <w:rPr>
                <w:rFonts w:ascii="Aptos Narrow" w:hAnsi="Aptos Narrow" w:cs="Segoe UI"/>
                <w:sz w:val="20"/>
                <w:szCs w:val="20"/>
              </w:rPr>
            </w:pPr>
            <w:r w:rsidRPr="00870E02">
              <w:rPr>
                <w:rFonts w:ascii="Aptos Narrow" w:hAnsi="Aptos Narrow" w:cs="Segoe UI"/>
                <w:sz w:val="20"/>
                <w:szCs w:val="22"/>
                <w:lang w:val="en"/>
              </w:rPr>
              <w:t>Mode of Instruction</w:t>
            </w:r>
          </w:p>
        </w:tc>
        <w:tc>
          <w:tcPr>
            <w:tcW w:w="1005" w:type="dxa"/>
            <w:shd w:val="clear" w:color="auto" w:fill="FFFFCC"/>
            <w:vAlign w:val="center"/>
          </w:tcPr>
          <w:p w14:paraId="7BAD410F" w14:textId="77777777" w:rsidR="009A19F8" w:rsidRPr="00870E02" w:rsidRDefault="009A19F8" w:rsidP="000A2548">
            <w:pPr>
              <w:jc w:val="center"/>
              <w:rPr>
                <w:rFonts w:ascii="Aptos Narrow" w:hAnsi="Aptos Narrow" w:cs="Segoe UI"/>
                <w:sz w:val="20"/>
                <w:szCs w:val="20"/>
              </w:rPr>
            </w:pPr>
            <w:r w:rsidRPr="00870E02">
              <w:rPr>
                <w:rFonts w:ascii="Aptos Narrow" w:hAnsi="Aptos Narrow" w:cs="Segoe UI"/>
                <w:sz w:val="20"/>
                <w:szCs w:val="22"/>
                <w:lang w:val="en"/>
              </w:rPr>
              <w:t>Instructor</w:t>
            </w:r>
          </w:p>
        </w:tc>
        <w:tc>
          <w:tcPr>
            <w:tcW w:w="1293" w:type="dxa"/>
            <w:shd w:val="clear" w:color="auto" w:fill="FFFFCC"/>
            <w:vAlign w:val="center"/>
          </w:tcPr>
          <w:p w14:paraId="40A5DEC0" w14:textId="77777777" w:rsidR="009A19F8" w:rsidRPr="00870E02" w:rsidRDefault="009A19F8" w:rsidP="000A2548">
            <w:pPr>
              <w:jc w:val="center"/>
              <w:rPr>
                <w:rFonts w:ascii="Aptos Narrow" w:hAnsi="Aptos Narrow" w:cs="Segoe UI"/>
                <w:sz w:val="20"/>
                <w:szCs w:val="22"/>
                <w:lang w:val="en"/>
              </w:rPr>
            </w:pPr>
            <w:r w:rsidRPr="00870E02">
              <w:rPr>
                <w:rFonts w:ascii="Aptos Narrow" w:hAnsi="Aptos Narrow" w:cs="Segoe UI"/>
                <w:sz w:val="20"/>
                <w:szCs w:val="22"/>
                <w:lang w:val="en"/>
              </w:rPr>
              <w:t xml:space="preserve">Class </w:t>
            </w:r>
            <w:r w:rsidRPr="00870E02">
              <w:rPr>
                <w:rFonts w:ascii="Aptos Narrow" w:hAnsi="Aptos Narrow" w:cs="Segoe UI"/>
                <w:sz w:val="20"/>
                <w:szCs w:val="22"/>
                <w:lang w:val="en"/>
              </w:rPr>
              <w:br/>
              <w:t xml:space="preserve">Components / Type </w:t>
            </w:r>
          </w:p>
          <w:p w14:paraId="365F40CB" w14:textId="77777777" w:rsidR="009A19F8" w:rsidRPr="00870E02" w:rsidRDefault="009A19F8" w:rsidP="000A2548">
            <w:pPr>
              <w:jc w:val="center"/>
              <w:rPr>
                <w:rFonts w:ascii="Aptos Narrow" w:hAnsi="Aptos Narrow" w:cs="Segoe UI"/>
                <w:sz w:val="20"/>
                <w:szCs w:val="20"/>
              </w:rPr>
            </w:pPr>
            <w:r w:rsidRPr="00870E02">
              <w:rPr>
                <w:rFonts w:ascii="Aptos Narrow" w:hAnsi="Aptos Narrow" w:cs="Segoe UI"/>
                <w:sz w:val="20"/>
                <w:szCs w:val="20"/>
              </w:rPr>
              <w:t>LEC/LEC  or LAB/LAB</w:t>
            </w:r>
          </w:p>
        </w:tc>
        <w:tc>
          <w:tcPr>
            <w:tcW w:w="1033" w:type="dxa"/>
            <w:shd w:val="clear" w:color="auto" w:fill="FFFFCC"/>
            <w:vAlign w:val="center"/>
          </w:tcPr>
          <w:p w14:paraId="7F458BCD" w14:textId="77777777" w:rsidR="009A19F8" w:rsidRPr="00870E02" w:rsidRDefault="009A19F8" w:rsidP="000A2548">
            <w:pPr>
              <w:jc w:val="center"/>
              <w:rPr>
                <w:rFonts w:ascii="Aptos Narrow" w:hAnsi="Aptos Narrow" w:cs="Segoe UI"/>
                <w:sz w:val="20"/>
                <w:szCs w:val="20"/>
              </w:rPr>
            </w:pPr>
            <w:r w:rsidRPr="00870E02">
              <w:rPr>
                <w:rFonts w:ascii="Aptos Narrow" w:hAnsi="Aptos Narrow" w:cs="Segoe UI"/>
                <w:sz w:val="20"/>
                <w:szCs w:val="22"/>
                <w:lang w:val="en"/>
              </w:rPr>
              <w:t>Instructor Role</w:t>
            </w:r>
          </w:p>
        </w:tc>
      </w:tr>
    </w:tbl>
    <w:p w14:paraId="1E29BAB2" w14:textId="77777777" w:rsidR="009A19F8" w:rsidRPr="00870E02" w:rsidRDefault="009A19F8" w:rsidP="00B65D54">
      <w:pPr>
        <w:rPr>
          <w:rFonts w:ascii="Aptos Narrow" w:hAnsi="Aptos Narrow" w:cs="Segoe UI"/>
          <w:sz w:val="16"/>
          <w:szCs w:val="16"/>
        </w:rPr>
      </w:pPr>
    </w:p>
    <w:p w14:paraId="6648B418" w14:textId="77777777" w:rsidR="00735F35" w:rsidRPr="00870E02" w:rsidRDefault="00735F35" w:rsidP="00B65D54">
      <w:pPr>
        <w:rPr>
          <w:rFonts w:ascii="Aptos Narrow" w:hAnsi="Aptos Narrow" w:cs="Segoe UI"/>
          <w:sz w:val="22"/>
          <w:szCs w:val="22"/>
        </w:rPr>
      </w:pPr>
    </w:p>
    <w:p w14:paraId="0AE83157" w14:textId="485454DE" w:rsidR="00B65D54" w:rsidRPr="00870E02" w:rsidRDefault="00B65D54" w:rsidP="00B65D54">
      <w:pPr>
        <w:rPr>
          <w:rFonts w:ascii="Aptos Narrow" w:hAnsi="Aptos Narrow" w:cs="Segoe UI"/>
          <w:sz w:val="22"/>
          <w:szCs w:val="22"/>
        </w:rPr>
      </w:pPr>
      <w:r w:rsidRPr="00870E02">
        <w:rPr>
          <w:rFonts w:ascii="Aptos Narrow" w:hAnsi="Aptos Narrow" w:cs="Segoe UI"/>
          <w:sz w:val="22"/>
          <w:szCs w:val="22"/>
        </w:rPr>
        <w:t xml:space="preserve">If the criteria are equal, you can proceed. To do so, you </w:t>
      </w:r>
      <w:r w:rsidR="00534B71" w:rsidRPr="00870E02">
        <w:rPr>
          <w:rFonts w:ascii="Aptos Narrow" w:hAnsi="Aptos Narrow" w:cs="Segoe UI"/>
          <w:sz w:val="22"/>
          <w:szCs w:val="22"/>
        </w:rPr>
        <w:t>must</w:t>
      </w:r>
      <w:r w:rsidRPr="00870E02">
        <w:rPr>
          <w:rFonts w:ascii="Aptos Narrow" w:hAnsi="Aptos Narrow" w:cs="Segoe UI"/>
          <w:sz w:val="22"/>
          <w:szCs w:val="22"/>
        </w:rPr>
        <w:t xml:space="preserve"> choose one of the sections as the “parent” (AKA Primary Instruction section). </w:t>
      </w:r>
    </w:p>
    <w:p w14:paraId="10AF349D" w14:textId="77777777" w:rsidR="00835757" w:rsidRPr="00870E02" w:rsidRDefault="00835757" w:rsidP="00B65D54">
      <w:pPr>
        <w:rPr>
          <w:rFonts w:ascii="Aptos Narrow" w:hAnsi="Aptos Narrow" w:cs="Segoe UI"/>
          <w:sz w:val="16"/>
          <w:szCs w:val="16"/>
        </w:rPr>
      </w:pPr>
    </w:p>
    <w:p w14:paraId="1C44B0FF" w14:textId="78C33608" w:rsidR="00B65D54" w:rsidRPr="00870E02" w:rsidRDefault="00B65D54" w:rsidP="00B65D54">
      <w:pPr>
        <w:rPr>
          <w:rFonts w:ascii="Aptos Narrow" w:hAnsi="Aptos Narrow" w:cs="Segoe UI"/>
          <w:sz w:val="22"/>
          <w:szCs w:val="22"/>
        </w:rPr>
      </w:pPr>
      <w:r w:rsidRPr="00870E02">
        <w:rPr>
          <w:rFonts w:ascii="Aptos Narrow" w:hAnsi="Aptos Narrow" w:cs="Segoe UI"/>
          <w:sz w:val="22"/>
          <w:szCs w:val="22"/>
        </w:rPr>
        <w:t xml:space="preserve">You will use the </w:t>
      </w:r>
      <w:r w:rsidRPr="00870E02">
        <w:rPr>
          <w:rFonts w:ascii="Aptos Narrow" w:hAnsi="Aptos Narrow" w:cs="Segoe UI"/>
          <w:smallCaps/>
          <w:color w:val="006600"/>
        </w:rPr>
        <w:t>general Information</w:t>
      </w:r>
      <w:r w:rsidRPr="00870E02">
        <w:rPr>
          <w:rFonts w:ascii="Aptos Narrow" w:hAnsi="Aptos Narrow" w:cs="Segoe UI"/>
          <w:color w:val="006600"/>
        </w:rPr>
        <w:t xml:space="preserve"> </w:t>
      </w:r>
      <w:r w:rsidRPr="00870E02">
        <w:rPr>
          <w:rFonts w:ascii="Aptos Narrow" w:hAnsi="Aptos Narrow" w:cs="Segoe UI"/>
          <w:sz w:val="22"/>
          <w:szCs w:val="22"/>
        </w:rPr>
        <w:t>card in Coursedog to do this.</w:t>
      </w:r>
      <w:r w:rsidR="007903CC" w:rsidRPr="00870E02">
        <w:rPr>
          <w:rFonts w:ascii="Aptos Narrow" w:hAnsi="Aptos Narrow" w:cs="Segoe UI"/>
          <w:sz w:val="22"/>
          <w:szCs w:val="22"/>
        </w:rPr>
        <w:t xml:space="preserve"> </w:t>
      </w:r>
      <w:r w:rsidR="00B34C07" w:rsidRPr="00870E02">
        <w:rPr>
          <w:rFonts w:ascii="Aptos Narrow" w:hAnsi="Aptos Narrow" w:cs="Segoe UI"/>
          <w:sz w:val="22"/>
          <w:szCs w:val="22"/>
        </w:rPr>
        <w:t xml:space="preserve">Field = </w:t>
      </w:r>
      <w:r w:rsidR="00B34C07" w:rsidRPr="00870E02">
        <w:rPr>
          <w:rFonts w:ascii="Aptos Narrow" w:hAnsi="Aptos Narrow" w:cs="Segoe UI"/>
          <w:b/>
          <w:bCs/>
          <w:sz w:val="22"/>
          <w:szCs w:val="22"/>
        </w:rPr>
        <w:sym w:font="Wingdings" w:char="F0E0"/>
      </w:r>
      <w:r w:rsidR="00B34C07" w:rsidRPr="00870E02">
        <w:rPr>
          <w:rFonts w:ascii="Aptos Narrow" w:hAnsi="Aptos Narrow" w:cs="Segoe UI"/>
          <w:b/>
          <w:bCs/>
          <w:sz w:val="22"/>
          <w:szCs w:val="22"/>
        </w:rPr>
        <w:t xml:space="preserve"> Primary Instr Section </w:t>
      </w:r>
    </w:p>
    <w:p w14:paraId="6A05A809" w14:textId="77777777" w:rsidR="00B65D54" w:rsidRPr="00870E02" w:rsidRDefault="00B65D54" w:rsidP="00B65D54">
      <w:pPr>
        <w:rPr>
          <w:rFonts w:ascii="Aptos Narrow" w:hAnsi="Aptos Narrow" w:cs="Segoe UI"/>
          <w:sz w:val="16"/>
          <w:szCs w:val="16"/>
        </w:rPr>
      </w:pPr>
    </w:p>
    <w:p w14:paraId="385BCFF3" w14:textId="5A70FDBB" w:rsidR="00B65D54" w:rsidRPr="00870E02" w:rsidRDefault="00B65D54" w:rsidP="00B65D54">
      <w:pPr>
        <w:rPr>
          <w:rFonts w:ascii="Aptos Narrow" w:hAnsi="Aptos Narrow" w:cs="Segoe UI"/>
          <w:sz w:val="22"/>
          <w:szCs w:val="22"/>
        </w:rPr>
      </w:pPr>
      <w:r w:rsidRPr="00870E02">
        <w:rPr>
          <w:rFonts w:ascii="Aptos Narrow" w:hAnsi="Aptos Narrow" w:cs="Segoe UI"/>
          <w:sz w:val="22"/>
          <w:szCs w:val="22"/>
        </w:rPr>
        <w:t xml:space="preserve">Suppose we have two </w:t>
      </w:r>
      <w:r w:rsidR="00644025" w:rsidRPr="00870E02">
        <w:rPr>
          <w:rFonts w:ascii="Aptos Narrow" w:hAnsi="Aptos Narrow" w:cs="Segoe UI"/>
          <w:sz w:val="22"/>
          <w:szCs w:val="22"/>
        </w:rPr>
        <w:t>sections,</w:t>
      </w:r>
      <w:r w:rsidRPr="00870E02">
        <w:rPr>
          <w:rFonts w:ascii="Aptos Narrow" w:hAnsi="Aptos Narrow" w:cs="Segoe UI"/>
          <w:sz w:val="22"/>
          <w:szCs w:val="22"/>
        </w:rPr>
        <w:t xml:space="preserve"> number 003 and 004, taught by this instructor.</w:t>
      </w:r>
    </w:p>
    <w:p w14:paraId="5DD56C92" w14:textId="77777777" w:rsidR="00B65D54" w:rsidRPr="00870E02" w:rsidRDefault="00B65D54" w:rsidP="00B65D54">
      <w:pPr>
        <w:rPr>
          <w:rFonts w:ascii="Aptos Narrow" w:hAnsi="Aptos Narrow" w:cs="Segoe UI"/>
          <w:sz w:val="22"/>
          <w:szCs w:val="22"/>
        </w:rPr>
      </w:pPr>
      <w:r w:rsidRPr="00870E02">
        <w:rPr>
          <w:rFonts w:ascii="Aptos Narrow" w:hAnsi="Aptos Narrow" w:cs="Segoe UI"/>
          <w:sz w:val="22"/>
          <w:szCs w:val="22"/>
        </w:rPr>
        <w:t>You determine that the primary instructor section will be 003.</w:t>
      </w:r>
    </w:p>
    <w:p w14:paraId="5F728A19" w14:textId="77777777" w:rsidR="00B65D54" w:rsidRPr="00870E02" w:rsidRDefault="00B65D54" w:rsidP="00B65D54">
      <w:pPr>
        <w:pStyle w:val="ListParagraph"/>
        <w:numPr>
          <w:ilvl w:val="0"/>
          <w:numId w:val="7"/>
        </w:numPr>
        <w:spacing w:after="0"/>
        <w:rPr>
          <w:rFonts w:ascii="Aptos Narrow" w:hAnsi="Aptos Narrow" w:cs="Segoe UI"/>
          <w:lang w:val="en"/>
        </w:rPr>
      </w:pPr>
      <w:r w:rsidRPr="00870E02">
        <w:rPr>
          <w:rFonts w:ascii="Aptos Narrow" w:hAnsi="Aptos Narrow" w:cs="Segoe UI"/>
          <w:lang w:val="en"/>
        </w:rPr>
        <w:t>To roll up section 004, go to the section editor for 004.</w:t>
      </w:r>
    </w:p>
    <w:p w14:paraId="6C001DEE" w14:textId="77777777" w:rsidR="00B65D54" w:rsidRPr="00870E02" w:rsidRDefault="00B65D54" w:rsidP="2A101367">
      <w:pPr>
        <w:pStyle w:val="ListParagraph"/>
        <w:numPr>
          <w:ilvl w:val="0"/>
          <w:numId w:val="7"/>
        </w:numPr>
        <w:spacing w:after="0"/>
        <w:rPr>
          <w:rFonts w:ascii="Aptos Narrow" w:hAnsi="Aptos Narrow" w:cs="Segoe UI"/>
        </w:rPr>
      </w:pPr>
      <w:r w:rsidRPr="00870E02">
        <w:rPr>
          <w:rFonts w:ascii="Aptos Narrow" w:hAnsi="Aptos Narrow" w:cs="Segoe UI"/>
        </w:rPr>
        <w:t>As shown below, change the Primary Instr Section from 004 to 003.</w:t>
      </w:r>
    </w:p>
    <w:p w14:paraId="22EF94E1" w14:textId="422079DC" w:rsidR="00CC7707" w:rsidRPr="00870E02" w:rsidRDefault="00CC7707" w:rsidP="2A101367">
      <w:pPr>
        <w:pStyle w:val="ListParagraph"/>
        <w:numPr>
          <w:ilvl w:val="0"/>
          <w:numId w:val="7"/>
        </w:numPr>
        <w:spacing w:after="0"/>
        <w:rPr>
          <w:rFonts w:ascii="Aptos Narrow" w:hAnsi="Aptos Narrow" w:cs="Segoe UI"/>
        </w:rPr>
      </w:pPr>
      <w:r w:rsidRPr="00870E02">
        <w:rPr>
          <w:rFonts w:ascii="Aptos Narrow" w:hAnsi="Aptos Narrow" w:cs="Segoe UI"/>
          <w:lang w:val="en"/>
        </w:rPr>
        <w:t>Save and exit.</w:t>
      </w:r>
    </w:p>
    <w:p w14:paraId="730DBF7E" w14:textId="45697053" w:rsidR="00CC7707" w:rsidRPr="00870E02" w:rsidRDefault="00ED7209" w:rsidP="2A101367">
      <w:pPr>
        <w:pStyle w:val="ListParagraph"/>
        <w:numPr>
          <w:ilvl w:val="0"/>
          <w:numId w:val="7"/>
        </w:numPr>
        <w:spacing w:after="0"/>
        <w:rPr>
          <w:rFonts w:ascii="Aptos Narrow" w:hAnsi="Aptos Narrow" w:cs="Segoe UI"/>
        </w:rPr>
      </w:pPr>
      <w:r w:rsidRPr="00870E02">
        <w:rPr>
          <w:rFonts w:ascii="Aptos Narrow" w:hAnsi="Aptos Narrow" w:cs="Segoe UI"/>
          <w:lang w:val="en"/>
        </w:rPr>
        <w:t xml:space="preserve">You must make </w:t>
      </w:r>
      <w:r w:rsidR="006E685B" w:rsidRPr="00870E02">
        <w:rPr>
          <w:rFonts w:ascii="Aptos Narrow" w:hAnsi="Aptos Narrow" w:cs="Segoe UI"/>
          <w:lang w:val="en"/>
        </w:rPr>
        <w:t>this</w:t>
      </w:r>
      <w:r w:rsidRPr="00870E02">
        <w:rPr>
          <w:rFonts w:ascii="Aptos Narrow" w:hAnsi="Aptos Narrow" w:cs="Segoe UI"/>
          <w:lang w:val="en"/>
        </w:rPr>
        <w:t xml:space="preserve"> </w:t>
      </w:r>
      <w:r w:rsidR="006E685B" w:rsidRPr="00870E02">
        <w:rPr>
          <w:rFonts w:ascii="Aptos Narrow" w:hAnsi="Aptos Narrow" w:cs="Segoe UI"/>
          <w:lang w:val="en"/>
        </w:rPr>
        <w:t>change</w:t>
      </w:r>
      <w:r w:rsidRPr="00870E02">
        <w:rPr>
          <w:rFonts w:ascii="Aptos Narrow" w:hAnsi="Aptos Narrow" w:cs="Segoe UI"/>
          <w:lang w:val="en"/>
        </w:rPr>
        <w:t xml:space="preserve"> for </w:t>
      </w:r>
      <w:r w:rsidR="006E685B" w:rsidRPr="00870E02">
        <w:rPr>
          <w:rFonts w:ascii="Aptos Narrow" w:hAnsi="Aptos Narrow" w:cs="Segoe UI"/>
          <w:lang w:val="en"/>
        </w:rPr>
        <w:t>each of</w:t>
      </w:r>
      <w:r w:rsidRPr="00870E02">
        <w:rPr>
          <w:rFonts w:ascii="Aptos Narrow" w:hAnsi="Aptos Narrow" w:cs="Segoe UI"/>
          <w:lang w:val="en"/>
        </w:rPr>
        <w:t xml:space="preserve"> the sections you are rolling up.</w:t>
      </w:r>
      <w:r w:rsidR="00502722" w:rsidRPr="00870E02">
        <w:rPr>
          <w:rFonts w:ascii="Aptos Narrow" w:hAnsi="Aptos Narrow" w:cs="Segoe UI"/>
          <w:lang w:val="en"/>
        </w:rPr>
        <w:t xml:space="preserve"> The </w:t>
      </w:r>
      <w:r w:rsidR="006E685B" w:rsidRPr="00870E02">
        <w:rPr>
          <w:rFonts w:ascii="Aptos Narrow" w:hAnsi="Aptos Narrow" w:cs="Segoe UI"/>
          <w:lang w:val="en"/>
        </w:rPr>
        <w:t>example</w:t>
      </w:r>
      <w:r w:rsidR="00502722" w:rsidRPr="00870E02">
        <w:rPr>
          <w:rFonts w:ascii="Aptos Narrow" w:hAnsi="Aptos Narrow" w:cs="Segoe UI"/>
          <w:lang w:val="en"/>
        </w:rPr>
        <w:t xml:space="preserve"> </w:t>
      </w:r>
      <w:r w:rsidR="006E685B" w:rsidRPr="00870E02">
        <w:rPr>
          <w:rFonts w:ascii="Aptos Narrow" w:hAnsi="Aptos Narrow" w:cs="Segoe UI"/>
          <w:lang w:val="en"/>
        </w:rPr>
        <w:t>uses</w:t>
      </w:r>
      <w:r w:rsidR="00502722" w:rsidRPr="00870E02">
        <w:rPr>
          <w:rFonts w:ascii="Aptos Narrow" w:hAnsi="Aptos Narrow" w:cs="Segoe UI"/>
          <w:lang w:val="en"/>
        </w:rPr>
        <w:t xml:space="preserve"> two </w:t>
      </w:r>
      <w:r w:rsidR="006E685B" w:rsidRPr="00870E02">
        <w:rPr>
          <w:rFonts w:ascii="Aptos Narrow" w:hAnsi="Aptos Narrow" w:cs="Segoe UI"/>
          <w:lang w:val="en"/>
        </w:rPr>
        <w:t>sections</w:t>
      </w:r>
      <w:r w:rsidR="00502722" w:rsidRPr="00870E02">
        <w:rPr>
          <w:rFonts w:ascii="Aptos Narrow" w:hAnsi="Aptos Narrow" w:cs="Segoe UI"/>
          <w:lang w:val="en"/>
        </w:rPr>
        <w:t>, but</w:t>
      </w:r>
      <w:r w:rsidR="001D4C9E" w:rsidRPr="00870E02">
        <w:rPr>
          <w:rFonts w:ascii="Aptos Narrow" w:hAnsi="Aptos Narrow" w:cs="Segoe UI"/>
          <w:lang w:val="en"/>
        </w:rPr>
        <w:t xml:space="preserve"> a</w:t>
      </w:r>
      <w:r w:rsidR="006E685B" w:rsidRPr="00870E02">
        <w:rPr>
          <w:rFonts w:ascii="Aptos Narrow" w:hAnsi="Aptos Narrow" w:cs="Segoe UI"/>
          <w:lang w:val="en"/>
        </w:rPr>
        <w:t>n instructor</w:t>
      </w:r>
      <w:r w:rsidR="001D4C9E" w:rsidRPr="00870E02">
        <w:rPr>
          <w:rFonts w:ascii="Aptos Narrow" w:hAnsi="Aptos Narrow" w:cs="Segoe UI"/>
          <w:lang w:val="en"/>
        </w:rPr>
        <w:t xml:space="preserve"> could theoretically b</w:t>
      </w:r>
      <w:r w:rsidR="005521FE" w:rsidRPr="00870E02">
        <w:rPr>
          <w:rFonts w:ascii="Aptos Narrow" w:hAnsi="Aptos Narrow" w:cs="Segoe UI"/>
          <w:lang w:val="en"/>
        </w:rPr>
        <w:t xml:space="preserve">e teaching 3, </w:t>
      </w:r>
      <w:r w:rsidR="00C93101" w:rsidRPr="00870E02">
        <w:rPr>
          <w:rFonts w:ascii="Aptos Narrow" w:hAnsi="Aptos Narrow" w:cs="Segoe UI"/>
          <w:lang w:val="en"/>
        </w:rPr>
        <w:t>4,</w:t>
      </w:r>
      <w:r w:rsidR="005521FE" w:rsidRPr="00870E02">
        <w:rPr>
          <w:rFonts w:ascii="Aptos Narrow" w:hAnsi="Aptos Narrow" w:cs="Segoe UI"/>
          <w:lang w:val="en"/>
        </w:rPr>
        <w:t xml:space="preserve"> 5, or more.</w:t>
      </w:r>
    </w:p>
    <w:p w14:paraId="11639F37" w14:textId="77777777" w:rsidR="00CC7707" w:rsidRPr="00870E02" w:rsidRDefault="00CC7707" w:rsidP="00D818C5">
      <w:pPr>
        <w:rPr>
          <w:rFonts w:ascii="Aptos Narrow" w:hAnsi="Aptos Narrow" w:cs="Segoe UI"/>
          <w:sz w:val="14"/>
          <w:szCs w:val="14"/>
        </w:rPr>
      </w:pPr>
    </w:p>
    <w:p w14:paraId="2FFB0DE2" w14:textId="77777777" w:rsidR="00CC7707" w:rsidRPr="00870E02" w:rsidRDefault="00CC7707" w:rsidP="00CC7707">
      <w:pPr>
        <w:rPr>
          <w:rFonts w:ascii="Aptos Narrow" w:hAnsi="Aptos Narrow" w:cs="Segoe UI"/>
          <w:sz w:val="12"/>
          <w:szCs w:val="12"/>
        </w:rPr>
      </w:pPr>
    </w:p>
    <w:p w14:paraId="7C3B7345" w14:textId="62961BDE" w:rsidR="00A812D5" w:rsidRPr="00870E02" w:rsidRDefault="004B60C5" w:rsidP="00D818C5">
      <w:pPr>
        <w:jc w:val="center"/>
        <w:rPr>
          <w:rFonts w:ascii="Aptos Narrow" w:hAnsi="Aptos Narrow" w:cs="Segoe UI"/>
          <w:sz w:val="22"/>
          <w:szCs w:val="22"/>
          <w:lang w:val="en"/>
        </w:rPr>
      </w:pPr>
      <w:r w:rsidRPr="00870E02">
        <w:rPr>
          <w:rFonts w:ascii="Aptos Narrow" w:hAnsi="Aptos Narrow"/>
          <w:noProof/>
          <w:sz w:val="28"/>
          <w:szCs w:val="28"/>
        </w:rPr>
        <w:drawing>
          <wp:inline distT="0" distB="0" distL="0" distR="0" wp14:anchorId="34E6432E" wp14:editId="3370FB93">
            <wp:extent cx="6049645" cy="3443591"/>
            <wp:effectExtent l="0" t="0" r="8255" b="5080"/>
            <wp:docPr id="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10;&#10;AI-generated content may be incorrect."/>
                    <pic:cNvPicPr>
                      <a:picLocks noChangeAspect="1" noChangeArrowheads="1"/>
                    </pic:cNvPicPr>
                  </pic:nvPicPr>
                  <pic:blipFill rotWithShape="1">
                    <a:blip r:embed="rId7">
                      <a:extLst>
                        <a:ext uri="{BEBA8EAE-BF5A-486C-A8C5-ECC9F3942E4B}">
                          <a14:imgProps xmlns:a14="http://schemas.microsoft.com/office/drawing/2010/main">
                            <a14:imgLayer r:embed="rId8">
                              <a14:imgEffect>
                                <a14:sharpenSoften amount="25000"/>
                              </a14:imgEffect>
                            </a14:imgLayer>
                          </a14:imgProps>
                        </a:ext>
                        <a:ext uri="{28A0092B-C50C-407E-A947-70E740481C1C}">
                          <a14:useLocalDpi xmlns:a14="http://schemas.microsoft.com/office/drawing/2010/main" val="0"/>
                        </a:ext>
                      </a:extLst>
                    </a:blip>
                    <a:srcRect b="19650"/>
                    <a:stretch/>
                  </pic:blipFill>
                  <pic:spPr bwMode="auto">
                    <a:xfrm>
                      <a:off x="0" y="0"/>
                      <a:ext cx="6050280" cy="3443952"/>
                    </a:xfrm>
                    <a:prstGeom prst="rect">
                      <a:avLst/>
                    </a:prstGeom>
                    <a:noFill/>
                    <a:ln>
                      <a:noFill/>
                    </a:ln>
                    <a:extLst>
                      <a:ext uri="{53640926-AAD7-44D8-BBD7-CCE9431645EC}">
                        <a14:shadowObscured xmlns:a14="http://schemas.microsoft.com/office/drawing/2010/main"/>
                      </a:ext>
                    </a:extLst>
                  </pic:spPr>
                </pic:pic>
              </a:graphicData>
            </a:graphic>
          </wp:inline>
        </w:drawing>
      </w:r>
      <w:r w:rsidR="00B65D54" w:rsidRPr="00870E02">
        <w:rPr>
          <w:rFonts w:ascii="Aptos Narrow" w:hAnsi="Aptos Narrow" w:cs="Segoe UI"/>
          <w:sz w:val="22"/>
          <w:szCs w:val="22"/>
          <w:lang w:val="en"/>
        </w:rPr>
        <w:t>.</w:t>
      </w:r>
    </w:p>
    <w:p w14:paraId="73130DA5" w14:textId="0E7AE6B3" w:rsidR="00B65D54" w:rsidRPr="00870E02" w:rsidRDefault="00B65D54" w:rsidP="2A101367">
      <w:pPr>
        <w:pStyle w:val="ListParagraph"/>
        <w:numPr>
          <w:ilvl w:val="0"/>
          <w:numId w:val="10"/>
        </w:numPr>
        <w:spacing w:after="0"/>
        <w:rPr>
          <w:rFonts w:ascii="Aptos Narrow" w:hAnsi="Aptos Narrow" w:cs="Segoe UI"/>
        </w:rPr>
      </w:pPr>
      <w:r w:rsidRPr="00870E02">
        <w:rPr>
          <w:rFonts w:ascii="Aptos Narrow" w:hAnsi="Aptos Narrow" w:cs="Segoe UI"/>
        </w:rPr>
        <w:t xml:space="preserve">Remind instructors it is very important for them to notify </w:t>
      </w:r>
      <w:r w:rsidR="00EE34E4" w:rsidRPr="00870E02">
        <w:rPr>
          <w:rFonts w:ascii="Aptos Narrow" w:hAnsi="Aptos Narrow" w:cs="Segoe UI"/>
        </w:rPr>
        <w:t>you</w:t>
      </w:r>
      <w:r w:rsidRPr="00870E02">
        <w:rPr>
          <w:rFonts w:ascii="Aptos Narrow" w:hAnsi="Aptos Narrow" w:cs="Segoe UI"/>
        </w:rPr>
        <w:t xml:space="preserve"> if any of the rolled-up sections need to be unrolled or if another section is </w:t>
      </w:r>
      <w:r w:rsidR="00F43D62" w:rsidRPr="00870E02">
        <w:rPr>
          <w:rFonts w:ascii="Aptos Narrow" w:hAnsi="Aptos Narrow" w:cs="Segoe UI"/>
        </w:rPr>
        <w:t xml:space="preserve">to be </w:t>
      </w:r>
      <w:r w:rsidRPr="00870E02">
        <w:rPr>
          <w:rFonts w:ascii="Aptos Narrow" w:hAnsi="Aptos Narrow" w:cs="Segoe UI"/>
        </w:rPr>
        <w:t>added. Changes to a roll</w:t>
      </w:r>
      <w:r w:rsidR="00966125" w:rsidRPr="00870E02">
        <w:rPr>
          <w:rFonts w:ascii="Aptos Narrow" w:hAnsi="Aptos Narrow" w:cs="Segoe UI"/>
        </w:rPr>
        <w:t>-</w:t>
      </w:r>
      <w:r w:rsidRPr="00870E02">
        <w:rPr>
          <w:rFonts w:ascii="Aptos Narrow" w:hAnsi="Aptos Narrow" w:cs="Segoe UI"/>
        </w:rPr>
        <w:t>up need to be completed in Coursedog.</w:t>
      </w:r>
    </w:p>
    <w:p w14:paraId="26E2A2F6" w14:textId="1B6B0635" w:rsidR="00E471EE" w:rsidRPr="00870E02" w:rsidRDefault="00B65D54" w:rsidP="00134C28">
      <w:pPr>
        <w:numPr>
          <w:ilvl w:val="1"/>
          <w:numId w:val="11"/>
        </w:numPr>
        <w:spacing w:before="60" w:line="276" w:lineRule="auto"/>
        <w:ind w:left="1710"/>
        <w:rPr>
          <w:rFonts w:ascii="Aptos Narrow" w:hAnsi="Aptos Narrow" w:cs="Segoe UI"/>
          <w:sz w:val="22"/>
          <w:szCs w:val="22"/>
        </w:rPr>
      </w:pPr>
      <w:r w:rsidRPr="00870E02">
        <w:rPr>
          <w:rFonts w:ascii="Aptos Narrow" w:hAnsi="Aptos Narrow" w:cs="Segoe UI"/>
          <w:sz w:val="22"/>
          <w:szCs w:val="22"/>
        </w:rPr>
        <w:lastRenderedPageBreak/>
        <w:t xml:space="preserve">In addition, it is important to send an email to </w:t>
      </w:r>
      <w:hyperlink r:id="rId9" w:history="1">
        <w:r w:rsidRPr="00870E02">
          <w:rPr>
            <w:rStyle w:val="Hyperlink"/>
            <w:rFonts w:ascii="Aptos Narrow" w:hAnsi="Aptos Narrow" w:cs="Segoe UI"/>
            <w:sz w:val="22"/>
            <w:szCs w:val="22"/>
          </w:rPr>
          <w:t>lms-faculty-help@nau.edu</w:t>
        </w:r>
      </w:hyperlink>
      <w:r w:rsidRPr="00870E02">
        <w:rPr>
          <w:rFonts w:ascii="Aptos Narrow" w:hAnsi="Aptos Narrow" w:cs="Segoe UI"/>
          <w:sz w:val="22"/>
          <w:szCs w:val="22"/>
        </w:rPr>
        <w:t xml:space="preserve"> to advise of any changes</w:t>
      </w:r>
      <w:r w:rsidR="00966125" w:rsidRPr="00870E02">
        <w:rPr>
          <w:rFonts w:ascii="Aptos Narrow" w:hAnsi="Aptos Narrow" w:cs="Segoe UI"/>
          <w:sz w:val="22"/>
          <w:szCs w:val="22"/>
        </w:rPr>
        <w:t xml:space="preserve"> to a roll-up</w:t>
      </w:r>
      <w:r w:rsidRPr="00870E02">
        <w:rPr>
          <w:rFonts w:ascii="Aptos Narrow" w:hAnsi="Aptos Narrow" w:cs="Segoe UI"/>
          <w:sz w:val="22"/>
          <w:szCs w:val="22"/>
        </w:rPr>
        <w:t>, because the initial roll</w:t>
      </w:r>
      <w:r w:rsidR="00966125" w:rsidRPr="00870E02">
        <w:rPr>
          <w:rFonts w:ascii="Aptos Narrow" w:hAnsi="Aptos Narrow" w:cs="Segoe UI"/>
          <w:sz w:val="22"/>
          <w:szCs w:val="22"/>
        </w:rPr>
        <w:t>-</w:t>
      </w:r>
      <w:r w:rsidRPr="00870E02">
        <w:rPr>
          <w:rFonts w:ascii="Aptos Narrow" w:hAnsi="Aptos Narrow" w:cs="Segoe UI"/>
          <w:sz w:val="22"/>
          <w:szCs w:val="22"/>
        </w:rPr>
        <w:t xml:space="preserve">up feeds to </w:t>
      </w:r>
      <w:r w:rsidR="00851AB7" w:rsidRPr="00870E02">
        <w:rPr>
          <w:rFonts w:ascii="Aptos Narrow" w:hAnsi="Aptos Narrow" w:cs="Segoe UI"/>
          <w:i/>
          <w:color w:val="1F3864" w:themeColor="accent5" w:themeShade="80"/>
          <w:sz w:val="22"/>
          <w:szCs w:val="22"/>
        </w:rPr>
        <w:t>Canvas LMS</w:t>
      </w:r>
      <w:r w:rsidRPr="00870E02">
        <w:rPr>
          <w:rFonts w:ascii="Aptos Narrow" w:hAnsi="Aptos Narrow" w:cs="Segoe UI"/>
          <w:sz w:val="22"/>
          <w:szCs w:val="22"/>
        </w:rPr>
        <w:t xml:space="preserve">, but </w:t>
      </w:r>
      <w:r w:rsidR="000A1BC2" w:rsidRPr="00870E02">
        <w:rPr>
          <w:rFonts w:ascii="Aptos Narrow" w:hAnsi="Aptos Narrow" w:cs="Segoe UI"/>
          <w:sz w:val="22"/>
          <w:szCs w:val="22"/>
          <w:u w:val="single"/>
        </w:rPr>
        <w:t xml:space="preserve">later </w:t>
      </w:r>
      <w:r w:rsidRPr="00870E02">
        <w:rPr>
          <w:rFonts w:ascii="Aptos Narrow" w:hAnsi="Aptos Narrow" w:cs="Segoe UI"/>
          <w:sz w:val="22"/>
          <w:szCs w:val="22"/>
          <w:u w:val="single"/>
        </w:rPr>
        <w:t>changes do not</w:t>
      </w:r>
      <w:r w:rsidRPr="00870E02">
        <w:rPr>
          <w:rFonts w:ascii="Aptos Narrow" w:hAnsi="Aptos Narrow" w:cs="Segoe UI"/>
          <w:sz w:val="22"/>
          <w:szCs w:val="22"/>
        </w:rPr>
        <w:t>.</w:t>
      </w:r>
      <w:r w:rsidR="00E471EE" w:rsidRPr="00870E02">
        <w:rPr>
          <w:rFonts w:ascii="Aptos Narrow" w:hAnsi="Aptos Narrow" w:cs="Segoe UI"/>
          <w:sz w:val="22"/>
          <w:szCs w:val="22"/>
        </w:rPr>
        <w:t>.</w:t>
      </w:r>
    </w:p>
    <w:p w14:paraId="366B6E78" w14:textId="6A5C90DD" w:rsidR="00E471EE" w:rsidRPr="00870E02" w:rsidRDefault="00E471EE" w:rsidP="001F64FF">
      <w:pPr>
        <w:numPr>
          <w:ilvl w:val="1"/>
          <w:numId w:val="10"/>
        </w:numPr>
        <w:spacing w:before="60" w:line="276" w:lineRule="auto"/>
        <w:ind w:left="1710"/>
        <w:rPr>
          <w:rFonts w:ascii="Aptos Narrow" w:hAnsi="Aptos Narrow" w:cs="Segoe UI"/>
          <w:b/>
          <w:bCs/>
          <w:sz w:val="22"/>
          <w:szCs w:val="22"/>
        </w:rPr>
      </w:pPr>
      <w:r w:rsidRPr="00870E02">
        <w:rPr>
          <w:rFonts w:ascii="Aptos Narrow" w:hAnsi="Aptos Narrow" w:cs="Segoe UI"/>
          <w:sz w:val="22"/>
          <w:szCs w:val="22"/>
        </w:rPr>
        <w:t>T</w:t>
      </w:r>
      <w:r w:rsidR="00B65D54" w:rsidRPr="00870E02">
        <w:rPr>
          <w:rFonts w:ascii="Aptos Narrow" w:hAnsi="Aptos Narrow" w:cs="Segoe UI"/>
          <w:sz w:val="22"/>
          <w:szCs w:val="22"/>
        </w:rPr>
        <w:t xml:space="preserve">he classes will remain rolled up </w:t>
      </w:r>
      <w:r w:rsidRPr="00870E02">
        <w:rPr>
          <w:rFonts w:ascii="Aptos Narrow" w:hAnsi="Aptos Narrow" w:cs="Segoe UI"/>
          <w:sz w:val="22"/>
          <w:szCs w:val="22"/>
        </w:rPr>
        <w:t xml:space="preserve">for the term </w:t>
      </w:r>
      <w:r w:rsidR="00B65D54" w:rsidRPr="00870E02">
        <w:rPr>
          <w:rFonts w:ascii="Aptos Narrow" w:hAnsi="Aptos Narrow" w:cs="Segoe UI"/>
          <w:sz w:val="22"/>
          <w:szCs w:val="22"/>
        </w:rPr>
        <w:t xml:space="preserve">if changes are not made in PeopleSoft and </w:t>
      </w:r>
      <w:r w:rsidR="00134C28" w:rsidRPr="00870E02">
        <w:rPr>
          <w:rFonts w:ascii="Aptos Narrow" w:hAnsi="Aptos Narrow" w:cs="Segoe UI"/>
          <w:sz w:val="22"/>
          <w:szCs w:val="22"/>
        </w:rPr>
        <w:t>if the LMS team is not also notified about the changes.</w:t>
      </w:r>
    </w:p>
    <w:p w14:paraId="1FC39945" w14:textId="2D808497" w:rsidR="00C01A67" w:rsidRPr="009A19F8" w:rsidRDefault="00B65D54" w:rsidP="001F64FF">
      <w:pPr>
        <w:numPr>
          <w:ilvl w:val="1"/>
          <w:numId w:val="10"/>
        </w:numPr>
        <w:spacing w:before="60" w:line="276" w:lineRule="auto"/>
        <w:ind w:left="1710"/>
        <w:rPr>
          <w:rFonts w:ascii="Aptos Narrow" w:hAnsi="Aptos Narrow" w:cs="Segoe UI"/>
          <w:b/>
          <w:bCs/>
          <w:sz w:val="22"/>
          <w:szCs w:val="22"/>
        </w:rPr>
      </w:pPr>
      <w:r w:rsidRPr="00870E02">
        <w:rPr>
          <w:rFonts w:ascii="Aptos Narrow" w:hAnsi="Aptos Narrow" w:cs="Segoe UI"/>
          <w:sz w:val="22"/>
          <w:szCs w:val="22"/>
        </w:rPr>
        <w:t xml:space="preserve">Rolled up sections cannot be changed once the class begins, because </w:t>
      </w:r>
      <w:r w:rsidR="00A13244" w:rsidRPr="00870E02">
        <w:rPr>
          <w:rFonts w:ascii="Aptos Narrow" w:hAnsi="Aptos Narrow" w:cs="Segoe UI"/>
          <w:sz w:val="22"/>
          <w:szCs w:val="22"/>
        </w:rPr>
        <w:t xml:space="preserve">any </w:t>
      </w:r>
      <w:r w:rsidRPr="00870E02">
        <w:rPr>
          <w:rFonts w:ascii="Aptos Narrow" w:hAnsi="Aptos Narrow" w:cs="Segoe UI"/>
          <w:sz w:val="22"/>
          <w:szCs w:val="22"/>
        </w:rPr>
        <w:t xml:space="preserve">student work cannot be moved from the </w:t>
      </w:r>
      <w:r w:rsidR="00851AB7" w:rsidRPr="00870E02">
        <w:rPr>
          <w:rFonts w:ascii="Aptos Narrow" w:hAnsi="Aptos Narrow" w:cs="Segoe UI"/>
          <w:i/>
          <w:color w:val="1F3864" w:themeColor="accent5" w:themeShade="80"/>
          <w:sz w:val="22"/>
          <w:szCs w:val="22"/>
        </w:rPr>
        <w:t>Canvas LMS</w:t>
      </w:r>
      <w:r w:rsidRPr="00870E02">
        <w:rPr>
          <w:rFonts w:ascii="Aptos Narrow" w:hAnsi="Aptos Narrow" w:cs="Segoe UI"/>
          <w:sz w:val="22"/>
          <w:szCs w:val="22"/>
        </w:rPr>
        <w:t xml:space="preserve"> shell</w:t>
      </w:r>
      <w:r w:rsidR="00A13244" w:rsidRPr="00870E02">
        <w:rPr>
          <w:rFonts w:ascii="Aptos Narrow" w:hAnsi="Aptos Narrow" w:cs="Segoe UI"/>
          <w:sz w:val="22"/>
          <w:szCs w:val="22"/>
        </w:rPr>
        <w:t>---</w:t>
      </w:r>
      <w:r w:rsidRPr="00870E02">
        <w:rPr>
          <w:rFonts w:ascii="Aptos Narrow" w:hAnsi="Aptos Narrow" w:cs="Segoe UI"/>
          <w:sz w:val="22"/>
          <w:szCs w:val="22"/>
        </w:rPr>
        <w:t xml:space="preserve">only </w:t>
      </w:r>
      <w:r w:rsidRPr="00870E02">
        <w:rPr>
          <w:rFonts w:ascii="Aptos Narrow" w:hAnsi="Aptos Narrow" w:cs="Segoe UI"/>
          <w:i/>
          <w:iCs/>
          <w:sz w:val="22"/>
          <w:szCs w:val="22"/>
        </w:rPr>
        <w:t xml:space="preserve">content </w:t>
      </w:r>
      <w:r w:rsidRPr="00870E02">
        <w:rPr>
          <w:rFonts w:ascii="Aptos Narrow" w:hAnsi="Aptos Narrow" w:cs="Segoe UI"/>
          <w:sz w:val="22"/>
          <w:szCs w:val="22"/>
        </w:rPr>
        <w:t>can be moved. Students will lose their work if classes are unrolled after work begins</w:t>
      </w:r>
      <w:r w:rsidR="00EE34E4" w:rsidRPr="00870E02">
        <w:rPr>
          <w:rFonts w:ascii="Aptos Narrow" w:hAnsi="Aptos Narrow" w:cs="Segoe UI"/>
          <w:sz w:val="22"/>
          <w:szCs w:val="22"/>
        </w:rPr>
        <w:t>.</w:t>
      </w:r>
    </w:p>
    <w:p w14:paraId="0F9EC48C" w14:textId="27AF37F2" w:rsidR="009A19F8" w:rsidRPr="009A19F8" w:rsidRDefault="009A19F8" w:rsidP="009A19F8">
      <w:pPr>
        <w:spacing w:before="60" w:line="276" w:lineRule="auto"/>
        <w:rPr>
          <w:rFonts w:ascii="Aptos Narrow" w:hAnsi="Aptos Narrow" w:cs="Segoe UI"/>
          <w:sz w:val="22"/>
          <w:szCs w:val="22"/>
        </w:rPr>
      </w:pPr>
    </w:p>
    <w:sectPr w:rsidR="009A19F8" w:rsidRPr="009A19F8" w:rsidSect="0095395C">
      <w:pgSz w:w="12240" w:h="15840"/>
      <w:pgMar w:top="810" w:right="1080" w:bottom="99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05595"/>
    <w:multiLevelType w:val="hybridMultilevel"/>
    <w:tmpl w:val="C4F802B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18DF5E32"/>
    <w:multiLevelType w:val="hybridMultilevel"/>
    <w:tmpl w:val="42B0D70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23C332D8"/>
    <w:multiLevelType w:val="hybridMultilevel"/>
    <w:tmpl w:val="11C8A368"/>
    <w:lvl w:ilvl="0" w:tplc="04090003">
      <w:start w:val="1"/>
      <w:numFmt w:val="bullet"/>
      <w:lvlText w:val="o"/>
      <w:lvlJc w:val="left"/>
      <w:pPr>
        <w:ind w:left="1800" w:hanging="360"/>
      </w:pPr>
      <w:rPr>
        <w:rFonts w:ascii="Courier New" w:hAnsi="Courier New" w:cs="Courier New" w:hint="default"/>
      </w:rPr>
    </w:lvl>
    <w:lvl w:ilvl="1" w:tplc="05B094C6">
      <w:start w:val="1"/>
      <w:numFmt w:val="bullet"/>
      <w:lvlText w:val=""/>
      <w:lvlJc w:val="left"/>
      <w:pPr>
        <w:ind w:left="2520" w:hanging="360"/>
      </w:pPr>
      <w:rPr>
        <w:rFonts w:ascii="Wingdings" w:hAnsi="Wingdings" w:hint="default"/>
        <w:color w:val="auto"/>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 w15:restartNumberingAfterBreak="0">
    <w:nsid w:val="291D010E"/>
    <w:multiLevelType w:val="hybridMultilevel"/>
    <w:tmpl w:val="627E17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6F05ACC"/>
    <w:multiLevelType w:val="hybridMultilevel"/>
    <w:tmpl w:val="FE549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3C3C85"/>
    <w:multiLevelType w:val="multilevel"/>
    <w:tmpl w:val="F58C8868"/>
    <w:lvl w:ilvl="0">
      <w:start w:val="1"/>
      <w:numFmt w:val="bullet"/>
      <w:lvlText w:val="●"/>
      <w:lvlJc w:val="left"/>
      <w:pPr>
        <w:ind w:left="720" w:hanging="360"/>
      </w:pPr>
      <w:rPr>
        <w:strike w:val="0"/>
        <w:dstrike w:val="0"/>
        <w:u w:val="none"/>
        <w:effect w:val="none"/>
      </w:rPr>
    </w:lvl>
    <w:lvl w:ilvl="1">
      <w:start w:val="1"/>
      <w:numFmt w:val="bullet"/>
      <w:lvlText w:val="o"/>
      <w:lvlJc w:val="left"/>
      <w:pPr>
        <w:ind w:left="1800" w:hanging="360"/>
      </w:pPr>
      <w:rPr>
        <w:rFonts w:ascii="Courier New" w:hAnsi="Courier New" w:cs="Courier New" w:hint="default"/>
        <w:strike w:val="0"/>
        <w:dstrike w:val="0"/>
        <w:color w:val="auto"/>
        <w:u w:val="none"/>
        <w:effect w:val="none"/>
      </w:rPr>
    </w:lvl>
    <w:lvl w:ilvl="2">
      <w:start w:val="1"/>
      <w:numFmt w:val="bullet"/>
      <w:lvlText w:val=""/>
      <w:lvlJc w:val="left"/>
      <w:pPr>
        <w:ind w:left="2520" w:hanging="360"/>
      </w:pPr>
      <w:rPr>
        <w:rFonts w:ascii="Wingdings" w:hAnsi="Wingdings" w:hint="default"/>
        <w:strike w:val="0"/>
        <w:dstrike w:val="0"/>
        <w:color w:val="auto"/>
        <w:u w:val="none"/>
        <w:effect w:val="none"/>
      </w:rPr>
    </w:lvl>
    <w:lvl w:ilvl="3">
      <w:start w:val="1"/>
      <w:numFmt w:val="bullet"/>
      <w:lvlText w:val=""/>
      <w:lvlJc w:val="left"/>
      <w:pPr>
        <w:ind w:left="3240" w:hanging="360"/>
      </w:pPr>
      <w:rPr>
        <w:rFonts w:ascii="Wingdings" w:hAnsi="Wingdings" w:hint="default"/>
        <w:strike w:val="0"/>
        <w:dstrike w:val="0"/>
        <w:u w:val="none"/>
        <w:effect w:val="none"/>
      </w:rPr>
    </w:lvl>
    <w:lvl w:ilvl="4">
      <w:start w:val="1"/>
      <w:numFmt w:val="bullet"/>
      <w:lvlText w:val=""/>
      <w:lvlJc w:val="left"/>
      <w:pPr>
        <w:ind w:left="3960" w:hanging="360"/>
      </w:pPr>
      <w:rPr>
        <w:rFonts w:ascii="Wingdings" w:hAnsi="Wingdings" w:hint="default"/>
        <w:strike w:val="0"/>
        <w:dstrike w:val="0"/>
        <w:u w:val="none"/>
        <w:effect w:val="none"/>
      </w:rPr>
    </w:lvl>
    <w:lvl w:ilvl="5">
      <w:start w:val="1"/>
      <w:numFmt w:val="bullet"/>
      <w:lvlText w:val="■"/>
      <w:lvlJc w:val="left"/>
      <w:pPr>
        <w:ind w:left="4680" w:hanging="360"/>
      </w:pPr>
      <w:rPr>
        <w:strike w:val="0"/>
        <w:dstrike w:val="0"/>
        <w:u w:val="none"/>
        <w:effect w:val="none"/>
      </w:rPr>
    </w:lvl>
    <w:lvl w:ilvl="6">
      <w:start w:val="1"/>
      <w:numFmt w:val="bullet"/>
      <w:lvlText w:val="●"/>
      <w:lvlJc w:val="left"/>
      <w:pPr>
        <w:ind w:left="5400" w:hanging="360"/>
      </w:pPr>
      <w:rPr>
        <w:strike w:val="0"/>
        <w:dstrike w:val="0"/>
        <w:u w:val="none"/>
        <w:effect w:val="none"/>
      </w:rPr>
    </w:lvl>
    <w:lvl w:ilvl="7">
      <w:start w:val="1"/>
      <w:numFmt w:val="bullet"/>
      <w:lvlText w:val="○"/>
      <w:lvlJc w:val="left"/>
      <w:pPr>
        <w:ind w:left="6120" w:hanging="360"/>
      </w:pPr>
      <w:rPr>
        <w:strike w:val="0"/>
        <w:dstrike w:val="0"/>
        <w:u w:val="none"/>
        <w:effect w:val="none"/>
      </w:rPr>
    </w:lvl>
    <w:lvl w:ilvl="8">
      <w:start w:val="1"/>
      <w:numFmt w:val="bullet"/>
      <w:lvlText w:val="■"/>
      <w:lvlJc w:val="left"/>
      <w:pPr>
        <w:ind w:left="6840" w:hanging="360"/>
      </w:pPr>
      <w:rPr>
        <w:strike w:val="0"/>
        <w:dstrike w:val="0"/>
        <w:u w:val="none"/>
        <w:effect w:val="none"/>
      </w:rPr>
    </w:lvl>
  </w:abstractNum>
  <w:abstractNum w:abstractNumId="6" w15:restartNumberingAfterBreak="0">
    <w:nsid w:val="42C65BBC"/>
    <w:multiLevelType w:val="multilevel"/>
    <w:tmpl w:val="218EB9AC"/>
    <w:lvl w:ilvl="0">
      <w:start w:val="1"/>
      <w:numFmt w:val="bullet"/>
      <w:lvlText w:val=""/>
      <w:lvlJc w:val="left"/>
      <w:pPr>
        <w:tabs>
          <w:tab w:val="num" w:pos="720"/>
        </w:tabs>
        <w:ind w:left="720" w:hanging="360"/>
      </w:pPr>
      <w:rPr>
        <w:rFonts w:ascii="Wingdings" w:hAnsi="Wingdings" w:hint="default"/>
        <w:b w:val="0"/>
        <w:color w:val="auto"/>
        <w:sz w:val="20"/>
      </w:rPr>
    </w:lvl>
    <w:lvl w:ilvl="1">
      <w:start w:val="1"/>
      <w:numFmt w:val="decimal"/>
      <w:lvlText w:val="%2."/>
      <w:lvlJc w:val="left"/>
      <w:pPr>
        <w:tabs>
          <w:tab w:val="num" w:pos="1440"/>
        </w:tabs>
        <w:ind w:left="1440" w:hanging="360"/>
      </w:pPr>
      <w:rPr>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8D1175"/>
    <w:multiLevelType w:val="hybridMultilevel"/>
    <w:tmpl w:val="F134F7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5F27D0"/>
    <w:multiLevelType w:val="hybridMultilevel"/>
    <w:tmpl w:val="16121E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63F037BD"/>
    <w:multiLevelType w:val="hybridMultilevel"/>
    <w:tmpl w:val="ADFE6B9C"/>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6F282670"/>
    <w:multiLevelType w:val="multilevel"/>
    <w:tmpl w:val="405A447A"/>
    <w:lvl w:ilvl="0">
      <w:start w:val="1"/>
      <w:numFmt w:val="bullet"/>
      <w:lvlText w:val="o"/>
      <w:lvlJc w:val="left"/>
      <w:pPr>
        <w:tabs>
          <w:tab w:val="num" w:pos="1800"/>
        </w:tabs>
        <w:ind w:left="1800" w:hanging="360"/>
      </w:pPr>
      <w:rPr>
        <w:rFonts w:ascii="Courier New" w:hAnsi="Courier New" w:cs="Courier New" w:hint="default"/>
        <w:b w:val="0"/>
        <w:sz w:val="20"/>
      </w:rPr>
    </w:lvl>
    <w:lvl w:ilvl="1">
      <w:start w:val="1"/>
      <w:numFmt w:val="bullet"/>
      <w:lvlText w:val=""/>
      <w:lvlJc w:val="left"/>
      <w:pPr>
        <w:tabs>
          <w:tab w:val="num" w:pos="2520"/>
        </w:tabs>
        <w:ind w:left="2520" w:hanging="360"/>
      </w:pPr>
      <w:rPr>
        <w:rFonts w:ascii="Wingdings" w:hAnsi="Wingdings" w:hint="default"/>
        <w:sz w:val="20"/>
      </w:rPr>
    </w:lvl>
    <w:lvl w:ilvl="2">
      <w:start w:val="1"/>
      <w:numFmt w:val="bullet"/>
      <w:lvlText w:val=""/>
      <w:lvlJc w:val="left"/>
      <w:pPr>
        <w:tabs>
          <w:tab w:val="num" w:pos="3240"/>
        </w:tabs>
        <w:ind w:left="3240" w:hanging="360"/>
      </w:pPr>
      <w:rPr>
        <w:rFonts w:ascii="Wingdings" w:hAnsi="Wingdings" w:hint="default"/>
        <w:sz w:val="20"/>
      </w:rPr>
    </w:lvl>
    <w:lvl w:ilvl="3">
      <w:start w:val="1"/>
      <w:numFmt w:val="bullet"/>
      <w:lvlText w:val=""/>
      <w:lvlJc w:val="left"/>
      <w:pPr>
        <w:tabs>
          <w:tab w:val="num" w:pos="3960"/>
        </w:tabs>
        <w:ind w:left="3960" w:hanging="360"/>
      </w:pPr>
      <w:rPr>
        <w:rFonts w:ascii="Wingdings" w:hAnsi="Wingdings" w:hint="default"/>
        <w:sz w:val="20"/>
      </w:rPr>
    </w:lvl>
    <w:lvl w:ilvl="4">
      <w:start w:val="1"/>
      <w:numFmt w:val="bullet"/>
      <w:lvlText w:val=""/>
      <w:lvlJc w:val="left"/>
      <w:pPr>
        <w:tabs>
          <w:tab w:val="num" w:pos="4680"/>
        </w:tabs>
        <w:ind w:left="4680" w:hanging="360"/>
      </w:pPr>
      <w:rPr>
        <w:rFonts w:ascii="Wingdings" w:hAnsi="Wingdings" w:hint="default"/>
        <w:sz w:val="20"/>
      </w:rPr>
    </w:lvl>
    <w:lvl w:ilvl="5">
      <w:start w:val="1"/>
      <w:numFmt w:val="bullet"/>
      <w:lvlText w:val=""/>
      <w:lvlJc w:val="left"/>
      <w:pPr>
        <w:tabs>
          <w:tab w:val="num" w:pos="5400"/>
        </w:tabs>
        <w:ind w:left="5400" w:hanging="360"/>
      </w:pPr>
      <w:rPr>
        <w:rFonts w:ascii="Wingdings" w:hAnsi="Wingdings" w:hint="default"/>
        <w:sz w:val="20"/>
      </w:rPr>
    </w:lvl>
    <w:lvl w:ilvl="6">
      <w:start w:val="1"/>
      <w:numFmt w:val="bullet"/>
      <w:lvlText w:val=""/>
      <w:lvlJc w:val="left"/>
      <w:pPr>
        <w:tabs>
          <w:tab w:val="num" w:pos="6120"/>
        </w:tabs>
        <w:ind w:left="6120" w:hanging="360"/>
      </w:pPr>
      <w:rPr>
        <w:rFonts w:ascii="Wingdings" w:hAnsi="Wingdings" w:hint="default"/>
        <w:sz w:val="20"/>
      </w:rPr>
    </w:lvl>
    <w:lvl w:ilvl="7">
      <w:start w:val="1"/>
      <w:numFmt w:val="bullet"/>
      <w:lvlText w:val=""/>
      <w:lvlJc w:val="left"/>
      <w:pPr>
        <w:tabs>
          <w:tab w:val="num" w:pos="6840"/>
        </w:tabs>
        <w:ind w:left="6840" w:hanging="360"/>
      </w:pPr>
      <w:rPr>
        <w:rFonts w:ascii="Wingdings" w:hAnsi="Wingdings" w:hint="default"/>
        <w:sz w:val="20"/>
      </w:rPr>
    </w:lvl>
    <w:lvl w:ilvl="8">
      <w:start w:val="1"/>
      <w:numFmt w:val="bullet"/>
      <w:lvlText w:val=""/>
      <w:lvlJc w:val="left"/>
      <w:pPr>
        <w:tabs>
          <w:tab w:val="num" w:pos="7560"/>
        </w:tabs>
        <w:ind w:left="7560" w:hanging="360"/>
      </w:pPr>
      <w:rPr>
        <w:rFonts w:ascii="Wingdings" w:hAnsi="Wingdings" w:hint="default"/>
        <w:sz w:val="20"/>
      </w:rPr>
    </w:lvl>
  </w:abstractNum>
  <w:abstractNum w:abstractNumId="11" w15:restartNumberingAfterBreak="0">
    <w:nsid w:val="786A4EC6"/>
    <w:multiLevelType w:val="multilevel"/>
    <w:tmpl w:val="95D22DDE"/>
    <w:lvl w:ilvl="0">
      <w:start w:val="1"/>
      <w:numFmt w:val="bullet"/>
      <w:lvlText w:val=""/>
      <w:lvlJc w:val="left"/>
      <w:pPr>
        <w:tabs>
          <w:tab w:val="num" w:pos="720"/>
        </w:tabs>
        <w:ind w:left="720" w:hanging="360"/>
      </w:pPr>
      <w:rPr>
        <w:rFonts w:ascii="Wingdings" w:hAnsi="Wingdings" w:hint="default"/>
        <w:b w:val="0"/>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580257517">
    <w:abstractNumId w:val="6"/>
    <w:lvlOverride w:ilvl="0"/>
    <w:lvlOverride w:ilvl="1">
      <w:startOverride w:val="1"/>
    </w:lvlOverride>
    <w:lvlOverride w:ilvl="2"/>
    <w:lvlOverride w:ilvl="3"/>
    <w:lvlOverride w:ilvl="4"/>
    <w:lvlOverride w:ilvl="5"/>
    <w:lvlOverride w:ilvl="6"/>
    <w:lvlOverride w:ilvl="7"/>
    <w:lvlOverride w:ilvl="8"/>
  </w:num>
  <w:num w:numId="2" w16cid:durableId="261423722">
    <w:abstractNumId w:val="0"/>
  </w:num>
  <w:num w:numId="3" w16cid:durableId="1020742161">
    <w:abstractNumId w:val="11"/>
  </w:num>
  <w:num w:numId="4" w16cid:durableId="1886331858">
    <w:abstractNumId w:val="9"/>
  </w:num>
  <w:num w:numId="5" w16cid:durableId="20716597">
    <w:abstractNumId w:val="10"/>
  </w:num>
  <w:num w:numId="6" w16cid:durableId="110982925">
    <w:abstractNumId w:val="10"/>
  </w:num>
  <w:num w:numId="7" w16cid:durableId="1740519740">
    <w:abstractNumId w:val="3"/>
  </w:num>
  <w:num w:numId="8" w16cid:durableId="1072701835">
    <w:abstractNumId w:val="8"/>
  </w:num>
  <w:num w:numId="9" w16cid:durableId="425466289">
    <w:abstractNumId w:val="2"/>
  </w:num>
  <w:num w:numId="10" w16cid:durableId="999189397">
    <w:abstractNumId w:val="1"/>
  </w:num>
  <w:num w:numId="11" w16cid:durableId="398626">
    <w:abstractNumId w:val="5"/>
  </w:num>
  <w:num w:numId="12" w16cid:durableId="1191795803">
    <w:abstractNumId w:val="6"/>
    <w:lvlOverride w:ilvl="0"/>
    <w:lvlOverride w:ilvl="1">
      <w:startOverride w:val="1"/>
    </w:lvlOverride>
    <w:lvlOverride w:ilvl="2"/>
    <w:lvlOverride w:ilvl="3"/>
    <w:lvlOverride w:ilvl="4"/>
    <w:lvlOverride w:ilvl="5"/>
    <w:lvlOverride w:ilvl="6"/>
    <w:lvlOverride w:ilvl="7"/>
    <w:lvlOverride w:ilvl="8"/>
  </w:num>
  <w:num w:numId="13" w16cid:durableId="304971019">
    <w:abstractNumId w:val="7"/>
  </w:num>
  <w:num w:numId="14" w16cid:durableId="3744762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A09"/>
    <w:rsid w:val="000078CA"/>
    <w:rsid w:val="00021B42"/>
    <w:rsid w:val="00040A22"/>
    <w:rsid w:val="00050C29"/>
    <w:rsid w:val="0005101C"/>
    <w:rsid w:val="000558FB"/>
    <w:rsid w:val="00063739"/>
    <w:rsid w:val="00065749"/>
    <w:rsid w:val="0007040A"/>
    <w:rsid w:val="00071A8B"/>
    <w:rsid w:val="00073BBC"/>
    <w:rsid w:val="00084AA3"/>
    <w:rsid w:val="000A1BC2"/>
    <w:rsid w:val="000A4F44"/>
    <w:rsid w:val="000C19C2"/>
    <w:rsid w:val="000C2E97"/>
    <w:rsid w:val="000D6726"/>
    <w:rsid w:val="000F77D1"/>
    <w:rsid w:val="00130746"/>
    <w:rsid w:val="00134394"/>
    <w:rsid w:val="00134C28"/>
    <w:rsid w:val="00147458"/>
    <w:rsid w:val="00147515"/>
    <w:rsid w:val="00147B65"/>
    <w:rsid w:val="001845A0"/>
    <w:rsid w:val="001B75A3"/>
    <w:rsid w:val="001D4C9E"/>
    <w:rsid w:val="001E58F8"/>
    <w:rsid w:val="001F1455"/>
    <w:rsid w:val="001F32A9"/>
    <w:rsid w:val="001F4C9F"/>
    <w:rsid w:val="00207811"/>
    <w:rsid w:val="00215EAC"/>
    <w:rsid w:val="00220292"/>
    <w:rsid w:val="0026201E"/>
    <w:rsid w:val="002D6ADC"/>
    <w:rsid w:val="002E1063"/>
    <w:rsid w:val="0030772B"/>
    <w:rsid w:val="00315106"/>
    <w:rsid w:val="003153A8"/>
    <w:rsid w:val="00324820"/>
    <w:rsid w:val="00340BB9"/>
    <w:rsid w:val="00341B1B"/>
    <w:rsid w:val="00343A82"/>
    <w:rsid w:val="00372D50"/>
    <w:rsid w:val="00397E9F"/>
    <w:rsid w:val="003C2CF8"/>
    <w:rsid w:val="003C3D90"/>
    <w:rsid w:val="003D6CDA"/>
    <w:rsid w:val="003E2E02"/>
    <w:rsid w:val="003E4BF0"/>
    <w:rsid w:val="003F3370"/>
    <w:rsid w:val="00445715"/>
    <w:rsid w:val="00447CAD"/>
    <w:rsid w:val="00464347"/>
    <w:rsid w:val="0047001D"/>
    <w:rsid w:val="00496393"/>
    <w:rsid w:val="004A631D"/>
    <w:rsid w:val="004B60C5"/>
    <w:rsid w:val="004C34B1"/>
    <w:rsid w:val="004C6490"/>
    <w:rsid w:val="004C7E64"/>
    <w:rsid w:val="004E5EDF"/>
    <w:rsid w:val="00502722"/>
    <w:rsid w:val="00513536"/>
    <w:rsid w:val="00526066"/>
    <w:rsid w:val="00534B71"/>
    <w:rsid w:val="00535ACE"/>
    <w:rsid w:val="0054384F"/>
    <w:rsid w:val="005521FE"/>
    <w:rsid w:val="00566682"/>
    <w:rsid w:val="00577691"/>
    <w:rsid w:val="005924A1"/>
    <w:rsid w:val="005B7C72"/>
    <w:rsid w:val="005E1425"/>
    <w:rsid w:val="00621B88"/>
    <w:rsid w:val="006337B1"/>
    <w:rsid w:val="00644025"/>
    <w:rsid w:val="0067495D"/>
    <w:rsid w:val="006A24C9"/>
    <w:rsid w:val="006A3735"/>
    <w:rsid w:val="006B6FEB"/>
    <w:rsid w:val="006E685B"/>
    <w:rsid w:val="006F5F9A"/>
    <w:rsid w:val="0071322A"/>
    <w:rsid w:val="00714F6C"/>
    <w:rsid w:val="00732F8F"/>
    <w:rsid w:val="00735F35"/>
    <w:rsid w:val="00751D76"/>
    <w:rsid w:val="00754831"/>
    <w:rsid w:val="00764E3F"/>
    <w:rsid w:val="007903CC"/>
    <w:rsid w:val="007B2913"/>
    <w:rsid w:val="007D2170"/>
    <w:rsid w:val="007D7F91"/>
    <w:rsid w:val="007F2C82"/>
    <w:rsid w:val="007F540C"/>
    <w:rsid w:val="007F75A9"/>
    <w:rsid w:val="00835757"/>
    <w:rsid w:val="00847905"/>
    <w:rsid w:val="00851A31"/>
    <w:rsid w:val="00851AB7"/>
    <w:rsid w:val="00855CE8"/>
    <w:rsid w:val="008630E1"/>
    <w:rsid w:val="00870E02"/>
    <w:rsid w:val="008A2CFF"/>
    <w:rsid w:val="008D0886"/>
    <w:rsid w:val="008E46AB"/>
    <w:rsid w:val="008F67CA"/>
    <w:rsid w:val="00951DE0"/>
    <w:rsid w:val="0095395C"/>
    <w:rsid w:val="00953C00"/>
    <w:rsid w:val="0095629D"/>
    <w:rsid w:val="00966125"/>
    <w:rsid w:val="009757B3"/>
    <w:rsid w:val="00976EC4"/>
    <w:rsid w:val="00985958"/>
    <w:rsid w:val="0099007A"/>
    <w:rsid w:val="0099122C"/>
    <w:rsid w:val="00993B5D"/>
    <w:rsid w:val="009A19F8"/>
    <w:rsid w:val="009A558A"/>
    <w:rsid w:val="009B19D2"/>
    <w:rsid w:val="009B3552"/>
    <w:rsid w:val="00A13244"/>
    <w:rsid w:val="00A20ADA"/>
    <w:rsid w:val="00A22DDE"/>
    <w:rsid w:val="00A52607"/>
    <w:rsid w:val="00A61DB2"/>
    <w:rsid w:val="00A66995"/>
    <w:rsid w:val="00A67222"/>
    <w:rsid w:val="00A711ED"/>
    <w:rsid w:val="00A812D5"/>
    <w:rsid w:val="00A877C5"/>
    <w:rsid w:val="00A9646F"/>
    <w:rsid w:val="00AE5EDE"/>
    <w:rsid w:val="00B16CA9"/>
    <w:rsid w:val="00B34C07"/>
    <w:rsid w:val="00B400DB"/>
    <w:rsid w:val="00B65D54"/>
    <w:rsid w:val="00B9163B"/>
    <w:rsid w:val="00B978E9"/>
    <w:rsid w:val="00BA1BB0"/>
    <w:rsid w:val="00BA2D79"/>
    <w:rsid w:val="00BA7440"/>
    <w:rsid w:val="00BC7794"/>
    <w:rsid w:val="00BE4A09"/>
    <w:rsid w:val="00C01A67"/>
    <w:rsid w:val="00C1031C"/>
    <w:rsid w:val="00C316F5"/>
    <w:rsid w:val="00C80737"/>
    <w:rsid w:val="00C84895"/>
    <w:rsid w:val="00C93101"/>
    <w:rsid w:val="00CB39A1"/>
    <w:rsid w:val="00CC6E63"/>
    <w:rsid w:val="00CC7707"/>
    <w:rsid w:val="00CF000F"/>
    <w:rsid w:val="00CF60EF"/>
    <w:rsid w:val="00D0738C"/>
    <w:rsid w:val="00D20AAE"/>
    <w:rsid w:val="00D413FF"/>
    <w:rsid w:val="00D62890"/>
    <w:rsid w:val="00D818C5"/>
    <w:rsid w:val="00D924C0"/>
    <w:rsid w:val="00D938EF"/>
    <w:rsid w:val="00DD7161"/>
    <w:rsid w:val="00DF4F10"/>
    <w:rsid w:val="00E11C80"/>
    <w:rsid w:val="00E21C36"/>
    <w:rsid w:val="00E25A5D"/>
    <w:rsid w:val="00E308FD"/>
    <w:rsid w:val="00E471EE"/>
    <w:rsid w:val="00E47D8E"/>
    <w:rsid w:val="00E50C96"/>
    <w:rsid w:val="00E540EC"/>
    <w:rsid w:val="00E55975"/>
    <w:rsid w:val="00E72F29"/>
    <w:rsid w:val="00E84B65"/>
    <w:rsid w:val="00EA1CA4"/>
    <w:rsid w:val="00EA41C8"/>
    <w:rsid w:val="00EC3853"/>
    <w:rsid w:val="00ED7209"/>
    <w:rsid w:val="00EE2B77"/>
    <w:rsid w:val="00EE34E4"/>
    <w:rsid w:val="00F029FA"/>
    <w:rsid w:val="00F02C4B"/>
    <w:rsid w:val="00F052D3"/>
    <w:rsid w:val="00F1668F"/>
    <w:rsid w:val="00F26C6F"/>
    <w:rsid w:val="00F43D62"/>
    <w:rsid w:val="00F445F7"/>
    <w:rsid w:val="00F66C8C"/>
    <w:rsid w:val="00FB37C4"/>
    <w:rsid w:val="00FD5256"/>
    <w:rsid w:val="00FE586E"/>
    <w:rsid w:val="00FE66AB"/>
    <w:rsid w:val="00FF4BC1"/>
    <w:rsid w:val="2A101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DE83C"/>
  <w15:chartTrackingRefBased/>
  <w15:docId w15:val="{535C063C-D455-4877-8B34-2C94012D7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BB0"/>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BE4A09"/>
    <w:pPr>
      <w:keepNext/>
      <w:spacing w:before="480" w:line="276" w:lineRule="auto"/>
      <w:outlineLvl w:val="0"/>
    </w:pPr>
    <w:rPr>
      <w:rFonts w:ascii="Calibri Light" w:hAnsi="Calibri Light" w:cs="Calibri Light"/>
      <w:b/>
      <w:bCs/>
      <w:color w:val="2E74B5"/>
      <w:kern w:val="36"/>
      <w:sz w:val="28"/>
      <w:szCs w:val="28"/>
    </w:rPr>
  </w:style>
  <w:style w:type="paragraph" w:styleId="Heading2">
    <w:name w:val="heading 2"/>
    <w:basedOn w:val="Normal"/>
    <w:next w:val="Normal"/>
    <w:link w:val="Heading2Char"/>
    <w:uiPriority w:val="9"/>
    <w:semiHidden/>
    <w:unhideWhenUsed/>
    <w:qFormat/>
    <w:rsid w:val="00B65D5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4A09"/>
    <w:rPr>
      <w:rFonts w:ascii="Calibri Light" w:hAnsi="Calibri Light" w:cs="Calibri Light"/>
      <w:b/>
      <w:bCs/>
      <w:color w:val="2E74B5"/>
      <w:kern w:val="36"/>
      <w:sz w:val="28"/>
      <w:szCs w:val="28"/>
    </w:rPr>
  </w:style>
  <w:style w:type="character" w:styleId="Hyperlink">
    <w:name w:val="Hyperlink"/>
    <w:basedOn w:val="DefaultParagraphFont"/>
    <w:uiPriority w:val="99"/>
    <w:unhideWhenUsed/>
    <w:rsid w:val="00BE4A09"/>
    <w:rPr>
      <w:color w:val="0563C1"/>
      <w:u w:val="single"/>
    </w:rPr>
  </w:style>
  <w:style w:type="paragraph" w:styleId="ListParagraph">
    <w:name w:val="List Paragraph"/>
    <w:basedOn w:val="Normal"/>
    <w:uiPriority w:val="34"/>
    <w:qFormat/>
    <w:rsid w:val="00BE4A09"/>
    <w:pPr>
      <w:spacing w:after="200" w:line="276" w:lineRule="auto"/>
      <w:ind w:left="720"/>
      <w:contextualSpacing/>
    </w:pPr>
    <w:rPr>
      <w:rFonts w:ascii="Calibri" w:hAnsi="Calibri" w:cs="Calibri"/>
      <w:sz w:val="22"/>
      <w:szCs w:val="22"/>
    </w:rPr>
  </w:style>
  <w:style w:type="character" w:customStyle="1" w:styleId="Heading2Char">
    <w:name w:val="Heading 2 Char"/>
    <w:basedOn w:val="DefaultParagraphFont"/>
    <w:link w:val="Heading2"/>
    <w:uiPriority w:val="9"/>
    <w:semiHidden/>
    <w:rsid w:val="00B65D54"/>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0510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F5F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331894">
      <w:bodyDiv w:val="1"/>
      <w:marLeft w:val="0"/>
      <w:marRight w:val="0"/>
      <w:marTop w:val="0"/>
      <w:marBottom w:val="0"/>
      <w:divBdr>
        <w:top w:val="none" w:sz="0" w:space="0" w:color="auto"/>
        <w:left w:val="none" w:sz="0" w:space="0" w:color="auto"/>
        <w:bottom w:val="none" w:sz="0" w:space="0" w:color="auto"/>
        <w:right w:val="none" w:sz="0" w:space="0" w:color="auto"/>
      </w:divBdr>
    </w:div>
    <w:div w:id="605425576">
      <w:bodyDiv w:val="1"/>
      <w:marLeft w:val="0"/>
      <w:marRight w:val="0"/>
      <w:marTop w:val="0"/>
      <w:marBottom w:val="0"/>
      <w:divBdr>
        <w:top w:val="none" w:sz="0" w:space="0" w:color="auto"/>
        <w:left w:val="none" w:sz="0" w:space="0" w:color="auto"/>
        <w:bottom w:val="none" w:sz="0" w:space="0" w:color="auto"/>
        <w:right w:val="none" w:sz="0" w:space="0" w:color="auto"/>
      </w:divBdr>
      <w:divsChild>
        <w:div w:id="1293051135">
          <w:marLeft w:val="0"/>
          <w:marRight w:val="0"/>
          <w:marTop w:val="0"/>
          <w:marBottom w:val="0"/>
          <w:divBdr>
            <w:top w:val="none" w:sz="0" w:space="0" w:color="EDF2F7"/>
            <w:left w:val="none" w:sz="0" w:space="0" w:color="EDF2F7"/>
            <w:bottom w:val="none" w:sz="0" w:space="0" w:color="EDF2F7"/>
            <w:right w:val="none" w:sz="0" w:space="0" w:color="EDF2F7"/>
          </w:divBdr>
          <w:divsChild>
            <w:div w:id="1025250561">
              <w:marLeft w:val="0"/>
              <w:marRight w:val="0"/>
              <w:marTop w:val="0"/>
              <w:marBottom w:val="0"/>
              <w:divBdr>
                <w:top w:val="none" w:sz="0" w:space="0" w:color="EDF2F7"/>
                <w:left w:val="none" w:sz="0" w:space="0" w:color="EDF2F7"/>
                <w:bottom w:val="none" w:sz="0" w:space="0" w:color="EDF2F7"/>
                <w:right w:val="none" w:sz="0" w:space="0" w:color="EDF2F7"/>
              </w:divBdr>
              <w:divsChild>
                <w:div w:id="21833072">
                  <w:marLeft w:val="0"/>
                  <w:marRight w:val="0"/>
                  <w:marTop w:val="0"/>
                  <w:marBottom w:val="0"/>
                  <w:divBdr>
                    <w:top w:val="none" w:sz="0" w:space="0" w:color="EDF2F7"/>
                    <w:left w:val="none" w:sz="0" w:space="0" w:color="EDF2F7"/>
                    <w:bottom w:val="none" w:sz="0" w:space="0" w:color="EDF2F7"/>
                    <w:right w:val="none" w:sz="0" w:space="0" w:color="EDF2F7"/>
                  </w:divBdr>
                </w:div>
              </w:divsChild>
            </w:div>
          </w:divsChild>
        </w:div>
      </w:divsChild>
    </w:div>
    <w:div w:id="766459838">
      <w:bodyDiv w:val="1"/>
      <w:marLeft w:val="0"/>
      <w:marRight w:val="0"/>
      <w:marTop w:val="0"/>
      <w:marBottom w:val="0"/>
      <w:divBdr>
        <w:top w:val="none" w:sz="0" w:space="0" w:color="auto"/>
        <w:left w:val="none" w:sz="0" w:space="0" w:color="auto"/>
        <w:bottom w:val="none" w:sz="0" w:space="0" w:color="auto"/>
        <w:right w:val="none" w:sz="0" w:space="0" w:color="auto"/>
      </w:divBdr>
    </w:div>
    <w:div w:id="2039038848">
      <w:bodyDiv w:val="1"/>
      <w:marLeft w:val="0"/>
      <w:marRight w:val="0"/>
      <w:marTop w:val="0"/>
      <w:marBottom w:val="0"/>
      <w:divBdr>
        <w:top w:val="none" w:sz="0" w:space="0" w:color="auto"/>
        <w:left w:val="none" w:sz="0" w:space="0" w:color="auto"/>
        <w:bottom w:val="none" w:sz="0" w:space="0" w:color="auto"/>
        <w:right w:val="none" w:sz="0" w:space="0" w:color="auto"/>
      </w:divBdr>
      <w:divsChild>
        <w:div w:id="1492714019">
          <w:marLeft w:val="0"/>
          <w:marRight w:val="0"/>
          <w:marTop w:val="0"/>
          <w:marBottom w:val="0"/>
          <w:divBdr>
            <w:top w:val="none" w:sz="0" w:space="0" w:color="EDF2F7"/>
            <w:left w:val="none" w:sz="0" w:space="0" w:color="EDF2F7"/>
            <w:bottom w:val="none" w:sz="0" w:space="0" w:color="EDF2F7"/>
            <w:right w:val="none" w:sz="0" w:space="0" w:color="EDF2F7"/>
          </w:divBdr>
          <w:divsChild>
            <w:div w:id="979188105">
              <w:marLeft w:val="0"/>
              <w:marRight w:val="0"/>
              <w:marTop w:val="0"/>
              <w:marBottom w:val="0"/>
              <w:divBdr>
                <w:top w:val="none" w:sz="0" w:space="0" w:color="EDF2F7"/>
                <w:left w:val="none" w:sz="0" w:space="0" w:color="EDF2F7"/>
                <w:bottom w:val="none" w:sz="0" w:space="0" w:color="EDF2F7"/>
                <w:right w:val="none" w:sz="0" w:space="0" w:color="EDF2F7"/>
              </w:divBdr>
              <w:divsChild>
                <w:div w:id="463542015">
                  <w:marLeft w:val="0"/>
                  <w:marRight w:val="0"/>
                  <w:marTop w:val="0"/>
                  <w:marBottom w:val="0"/>
                  <w:divBdr>
                    <w:top w:val="none" w:sz="0" w:space="0" w:color="EDF2F7"/>
                    <w:left w:val="none" w:sz="0" w:space="0" w:color="EDF2F7"/>
                    <w:bottom w:val="none" w:sz="0" w:space="0" w:color="EDF2F7"/>
                    <w:right w:val="none" w:sz="0" w:space="0" w:color="EDF2F7"/>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MS-faculty-help@nau.edu" TargetMode="External"/><Relationship Id="rId11" Type="http://schemas.openxmlformats.org/officeDocument/2006/relationships/theme" Target="theme/theme1.xml"/><Relationship Id="rId5" Type="http://schemas.openxmlformats.org/officeDocument/2006/relationships/hyperlink" Target="mailto:LMS-faculty-help@nau.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ms-faculty-help@na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591</TotalTime>
  <Pages>4</Pages>
  <Words>1240</Words>
  <Characters>7072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8296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E McDonald</dc:creator>
  <cp:keywords/>
  <dc:description/>
  <cp:lastModifiedBy>Marilyn E McDonald</cp:lastModifiedBy>
  <cp:revision>189</cp:revision>
  <dcterms:created xsi:type="dcterms:W3CDTF">2020-08-11T00:49:00Z</dcterms:created>
  <dcterms:modified xsi:type="dcterms:W3CDTF">2025-08-21T15:28:00Z</dcterms:modified>
</cp:coreProperties>
</file>