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28211" w14:textId="186ADD40" w:rsidR="00F25929" w:rsidRPr="00F25929" w:rsidRDefault="00F25929" w:rsidP="00F25929">
      <w:pPr>
        <w:spacing w:line="240" w:lineRule="auto"/>
        <w:contextualSpacing/>
        <w:jc w:val="center"/>
        <w:rPr>
          <w:rFonts w:ascii="ADLaM Display" w:hAnsi="ADLaM Display" w:cs="ADLaM Display"/>
          <w:sz w:val="28"/>
          <w:szCs w:val="28"/>
        </w:rPr>
      </w:pPr>
      <w:r w:rsidRPr="00F25929">
        <w:rPr>
          <w:rFonts w:ascii="ADLaM Display" w:hAnsi="ADLaM Display" w:cs="ADLaM Display"/>
          <w:sz w:val="28"/>
          <w:szCs w:val="28"/>
        </w:rPr>
        <w:t xml:space="preserve">Canvas </w:t>
      </w:r>
      <w:r w:rsidRPr="00F25929">
        <w:rPr>
          <w:rFonts w:ascii="ADLaM Display" w:hAnsi="ADLaM Display" w:cs="ADLaM Display"/>
          <w:sz w:val="28"/>
          <w:szCs w:val="28"/>
        </w:rPr>
        <w:t xml:space="preserve">LMS </w:t>
      </w:r>
      <w:r w:rsidRPr="00F25929">
        <w:rPr>
          <w:rFonts w:ascii="ADLaM Display" w:hAnsi="ADLaM Display" w:cs="ADLaM Display"/>
          <w:sz w:val="28"/>
          <w:szCs w:val="28"/>
        </w:rPr>
        <w:t>Roles and How to Add Them</w:t>
      </w:r>
    </w:p>
    <w:p w14:paraId="4533C7CB" w14:textId="63A35A36" w:rsidR="00F25929" w:rsidRPr="00554187" w:rsidRDefault="00F25929" w:rsidP="00F25929">
      <w:pPr>
        <w:spacing w:line="240" w:lineRule="auto"/>
        <w:contextualSpacing/>
        <w:jc w:val="center"/>
      </w:pPr>
      <w:r w:rsidRPr="00F25929">
        <w:rPr>
          <w:sz w:val="24"/>
          <w:szCs w:val="24"/>
        </w:rPr>
        <w:t>Useful article from ITS</w:t>
      </w:r>
      <w:r w:rsidRPr="00F25929">
        <w:rPr>
          <w:sz w:val="24"/>
          <w:szCs w:val="24"/>
        </w:rPr>
        <w:t xml:space="preserve"> (Ref. # </w:t>
      </w:r>
      <w:r w:rsidRPr="00F25929">
        <w:rPr>
          <w:sz w:val="24"/>
          <w:szCs w:val="24"/>
        </w:rPr>
        <w:t>KB0011425</w:t>
      </w:r>
      <w:r w:rsidRPr="00F25929">
        <w:rPr>
          <w:sz w:val="24"/>
          <w:szCs w:val="24"/>
        </w:rPr>
        <w:t>)</w:t>
      </w:r>
      <w:r w:rsidRPr="00554187">
        <w:br/>
      </w:r>
      <w:hyperlink r:id="rId5" w:history="1">
        <w:r w:rsidRPr="00554187">
          <w:rPr>
            <w:rStyle w:val="Hyperlink"/>
          </w:rPr>
          <w:t>https://servicenow.nau.edu/kb_view.do?sysparm_article=KB0011425</w:t>
        </w:r>
      </w:hyperlink>
    </w:p>
    <w:p w14:paraId="0CBCDCEE" w14:textId="77777777" w:rsidR="00F25929" w:rsidRDefault="00F25929" w:rsidP="00F25929">
      <w:pPr>
        <w:spacing w:line="240" w:lineRule="auto"/>
        <w:contextualSpacing/>
      </w:pPr>
    </w:p>
    <w:p w14:paraId="0F81C0F4" w14:textId="16C7A120" w:rsidR="00274C5D" w:rsidRDefault="00274C5D" w:rsidP="004B16E2">
      <w:pPr>
        <w:spacing w:line="240" w:lineRule="auto"/>
        <w:contextualSpacing/>
      </w:pPr>
      <w:r>
        <w:t>I</w:t>
      </w:r>
      <w:r w:rsidRPr="00554187">
        <w:t>n the Learning Management Systems (LMS), Canvas</w:t>
      </w:r>
      <w:r>
        <w:t>,  t</w:t>
      </w:r>
      <w:r w:rsidR="00F25929" w:rsidRPr="00554187">
        <w:t>here are several different roles one may have</w:t>
      </w:r>
      <w:r>
        <w:t>.</w:t>
      </w:r>
    </w:p>
    <w:p w14:paraId="0034C11B" w14:textId="058BEF1B" w:rsidR="004B16E2" w:rsidRPr="00274C5D" w:rsidRDefault="004B16E2" w:rsidP="004B16E2">
      <w:pPr>
        <w:spacing w:line="240" w:lineRule="auto"/>
        <w:contextualSpacing/>
        <w:rPr>
          <w:rFonts w:ascii="Abadi" w:hAnsi="Abadi" w:cs="ADLaM Display"/>
          <w:color w:val="0B769F" w:themeColor="accent4" w:themeShade="BF"/>
          <w:sz w:val="24"/>
          <w:szCs w:val="24"/>
        </w:rPr>
      </w:pPr>
      <w:r w:rsidRPr="00274C5D">
        <w:rPr>
          <w:rFonts w:ascii="Abadi" w:hAnsi="Abadi" w:cs="ADLaM Display"/>
          <w:color w:val="0B769F" w:themeColor="accent4" w:themeShade="BF"/>
          <w:sz w:val="24"/>
          <w:szCs w:val="24"/>
        </w:rPr>
        <w:t xml:space="preserve">Please </w:t>
      </w:r>
      <w:proofErr w:type="gramStart"/>
      <w:r w:rsidRPr="00274C5D">
        <w:rPr>
          <w:rFonts w:ascii="Abadi" w:hAnsi="Abadi" w:cs="ADLaM Display"/>
          <w:color w:val="0B769F" w:themeColor="accent4" w:themeShade="BF"/>
          <w:sz w:val="24"/>
          <w:szCs w:val="24"/>
        </w:rPr>
        <w:t>note</w:t>
      </w:r>
      <w:r w:rsidR="00274C5D" w:rsidRPr="00274C5D">
        <w:rPr>
          <w:rFonts w:ascii="Abadi" w:hAnsi="Abadi" w:cs="ADLaM Display"/>
          <w:color w:val="0B769F" w:themeColor="accent4" w:themeShade="BF"/>
          <w:sz w:val="24"/>
          <w:szCs w:val="24"/>
        </w:rPr>
        <w:t>:</w:t>
      </w:r>
      <w:proofErr w:type="gramEnd"/>
      <w:r w:rsidRPr="00274C5D">
        <w:rPr>
          <w:rFonts w:ascii="Abadi" w:hAnsi="Abadi" w:cs="ADLaM Display"/>
          <w:color w:val="0B769F" w:themeColor="accent4" w:themeShade="BF"/>
          <w:sz w:val="24"/>
          <w:szCs w:val="24"/>
        </w:rPr>
        <w:t xml:space="preserve"> it can take an overnight feed from Peoplesoft for these roles to appear in the LMS.)</w:t>
      </w:r>
    </w:p>
    <w:p w14:paraId="3D1395F0" w14:textId="02E0D0C0" w:rsidR="00F25929" w:rsidRDefault="00F25929" w:rsidP="00F25929">
      <w:pPr>
        <w:spacing w:line="240" w:lineRule="auto"/>
        <w:contextualSpacing/>
      </w:pPr>
    </w:p>
    <w:p w14:paraId="2455BF9B" w14:textId="77777777" w:rsidR="00F25929" w:rsidRDefault="00F25929" w:rsidP="00F25929">
      <w:pPr>
        <w:spacing w:line="240" w:lineRule="auto"/>
        <w:contextualSpacing/>
      </w:pPr>
      <w:r w:rsidRPr="00554187">
        <w:t>The following roles are available in LOUIE along with their corresponding roles in Canvas; in most cases, people should be added or removed in LOUIE by your department's class scheduler:</w:t>
      </w:r>
    </w:p>
    <w:p w14:paraId="44166A1C" w14:textId="77777777" w:rsidR="00D42CE2" w:rsidRPr="00554187" w:rsidRDefault="00D42CE2" w:rsidP="00F25929">
      <w:pPr>
        <w:spacing w:line="240" w:lineRule="auto"/>
        <w:contextualSpacing/>
      </w:pPr>
    </w:p>
    <w:p w14:paraId="08A463AC" w14:textId="77777777" w:rsidR="00F25929" w:rsidRPr="00D42CE2" w:rsidRDefault="00F25929" w:rsidP="00D42CE2">
      <w:pPr>
        <w:numPr>
          <w:ilvl w:val="0"/>
          <w:numId w:val="1"/>
        </w:numPr>
        <w:spacing w:before="280" w:after="120" w:line="240" w:lineRule="auto"/>
        <w:rPr>
          <w:b/>
          <w:bCs/>
          <w:color w:val="0B769F" w:themeColor="accent4" w:themeShade="BF"/>
        </w:rPr>
      </w:pPr>
      <w:r w:rsidRPr="00D42CE2">
        <w:rPr>
          <w:b/>
          <w:bCs/>
          <w:color w:val="0B769F" w:themeColor="accent4" w:themeShade="BF"/>
        </w:rPr>
        <w:t>Primary Instructor</w:t>
      </w:r>
    </w:p>
    <w:p w14:paraId="435F84B4" w14:textId="77777777" w:rsidR="00D42CE2" w:rsidRDefault="00D42CE2" w:rsidP="00D42CE2">
      <w:pPr>
        <w:spacing w:line="240" w:lineRule="auto"/>
        <w:ind w:left="360"/>
      </w:pPr>
      <w:r w:rsidRPr="00D42CE2">
        <w:rPr>
          <w:color w:val="0B769F" w:themeColor="accent4" w:themeShade="BF"/>
        </w:rPr>
        <w:t>Every class must have a primary instructor.</w:t>
      </w:r>
      <w:r>
        <w:t xml:space="preserve"> The </w:t>
      </w:r>
      <w:r w:rsidRPr="00554187">
        <w:t xml:space="preserve">Primary Instructor role is reserved for the instructor of record. They teach the class and are ultimately responsible for administering and grading the class. </w:t>
      </w:r>
    </w:p>
    <w:p w14:paraId="4272B8C5" w14:textId="77777777" w:rsidR="00D42CE2" w:rsidRPr="00554187" w:rsidRDefault="00D42CE2" w:rsidP="00D42CE2">
      <w:pPr>
        <w:spacing w:line="240" w:lineRule="auto"/>
        <w:ind w:left="360"/>
      </w:pPr>
      <w:r>
        <w:t>T</w:t>
      </w:r>
      <w:r w:rsidRPr="00554187">
        <w:t>he primary instructor of record of a course in LOUIE will automatically be both the designer and instructor in Canvas. </w:t>
      </w:r>
    </w:p>
    <w:p w14:paraId="46272D11" w14:textId="77777777" w:rsidR="00D42CE2" w:rsidRDefault="00D42CE2" w:rsidP="00D42CE2">
      <w:pPr>
        <w:spacing w:line="240" w:lineRule="auto"/>
        <w:ind w:left="360"/>
      </w:pPr>
      <w:r w:rsidRPr="00554187">
        <w:t>Use this role to indicate the instructor with primary responsibility for the class even when this instructor is a Graduate Teaching Assistant</w:t>
      </w:r>
    </w:p>
    <w:p w14:paraId="5465AB1A" w14:textId="77777777" w:rsidR="00F25929" w:rsidRPr="00F25929" w:rsidRDefault="00F25929" w:rsidP="00F25929">
      <w:pPr>
        <w:numPr>
          <w:ilvl w:val="1"/>
          <w:numId w:val="1"/>
        </w:numPr>
        <w:spacing w:line="240" w:lineRule="auto"/>
        <w:contextualSpacing/>
      </w:pPr>
      <w:r w:rsidRPr="00554187">
        <w:t>Will appear in Canvas as both </w:t>
      </w:r>
      <w:r w:rsidRPr="00554187">
        <w:rPr>
          <w:i/>
          <w:iCs/>
        </w:rPr>
        <w:t>Instructor </w:t>
      </w:r>
      <w:r w:rsidRPr="00554187">
        <w:t>and </w:t>
      </w:r>
      <w:r w:rsidRPr="00554187">
        <w:rPr>
          <w:i/>
          <w:iCs/>
        </w:rPr>
        <w:t>Designer</w:t>
      </w:r>
      <w:r>
        <w:rPr>
          <w:i/>
          <w:iCs/>
        </w:rPr>
        <w:t xml:space="preserve"> </w:t>
      </w:r>
    </w:p>
    <w:p w14:paraId="2590601A" w14:textId="02CC15F8" w:rsidR="00F25929" w:rsidRPr="00554187" w:rsidRDefault="00F25929" w:rsidP="00F25929">
      <w:pPr>
        <w:numPr>
          <w:ilvl w:val="2"/>
          <w:numId w:val="1"/>
        </w:numPr>
        <w:tabs>
          <w:tab w:val="clear" w:pos="2160"/>
        </w:tabs>
        <w:spacing w:line="240" w:lineRule="auto"/>
        <w:ind w:left="1800"/>
        <w:contextualSpacing/>
      </w:pPr>
      <w:r w:rsidRPr="00F25929">
        <w:t xml:space="preserve">(This is the only role that automatically has Designer access. </w:t>
      </w:r>
      <w:r w:rsidR="004B16E2">
        <w:t>Designer</w:t>
      </w:r>
      <w:r w:rsidRPr="00F25929">
        <w:t xml:space="preserve"> must be requested for any other role.)</w:t>
      </w:r>
    </w:p>
    <w:p w14:paraId="2EC39C24" w14:textId="77777777" w:rsidR="00F25929" w:rsidRPr="00554187" w:rsidRDefault="00F25929" w:rsidP="00F25929">
      <w:pPr>
        <w:numPr>
          <w:ilvl w:val="1"/>
          <w:numId w:val="1"/>
        </w:numPr>
        <w:spacing w:line="240" w:lineRule="auto"/>
        <w:contextualSpacing/>
      </w:pPr>
      <w:r w:rsidRPr="00554187">
        <w:t>May grade student work, see student information, and change course content</w:t>
      </w:r>
    </w:p>
    <w:p w14:paraId="2149CAA0" w14:textId="77777777" w:rsidR="00F25929" w:rsidRPr="00D42CE2" w:rsidRDefault="00F25929" w:rsidP="00D42CE2">
      <w:pPr>
        <w:numPr>
          <w:ilvl w:val="0"/>
          <w:numId w:val="1"/>
        </w:numPr>
        <w:spacing w:before="280" w:after="120" w:line="240" w:lineRule="auto"/>
        <w:rPr>
          <w:color w:val="0B769F" w:themeColor="accent4" w:themeShade="BF"/>
        </w:rPr>
      </w:pPr>
      <w:r w:rsidRPr="00D42CE2">
        <w:rPr>
          <w:b/>
          <w:bCs/>
          <w:color w:val="0B769F" w:themeColor="accent4" w:themeShade="BF"/>
        </w:rPr>
        <w:t>Secondary Instructor</w:t>
      </w:r>
      <w:r w:rsidRPr="00D42CE2">
        <w:rPr>
          <w:color w:val="0B769F" w:themeColor="accent4" w:themeShade="BF"/>
        </w:rPr>
        <w:t> </w:t>
      </w:r>
    </w:p>
    <w:p w14:paraId="26EF22C9" w14:textId="77777777" w:rsidR="00F25929" w:rsidRPr="00554187" w:rsidRDefault="00F25929" w:rsidP="00F25929">
      <w:pPr>
        <w:numPr>
          <w:ilvl w:val="1"/>
          <w:numId w:val="1"/>
        </w:numPr>
        <w:spacing w:line="240" w:lineRule="auto"/>
        <w:contextualSpacing/>
      </w:pPr>
      <w:r w:rsidRPr="00554187">
        <w:t>Will appear in Canvas as </w:t>
      </w:r>
      <w:r w:rsidRPr="00554187">
        <w:rPr>
          <w:i/>
          <w:iCs/>
        </w:rPr>
        <w:t>Instructor</w:t>
      </w:r>
    </w:p>
    <w:p w14:paraId="3F163783" w14:textId="77777777" w:rsidR="00F25929" w:rsidRPr="00554187" w:rsidRDefault="00F25929" w:rsidP="00F25929">
      <w:pPr>
        <w:numPr>
          <w:ilvl w:val="1"/>
          <w:numId w:val="1"/>
        </w:numPr>
        <w:spacing w:line="240" w:lineRule="auto"/>
        <w:contextualSpacing/>
      </w:pPr>
      <w:r w:rsidRPr="00554187">
        <w:t>May grade student work and see student information; may </w:t>
      </w:r>
      <w:r w:rsidRPr="00554187">
        <w:rPr>
          <w:i/>
          <w:iCs/>
        </w:rPr>
        <w:t>NOT </w:t>
      </w:r>
      <w:r w:rsidRPr="00554187">
        <w:t>change course content</w:t>
      </w:r>
    </w:p>
    <w:p w14:paraId="525C62CC" w14:textId="42BC3038" w:rsidR="00F25929" w:rsidRPr="00554187" w:rsidRDefault="00F25929" w:rsidP="00F25929">
      <w:pPr>
        <w:numPr>
          <w:ilvl w:val="1"/>
          <w:numId w:val="1"/>
        </w:numPr>
        <w:spacing w:line="240" w:lineRule="auto"/>
        <w:contextualSpacing/>
      </w:pPr>
      <w:r w:rsidRPr="00554187">
        <w:t>If a secondary instructor also needs to edit course content, they should also be added as Designer</w:t>
      </w:r>
      <w:r w:rsidR="004B16E2">
        <w:t>, by a request</w:t>
      </w:r>
      <w:r w:rsidRPr="00554187">
        <w:t xml:space="preserve"> (see below)</w:t>
      </w:r>
    </w:p>
    <w:p w14:paraId="3D470D84" w14:textId="77777777" w:rsidR="00F25929" w:rsidRPr="00D42CE2" w:rsidRDefault="00F25929" w:rsidP="00D42CE2">
      <w:pPr>
        <w:numPr>
          <w:ilvl w:val="0"/>
          <w:numId w:val="1"/>
        </w:numPr>
        <w:spacing w:before="280" w:after="120" w:line="240" w:lineRule="auto"/>
        <w:rPr>
          <w:b/>
          <w:bCs/>
          <w:color w:val="0B769F" w:themeColor="accent4" w:themeShade="BF"/>
        </w:rPr>
      </w:pPr>
      <w:bookmarkStart w:id="0" w:name="_Hlk177540201"/>
      <w:r w:rsidRPr="00D42CE2">
        <w:rPr>
          <w:b/>
          <w:bCs/>
          <w:color w:val="0B769F" w:themeColor="accent4" w:themeShade="BF"/>
        </w:rPr>
        <w:t>Teaching Assistant </w:t>
      </w:r>
    </w:p>
    <w:p w14:paraId="3DB29870" w14:textId="77777777" w:rsidR="004B16E2" w:rsidRDefault="00F25929" w:rsidP="00F25929">
      <w:pPr>
        <w:numPr>
          <w:ilvl w:val="1"/>
          <w:numId w:val="1"/>
        </w:numPr>
        <w:spacing w:line="240" w:lineRule="auto"/>
        <w:contextualSpacing/>
      </w:pPr>
      <w:r w:rsidRPr="00554187">
        <w:t xml:space="preserve">Should be added as Teaching Assistant in LOUIE by class scheduler </w:t>
      </w:r>
    </w:p>
    <w:p w14:paraId="69DE5FE3" w14:textId="07B2D4D9" w:rsidR="00F25929" w:rsidRPr="00554187" w:rsidRDefault="004B16E2" w:rsidP="004B16E2">
      <w:pPr>
        <w:numPr>
          <w:ilvl w:val="2"/>
          <w:numId w:val="1"/>
        </w:numPr>
        <w:spacing w:line="240" w:lineRule="auto"/>
        <w:contextualSpacing/>
      </w:pPr>
      <w:r>
        <w:t>TAs should not be designated as</w:t>
      </w:r>
      <w:r w:rsidR="00F25929" w:rsidRPr="00554187">
        <w:t xml:space="preserve"> Grader, which does not provide access in Canvas)</w:t>
      </w:r>
    </w:p>
    <w:p w14:paraId="131166A0" w14:textId="77777777" w:rsidR="00F25929" w:rsidRPr="00554187" w:rsidRDefault="00F25929" w:rsidP="00F25929">
      <w:pPr>
        <w:numPr>
          <w:ilvl w:val="1"/>
          <w:numId w:val="1"/>
        </w:numPr>
        <w:spacing w:line="240" w:lineRule="auto"/>
        <w:contextualSpacing/>
      </w:pPr>
      <w:r w:rsidRPr="00554187">
        <w:t>May grade student work and see student information; may </w:t>
      </w:r>
      <w:r w:rsidRPr="00554187">
        <w:rPr>
          <w:i/>
          <w:iCs/>
        </w:rPr>
        <w:t>NOT</w:t>
      </w:r>
      <w:r w:rsidRPr="00554187">
        <w:t> change course content</w:t>
      </w:r>
    </w:p>
    <w:p w14:paraId="1D9AD5D4" w14:textId="6DC13230" w:rsidR="00F25929" w:rsidRDefault="00F25929" w:rsidP="00F25929">
      <w:pPr>
        <w:numPr>
          <w:ilvl w:val="1"/>
          <w:numId w:val="1"/>
        </w:numPr>
        <w:spacing w:line="240" w:lineRule="auto"/>
        <w:contextualSpacing/>
      </w:pPr>
      <w:r w:rsidRPr="00554187">
        <w:t>If a teaching assistant also needs to edit course content, they should also be added as Designer</w:t>
      </w:r>
      <w:r w:rsidR="004B16E2">
        <w:t>, by a request</w:t>
      </w:r>
      <w:r w:rsidRPr="00554187">
        <w:t xml:space="preserve"> (see below)</w:t>
      </w:r>
    </w:p>
    <w:p w14:paraId="082D1877" w14:textId="77777777" w:rsidR="00342B42" w:rsidRPr="00342B42" w:rsidRDefault="00342B42" w:rsidP="00342B42">
      <w:pPr>
        <w:spacing w:before="240" w:after="120"/>
        <w:ind w:left="1080"/>
        <w:rPr>
          <w:b/>
          <w:bCs/>
          <w:color w:val="0B769F" w:themeColor="accent4" w:themeShade="BF"/>
        </w:rPr>
      </w:pPr>
      <w:r w:rsidRPr="00342B42">
        <w:rPr>
          <w:b/>
          <w:bCs/>
          <w:color w:val="0B769F" w:themeColor="accent4" w:themeShade="BF"/>
        </w:rPr>
        <w:t>Access:</w:t>
      </w:r>
    </w:p>
    <w:p w14:paraId="45104C18" w14:textId="77777777" w:rsidR="00342B42" w:rsidRPr="00A45CE4" w:rsidRDefault="00342B42" w:rsidP="00342B42">
      <w:pPr>
        <w:numPr>
          <w:ilvl w:val="0"/>
          <w:numId w:val="4"/>
        </w:numPr>
        <w:ind w:left="1440"/>
        <w:rPr>
          <w:lang w:val="en"/>
        </w:rPr>
      </w:pPr>
      <w:r w:rsidRPr="00A45CE4">
        <w:t xml:space="preserve">Depending upon how much grading responsibility you want to give the TA, you will set </w:t>
      </w:r>
      <w:r w:rsidRPr="00A45CE4">
        <w:rPr>
          <w:b/>
          <w:bCs/>
        </w:rPr>
        <w:t>A</w:t>
      </w:r>
      <w:proofErr w:type="spellStart"/>
      <w:r w:rsidRPr="00A45CE4">
        <w:rPr>
          <w:b/>
          <w:bCs/>
          <w:lang w:val="en"/>
        </w:rPr>
        <w:t>ccess</w:t>
      </w:r>
      <w:proofErr w:type="spellEnd"/>
      <w:r w:rsidRPr="00A45CE4">
        <w:rPr>
          <w:b/>
          <w:bCs/>
          <w:lang w:val="en"/>
        </w:rPr>
        <w:t xml:space="preserve">. </w:t>
      </w:r>
      <w:r w:rsidRPr="00A45CE4">
        <w:rPr>
          <w:lang w:val="en"/>
        </w:rPr>
        <w:t xml:space="preserve">Access controls mid-term and final Grade Roster access. </w:t>
      </w:r>
    </w:p>
    <w:p w14:paraId="133E2F82" w14:textId="77777777" w:rsidR="00342B42" w:rsidRDefault="00342B42" w:rsidP="00342B42">
      <w:pPr>
        <w:numPr>
          <w:ilvl w:val="0"/>
          <w:numId w:val="5"/>
        </w:numPr>
        <w:spacing w:after="80" w:line="240" w:lineRule="auto"/>
        <w:ind w:left="1800"/>
        <w:rPr>
          <w:lang w:val="en"/>
        </w:rPr>
      </w:pPr>
      <w:r w:rsidRPr="00A45CE4">
        <w:rPr>
          <w:lang w:val="en"/>
        </w:rPr>
        <w:t xml:space="preserve">Select </w:t>
      </w:r>
      <w:r w:rsidRPr="00A45CE4">
        <w:rPr>
          <w:i/>
          <w:iCs/>
          <w:lang w:val="en"/>
        </w:rPr>
        <w:t>Approve</w:t>
      </w:r>
      <w:r w:rsidRPr="00A45CE4">
        <w:rPr>
          <w:lang w:val="en"/>
        </w:rPr>
        <w:t xml:space="preserve"> or </w:t>
      </w:r>
      <w:r w:rsidRPr="00A45CE4">
        <w:rPr>
          <w:i/>
          <w:iCs/>
          <w:lang w:val="en"/>
        </w:rPr>
        <w:t>Grade</w:t>
      </w:r>
      <w:r w:rsidRPr="00A45CE4">
        <w:rPr>
          <w:lang w:val="en"/>
        </w:rPr>
        <w:t xml:space="preserve"> access from the drop-down box. </w:t>
      </w:r>
    </w:p>
    <w:p w14:paraId="1D441DC5" w14:textId="57D7F77C" w:rsidR="00342B42" w:rsidRPr="00A45CE4" w:rsidRDefault="00342B42" w:rsidP="00342B42">
      <w:pPr>
        <w:numPr>
          <w:ilvl w:val="0"/>
          <w:numId w:val="5"/>
        </w:numPr>
        <w:spacing w:after="80" w:line="240" w:lineRule="auto"/>
        <w:ind w:left="1800"/>
        <w:rPr>
          <w:lang w:val="en"/>
        </w:rPr>
      </w:pPr>
      <w:r w:rsidRPr="00A45CE4">
        <w:rPr>
          <w:b/>
          <w:bCs/>
          <w:lang w:val="en"/>
        </w:rPr>
        <w:t>Approve</w:t>
      </w:r>
      <w:r w:rsidRPr="00A45CE4">
        <w:rPr>
          <w:lang w:val="en"/>
        </w:rPr>
        <w:t xml:space="preserve"> access will allow the instructor to both input grades and approve the grades to be sent to Registrar Grades. </w:t>
      </w:r>
    </w:p>
    <w:p w14:paraId="7018F2F2" w14:textId="5936DB5E" w:rsidR="00342B42" w:rsidRPr="00554187" w:rsidRDefault="00342B42" w:rsidP="00342B42">
      <w:pPr>
        <w:numPr>
          <w:ilvl w:val="2"/>
          <w:numId w:val="1"/>
        </w:numPr>
        <w:tabs>
          <w:tab w:val="clear" w:pos="2160"/>
        </w:tabs>
        <w:spacing w:line="240" w:lineRule="auto"/>
        <w:ind w:left="1800"/>
        <w:contextualSpacing/>
      </w:pPr>
      <w:r w:rsidRPr="00A45CE4">
        <w:rPr>
          <w:b/>
          <w:bCs/>
          <w:lang w:val="en"/>
        </w:rPr>
        <w:t>Grade</w:t>
      </w:r>
      <w:r w:rsidRPr="00A45CE4">
        <w:rPr>
          <w:lang w:val="en"/>
        </w:rPr>
        <w:t xml:space="preserve"> access will only allow the ability to enter grades.</w:t>
      </w:r>
    </w:p>
    <w:p w14:paraId="5809E75A" w14:textId="77777777" w:rsidR="00F25929" w:rsidRPr="00D42CE2" w:rsidRDefault="00F25929" w:rsidP="00D42CE2">
      <w:pPr>
        <w:numPr>
          <w:ilvl w:val="0"/>
          <w:numId w:val="1"/>
        </w:numPr>
        <w:spacing w:before="280" w:after="120" w:line="240" w:lineRule="auto"/>
        <w:rPr>
          <w:b/>
          <w:bCs/>
          <w:color w:val="0B769F" w:themeColor="accent4" w:themeShade="BF"/>
        </w:rPr>
      </w:pPr>
      <w:r w:rsidRPr="00D42CE2">
        <w:rPr>
          <w:b/>
          <w:bCs/>
          <w:color w:val="0B769F" w:themeColor="accent4" w:themeShade="BF"/>
        </w:rPr>
        <w:t>Designer: </w:t>
      </w:r>
    </w:p>
    <w:p w14:paraId="0EFD5086" w14:textId="77777777" w:rsidR="00F25929" w:rsidRPr="00554187" w:rsidRDefault="00F25929" w:rsidP="00F25929">
      <w:pPr>
        <w:numPr>
          <w:ilvl w:val="1"/>
          <w:numId w:val="1"/>
        </w:numPr>
        <w:spacing w:line="240" w:lineRule="auto"/>
        <w:contextualSpacing/>
      </w:pPr>
      <w:r w:rsidRPr="00554187">
        <w:t>May change course content; may NOT grade student work or see student information </w:t>
      </w:r>
    </w:p>
    <w:p w14:paraId="2706DC94" w14:textId="77777777" w:rsidR="00F25929" w:rsidRPr="00554187" w:rsidRDefault="00F25929" w:rsidP="00F25929">
      <w:pPr>
        <w:numPr>
          <w:ilvl w:val="1"/>
          <w:numId w:val="1"/>
        </w:numPr>
        <w:spacing w:line="240" w:lineRule="auto"/>
        <w:contextualSpacing/>
      </w:pPr>
      <w:r w:rsidRPr="00554187">
        <w:t>Should be added directly to Canvas by class scheduler using SoC Add Designer tool</w:t>
      </w:r>
    </w:p>
    <w:p w14:paraId="4D48E093" w14:textId="77777777" w:rsidR="00F25929" w:rsidRPr="00554187" w:rsidRDefault="00F25929" w:rsidP="00F25929">
      <w:pPr>
        <w:numPr>
          <w:ilvl w:val="1"/>
          <w:numId w:val="1"/>
        </w:numPr>
        <w:spacing w:line="240" w:lineRule="auto"/>
        <w:contextualSpacing/>
      </w:pPr>
      <w:r w:rsidRPr="00554187">
        <w:t>May be combined with Secondary Instructor or Teaching Assistant role</w:t>
      </w:r>
    </w:p>
    <w:bookmarkEnd w:id="0"/>
    <w:p w14:paraId="7FDC33D3" w14:textId="77777777" w:rsidR="00F25929" w:rsidRPr="00D42CE2" w:rsidRDefault="00F25929" w:rsidP="00D42CE2">
      <w:pPr>
        <w:numPr>
          <w:ilvl w:val="0"/>
          <w:numId w:val="1"/>
        </w:numPr>
        <w:spacing w:before="280" w:after="120" w:line="240" w:lineRule="auto"/>
        <w:rPr>
          <w:b/>
          <w:bCs/>
          <w:color w:val="0B769F" w:themeColor="accent4" w:themeShade="BF"/>
        </w:rPr>
      </w:pPr>
      <w:r w:rsidRPr="00D42CE2">
        <w:rPr>
          <w:b/>
          <w:bCs/>
          <w:color w:val="0B769F" w:themeColor="accent4" w:themeShade="BF"/>
        </w:rPr>
        <w:lastRenderedPageBreak/>
        <w:t>Steward </w:t>
      </w:r>
    </w:p>
    <w:p w14:paraId="3DBD3058" w14:textId="77777777" w:rsidR="00F25929" w:rsidRPr="00554187" w:rsidRDefault="00F25929" w:rsidP="00F25929">
      <w:pPr>
        <w:numPr>
          <w:ilvl w:val="1"/>
          <w:numId w:val="1"/>
        </w:numPr>
        <w:spacing w:line="240" w:lineRule="auto"/>
        <w:contextualSpacing/>
      </w:pPr>
      <w:r w:rsidRPr="00554187">
        <w:t>May see student work and student information; may </w:t>
      </w:r>
      <w:r w:rsidRPr="00554187">
        <w:rPr>
          <w:i/>
          <w:iCs/>
        </w:rPr>
        <w:t>NOT</w:t>
      </w:r>
      <w:r w:rsidRPr="00554187">
        <w:t> change course content</w:t>
      </w:r>
    </w:p>
    <w:p w14:paraId="1DF48234" w14:textId="77777777" w:rsidR="00F25929" w:rsidRPr="00554187" w:rsidRDefault="00F25929" w:rsidP="00F25929">
      <w:pPr>
        <w:numPr>
          <w:ilvl w:val="1"/>
          <w:numId w:val="1"/>
        </w:numPr>
        <w:spacing w:line="240" w:lineRule="auto"/>
        <w:contextualSpacing/>
      </w:pPr>
      <w:r w:rsidRPr="00554187">
        <w:t>Should be added as Steward in LOUIE by class scheduler</w:t>
      </w:r>
    </w:p>
    <w:p w14:paraId="4833BD63" w14:textId="77777777" w:rsidR="00F25929" w:rsidRPr="00554187" w:rsidRDefault="00F25929" w:rsidP="00F25929">
      <w:pPr>
        <w:numPr>
          <w:ilvl w:val="1"/>
          <w:numId w:val="1"/>
        </w:numPr>
        <w:spacing w:line="240" w:lineRule="auto"/>
        <w:contextualSpacing/>
      </w:pPr>
      <w:r w:rsidRPr="00554187">
        <w:t>Should be used by observer, faculty mentor, chair, etc. (should </w:t>
      </w:r>
      <w:r w:rsidRPr="00554187">
        <w:rPr>
          <w:i/>
          <w:iCs/>
        </w:rPr>
        <w:t>NOT</w:t>
      </w:r>
      <w:r w:rsidRPr="00554187">
        <w:t> participate in course or grade student work)</w:t>
      </w:r>
    </w:p>
    <w:p w14:paraId="65399399" w14:textId="77777777" w:rsidR="004B16E2" w:rsidRPr="00D42CE2" w:rsidRDefault="00F25929" w:rsidP="00D42CE2">
      <w:pPr>
        <w:numPr>
          <w:ilvl w:val="0"/>
          <w:numId w:val="1"/>
        </w:numPr>
        <w:spacing w:before="280" w:after="120" w:line="240" w:lineRule="auto"/>
        <w:rPr>
          <w:b/>
          <w:bCs/>
          <w:color w:val="0B769F" w:themeColor="accent4" w:themeShade="BF"/>
        </w:rPr>
      </w:pPr>
      <w:r w:rsidRPr="00D42CE2">
        <w:rPr>
          <w:b/>
          <w:bCs/>
          <w:color w:val="0B769F" w:themeColor="accent4" w:themeShade="BF"/>
        </w:rPr>
        <w:t xml:space="preserve">Student Auditor: </w:t>
      </w:r>
    </w:p>
    <w:p w14:paraId="03F55729" w14:textId="6874D5C3" w:rsidR="00F25929" w:rsidRPr="00554187" w:rsidRDefault="00F25929" w:rsidP="004B16E2">
      <w:pPr>
        <w:numPr>
          <w:ilvl w:val="1"/>
          <w:numId w:val="1"/>
        </w:numPr>
        <w:spacing w:line="240" w:lineRule="auto"/>
        <w:contextualSpacing/>
      </w:pPr>
      <w:r w:rsidRPr="00554187">
        <w:t xml:space="preserve">Same access as a regular student. </w:t>
      </w:r>
      <w:r w:rsidR="004B16E2">
        <w:t>This role m</w:t>
      </w:r>
      <w:r w:rsidRPr="00554187">
        <w:t>ay be used by peer mentors, supplemental instructors, etc. </w:t>
      </w:r>
    </w:p>
    <w:p w14:paraId="761D6B5A" w14:textId="77777777" w:rsidR="00F25929" w:rsidRPr="00554187" w:rsidRDefault="00F25929" w:rsidP="00F25929">
      <w:pPr>
        <w:numPr>
          <w:ilvl w:val="1"/>
          <w:numId w:val="1"/>
        </w:numPr>
        <w:spacing w:line="240" w:lineRule="auto"/>
        <w:contextualSpacing/>
      </w:pPr>
      <w:r w:rsidRPr="00554187">
        <w:t>Should be added directly to Canvas by LMS Faculty Support</w:t>
      </w:r>
    </w:p>
    <w:p w14:paraId="4411584A" w14:textId="77777777" w:rsidR="004B16E2" w:rsidRDefault="004B16E2" w:rsidP="00F25929">
      <w:pPr>
        <w:spacing w:line="240" w:lineRule="auto"/>
        <w:contextualSpacing/>
      </w:pPr>
    </w:p>
    <w:p w14:paraId="52EE894A" w14:textId="77777777" w:rsidR="006C50E9" w:rsidRPr="006C50E9" w:rsidRDefault="006C50E9" w:rsidP="006C50E9">
      <w:pPr>
        <w:rPr>
          <w:rFonts w:eastAsia="Verdana" w:cs="Verdana"/>
          <w:b/>
          <w:color w:val="0B769F" w:themeColor="accent4" w:themeShade="BF"/>
        </w:rPr>
      </w:pPr>
      <w:r w:rsidRPr="006C50E9">
        <w:rPr>
          <w:rFonts w:eastAsia="Verdana" w:cs="Verdana"/>
          <w:b/>
          <w:color w:val="0B769F" w:themeColor="accent4" w:themeShade="BF"/>
        </w:rPr>
        <w:t>Designer Access</w:t>
      </w:r>
    </w:p>
    <w:p w14:paraId="2415B1D4" w14:textId="77777777" w:rsidR="006C50E9" w:rsidRPr="006C50E9" w:rsidRDefault="006C50E9" w:rsidP="006C50E9">
      <w:pPr>
        <w:pStyle w:val="ListParagraph"/>
        <w:numPr>
          <w:ilvl w:val="0"/>
          <w:numId w:val="4"/>
        </w:numPr>
        <w:spacing w:before="15" w:after="15" w:line="240" w:lineRule="auto"/>
        <w:ind w:left="360"/>
        <w:rPr>
          <w:rFonts w:eastAsia="Times New Roman"/>
          <w:color w:val="501549" w:themeColor="accent5" w:themeShade="80"/>
        </w:rPr>
      </w:pPr>
      <w:r w:rsidRPr="006C50E9">
        <w:rPr>
          <w:color w:val="000000"/>
        </w:rPr>
        <w:t xml:space="preserve">Course Designer may be added to allow build/edit access in the Learning Management System (LMS). ). The Designer role permits editing access of the course.  The designer role can be added only after classes have fed to the LMS (a few weeks after schedule is published.) </w:t>
      </w:r>
    </w:p>
    <w:p w14:paraId="6F53D29A" w14:textId="77777777" w:rsidR="006C50E9" w:rsidRPr="006C50E9" w:rsidRDefault="006C50E9" w:rsidP="006C50E9">
      <w:pPr>
        <w:pStyle w:val="ListParagraph"/>
        <w:numPr>
          <w:ilvl w:val="1"/>
          <w:numId w:val="4"/>
        </w:numPr>
        <w:spacing w:before="15" w:after="15" w:line="240" w:lineRule="auto"/>
        <w:ind w:left="1080"/>
        <w:rPr>
          <w:rFonts w:eastAsia="Times New Roman"/>
          <w:color w:val="501549" w:themeColor="accent5" w:themeShade="80"/>
        </w:rPr>
      </w:pPr>
      <w:r w:rsidRPr="006C50E9">
        <w:rPr>
          <w:color w:val="000000"/>
        </w:rPr>
        <w:t xml:space="preserve">[You can tell if the class has “fed” by checking </w:t>
      </w:r>
      <w:r w:rsidRPr="006C50E9">
        <w:t xml:space="preserve">the Basic Data page. When content exists in the LMS (Canvas LMS) shell the Class Link field displays a URL. </w:t>
      </w:r>
      <w:r w:rsidRPr="006C50E9">
        <w:rPr>
          <w:rFonts w:eastAsia="Times New Roman"/>
          <w:b/>
          <w:bCs/>
          <w:color w:val="501549" w:themeColor="accent5" w:themeShade="80"/>
        </w:rPr>
        <w:t xml:space="preserve">Class Link  </w:t>
      </w:r>
      <w:r w:rsidRPr="006C50E9">
        <w:rPr>
          <w:rFonts w:eastAsia="Times New Roman"/>
          <w:color w:val="501549" w:themeColor="accent5" w:themeShade="80"/>
          <w:bdr w:val="none" w:sz="0" w:space="0" w:color="auto" w:frame="1"/>
        </w:rPr>
        <w:t>https://canvas.nau.edu</w:t>
      </w:r>
    </w:p>
    <w:p w14:paraId="48894D54" w14:textId="77777777" w:rsidR="006C50E9" w:rsidRDefault="006C50E9" w:rsidP="00D42CE2">
      <w:pPr>
        <w:spacing w:line="240" w:lineRule="auto"/>
        <w:contextualSpacing/>
        <w:jc w:val="center"/>
        <w:rPr>
          <w:rFonts w:ascii="ADLaM Display" w:hAnsi="ADLaM Display" w:cs="ADLaM Display"/>
          <w:sz w:val="24"/>
          <w:szCs w:val="24"/>
        </w:rPr>
      </w:pPr>
    </w:p>
    <w:p w14:paraId="7DB2E455" w14:textId="765D1F9C" w:rsidR="006C50E9" w:rsidRDefault="00342B42" w:rsidP="00D42CE2">
      <w:pPr>
        <w:spacing w:line="240" w:lineRule="auto"/>
        <w:contextualSpacing/>
        <w:jc w:val="center"/>
        <w:rPr>
          <w:rFonts w:ascii="ADLaM Display" w:hAnsi="ADLaM Display" w:cs="ADLaM Display"/>
          <w:sz w:val="24"/>
          <w:szCs w:val="24"/>
        </w:rPr>
      </w:pPr>
      <w:r w:rsidRPr="00A45CE4">
        <w:rPr>
          <w:noProof/>
          <w:lang w:val="en"/>
        </w:rPr>
        <w:drawing>
          <wp:inline distT="0" distB="0" distL="0" distR="0" wp14:anchorId="6D929CAE" wp14:editId="5C5EE7FC">
            <wp:extent cx="6728532" cy="1896633"/>
            <wp:effectExtent l="0" t="0" r="0" b="8890"/>
            <wp:docPr id="772268518" name="Picture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733706" cy="1898091"/>
                    </a:xfrm>
                    <a:prstGeom prst="rect">
                      <a:avLst/>
                    </a:prstGeom>
                    <a:noFill/>
                    <a:ln>
                      <a:noFill/>
                    </a:ln>
                  </pic:spPr>
                </pic:pic>
              </a:graphicData>
            </a:graphic>
          </wp:inline>
        </w:drawing>
      </w:r>
    </w:p>
    <w:p w14:paraId="6FF7CE57" w14:textId="77777777" w:rsidR="00342B42" w:rsidRDefault="00342B42" w:rsidP="00D42CE2">
      <w:pPr>
        <w:spacing w:line="240" w:lineRule="auto"/>
        <w:contextualSpacing/>
        <w:jc w:val="center"/>
        <w:rPr>
          <w:rFonts w:ascii="ADLaM Display" w:hAnsi="ADLaM Display" w:cs="ADLaM Display"/>
          <w:sz w:val="24"/>
          <w:szCs w:val="24"/>
        </w:rPr>
      </w:pPr>
    </w:p>
    <w:tbl>
      <w:tblPr>
        <w:tblW w:w="10440" w:type="dxa"/>
        <w:tblCellMar>
          <w:left w:w="0" w:type="dxa"/>
          <w:right w:w="0" w:type="dxa"/>
        </w:tblCellMar>
        <w:tblLook w:val="04A0" w:firstRow="1" w:lastRow="0" w:firstColumn="1" w:lastColumn="0" w:noHBand="0" w:noVBand="1"/>
      </w:tblPr>
      <w:tblGrid>
        <w:gridCol w:w="4500"/>
        <w:gridCol w:w="5940"/>
      </w:tblGrid>
      <w:tr w:rsidR="00342B42" w:rsidRPr="00A45CE4" w14:paraId="3DAFBD4C" w14:textId="77777777" w:rsidTr="00342B42">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2EC51D76" w14:textId="584A08F1" w:rsidR="00342B42" w:rsidRPr="00A45CE4" w:rsidRDefault="00342B42" w:rsidP="00342B42">
            <w:pPr>
              <w:numPr>
                <w:ilvl w:val="0"/>
                <w:numId w:val="5"/>
              </w:numPr>
              <w:ind w:left="720"/>
              <w:rPr>
                <w:lang w:val="en"/>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5B080737" w14:textId="77777777" w:rsidR="00342B42" w:rsidRPr="00A45CE4" w:rsidRDefault="00342B42" w:rsidP="00BC05D8">
            <w:pPr>
              <w:rPr>
                <w:b/>
                <w:bCs/>
              </w:rPr>
            </w:pPr>
            <w:r w:rsidRPr="00A45CE4">
              <w:rPr>
                <w:b/>
                <w:bCs/>
              </w:rPr>
              <w:t>Designer: </w:t>
            </w:r>
          </w:p>
          <w:p w14:paraId="5E09B088" w14:textId="77777777" w:rsidR="00342B42" w:rsidRPr="00A45CE4" w:rsidRDefault="00342B42" w:rsidP="00BC05D8">
            <w:pPr>
              <w:numPr>
                <w:ilvl w:val="0"/>
                <w:numId w:val="1"/>
              </w:numPr>
              <w:tabs>
                <w:tab w:val="clear" w:pos="720"/>
                <w:tab w:val="num" w:pos="505"/>
              </w:tabs>
              <w:ind w:left="505"/>
            </w:pPr>
            <w:r w:rsidRPr="00A45CE4">
              <w:t>May change course content; may NOT grade student work or see student information </w:t>
            </w:r>
          </w:p>
          <w:p w14:paraId="34C62C4C" w14:textId="77777777" w:rsidR="00342B42" w:rsidRPr="00A45CE4" w:rsidRDefault="00342B42" w:rsidP="00BC05D8">
            <w:pPr>
              <w:numPr>
                <w:ilvl w:val="0"/>
                <w:numId w:val="1"/>
              </w:numPr>
              <w:tabs>
                <w:tab w:val="clear" w:pos="720"/>
                <w:tab w:val="num" w:pos="505"/>
              </w:tabs>
              <w:ind w:left="505"/>
            </w:pPr>
            <w:r w:rsidRPr="00A45CE4">
              <w:t xml:space="preserve">Should be added directly to Canvas by class scheduler using </w:t>
            </w:r>
            <w:r w:rsidRPr="00A45CE4">
              <w:rPr>
                <w:i/>
                <w:iCs/>
              </w:rPr>
              <w:t>Add Designer</w:t>
            </w:r>
            <w:r w:rsidRPr="00A45CE4">
              <w:t xml:space="preserve"> tool</w:t>
            </w:r>
          </w:p>
          <w:p w14:paraId="319E1FC0" w14:textId="77777777" w:rsidR="00342B42" w:rsidRPr="00A45CE4" w:rsidRDefault="00342B42" w:rsidP="00BC05D8">
            <w:pPr>
              <w:numPr>
                <w:ilvl w:val="0"/>
                <w:numId w:val="1"/>
              </w:numPr>
              <w:tabs>
                <w:tab w:val="clear" w:pos="720"/>
                <w:tab w:val="num" w:pos="505"/>
              </w:tabs>
              <w:ind w:left="505"/>
            </w:pPr>
            <w:r w:rsidRPr="00A45CE4">
              <w:t>May be combined with Secondary Instructor or Teaching Assistant role</w:t>
            </w:r>
          </w:p>
          <w:p w14:paraId="1A34CED0" w14:textId="77777777" w:rsidR="00342B42" w:rsidRPr="00342B42" w:rsidRDefault="00342B42" w:rsidP="00BC05D8">
            <w:pPr>
              <w:rPr>
                <w:sz w:val="16"/>
                <w:szCs w:val="16"/>
              </w:rPr>
            </w:pPr>
          </w:p>
          <w:p w14:paraId="76EEAEAB" w14:textId="77777777" w:rsidR="00342B42" w:rsidRPr="00A45CE4" w:rsidRDefault="00342B42" w:rsidP="00BC05D8">
            <w:r w:rsidRPr="00A45CE4">
              <w:t>On the Meetings page, click on the link to add Course Designer access.  This is the same blue “</w:t>
            </w:r>
            <w:proofErr w:type="spellStart"/>
            <w:r w:rsidRPr="00A45CE4">
              <w:t>i</w:t>
            </w:r>
            <w:proofErr w:type="spellEnd"/>
            <w:r w:rsidRPr="00A45CE4">
              <w:t>” info icon used to view the instructor role definitions.</w:t>
            </w:r>
          </w:p>
        </w:tc>
      </w:tr>
    </w:tbl>
    <w:p w14:paraId="36E310F6" w14:textId="77777777" w:rsidR="00342B42" w:rsidRDefault="00342B42" w:rsidP="00D42CE2">
      <w:pPr>
        <w:spacing w:line="240" w:lineRule="auto"/>
        <w:contextualSpacing/>
        <w:jc w:val="center"/>
        <w:rPr>
          <w:rFonts w:ascii="ADLaM Display" w:hAnsi="ADLaM Display" w:cs="ADLaM Display"/>
          <w:sz w:val="24"/>
          <w:szCs w:val="24"/>
        </w:rPr>
      </w:pPr>
    </w:p>
    <w:p w14:paraId="02379DC2" w14:textId="77777777" w:rsidR="00342B42" w:rsidRDefault="00342B42" w:rsidP="00D42CE2">
      <w:pPr>
        <w:spacing w:line="240" w:lineRule="auto"/>
        <w:contextualSpacing/>
        <w:jc w:val="center"/>
        <w:rPr>
          <w:rFonts w:ascii="ADLaM Display" w:hAnsi="ADLaM Display" w:cs="ADLaM Display"/>
          <w:sz w:val="24"/>
          <w:szCs w:val="24"/>
        </w:rPr>
      </w:pPr>
    </w:p>
    <w:p w14:paraId="61AC4305" w14:textId="3FF68923" w:rsidR="00F25929" w:rsidRPr="00D42CE2" w:rsidRDefault="00F25929" w:rsidP="00D42CE2">
      <w:pPr>
        <w:spacing w:line="240" w:lineRule="auto"/>
        <w:contextualSpacing/>
        <w:jc w:val="center"/>
        <w:rPr>
          <w:rFonts w:ascii="ADLaM Display" w:hAnsi="ADLaM Display" w:cs="ADLaM Display"/>
          <w:sz w:val="24"/>
          <w:szCs w:val="24"/>
        </w:rPr>
      </w:pPr>
      <w:r w:rsidRPr="00D42CE2">
        <w:rPr>
          <w:rFonts w:ascii="ADLaM Display" w:hAnsi="ADLaM Display" w:cs="ADLaM Display"/>
          <w:sz w:val="24"/>
          <w:szCs w:val="24"/>
        </w:rPr>
        <w:t>*Exceptions exist. Who should handle these exceptions?</w:t>
      </w:r>
    </w:p>
    <w:p w14:paraId="3A3BC787" w14:textId="77777777" w:rsidR="00D42CE2" w:rsidRPr="00554187" w:rsidRDefault="00D42CE2" w:rsidP="00F25929">
      <w:pPr>
        <w:spacing w:line="240" w:lineRule="auto"/>
        <w:contextualSpacing/>
      </w:pPr>
    </w:p>
    <w:p w14:paraId="2894033D" w14:textId="77777777" w:rsidR="00F25929" w:rsidRPr="00554187" w:rsidRDefault="00F25929" w:rsidP="00F25929">
      <w:pPr>
        <w:spacing w:line="240" w:lineRule="auto"/>
        <w:contextualSpacing/>
      </w:pPr>
      <w:r w:rsidRPr="00554187">
        <w:rPr>
          <w:b/>
          <w:bCs/>
        </w:rPr>
        <w:lastRenderedPageBreak/>
        <w:t>Course Schedulers</w:t>
      </w:r>
      <w:r w:rsidRPr="00554187">
        <w:t> can do the following:</w:t>
      </w:r>
    </w:p>
    <w:p w14:paraId="514D0EA1" w14:textId="77777777" w:rsidR="00F25929" w:rsidRPr="00554187" w:rsidRDefault="00F25929" w:rsidP="00F25929">
      <w:pPr>
        <w:numPr>
          <w:ilvl w:val="0"/>
          <w:numId w:val="2"/>
        </w:numPr>
        <w:spacing w:line="240" w:lineRule="auto"/>
        <w:contextualSpacing/>
      </w:pPr>
      <w:r w:rsidRPr="00554187">
        <w:t>Add Primary Instructor, Secondary Instructor, Designer, TA, Steward to for-credit courses in the current semester or in a future semester. This will feed to Canvas.</w:t>
      </w:r>
    </w:p>
    <w:p w14:paraId="33030457" w14:textId="77777777" w:rsidR="004F2275" w:rsidRDefault="004F2275" w:rsidP="00F25929">
      <w:pPr>
        <w:spacing w:line="240" w:lineRule="auto"/>
        <w:contextualSpacing/>
        <w:rPr>
          <w:b/>
          <w:bCs/>
        </w:rPr>
      </w:pPr>
    </w:p>
    <w:p w14:paraId="14371DAB" w14:textId="0B255A39" w:rsidR="00F25929" w:rsidRPr="00554187" w:rsidRDefault="00F25929" w:rsidP="00F25929">
      <w:pPr>
        <w:spacing w:line="240" w:lineRule="auto"/>
        <w:contextualSpacing/>
      </w:pPr>
      <w:r w:rsidRPr="00554187">
        <w:rPr>
          <w:b/>
          <w:bCs/>
        </w:rPr>
        <w:t>LMS Faculty Support</w:t>
      </w:r>
      <w:r w:rsidRPr="00554187">
        <w:t> can do the following:</w:t>
      </w:r>
    </w:p>
    <w:p w14:paraId="2179E12B" w14:textId="77777777" w:rsidR="00F25929" w:rsidRPr="00554187" w:rsidRDefault="00F25929" w:rsidP="00F25929">
      <w:pPr>
        <w:numPr>
          <w:ilvl w:val="0"/>
          <w:numId w:val="3"/>
        </w:numPr>
        <w:spacing w:line="240" w:lineRule="auto"/>
        <w:contextualSpacing/>
      </w:pPr>
      <w:r w:rsidRPr="00554187">
        <w:t>Add Primary Instructor, Secondary Instructor, TA, Steward, Designer, Student Auditor, Student to non-credit courses (departmental resources, development course shells, etc.). </w:t>
      </w:r>
    </w:p>
    <w:p w14:paraId="5BC0035D" w14:textId="77777777" w:rsidR="00F25929" w:rsidRPr="00554187" w:rsidRDefault="00F25929" w:rsidP="00F25929">
      <w:pPr>
        <w:numPr>
          <w:ilvl w:val="0"/>
          <w:numId w:val="3"/>
        </w:numPr>
        <w:spacing w:line="240" w:lineRule="auto"/>
        <w:contextualSpacing/>
      </w:pPr>
      <w:r w:rsidRPr="00554187">
        <w:t>Add Primary Instructor, Secondary Instructor, Designer, TA, Steward to older for-credit courses.</w:t>
      </w:r>
    </w:p>
    <w:p w14:paraId="0C84195E" w14:textId="77777777" w:rsidR="004F2275" w:rsidRDefault="004F2275" w:rsidP="00F25929">
      <w:pPr>
        <w:spacing w:line="240" w:lineRule="auto"/>
        <w:contextualSpacing/>
      </w:pPr>
    </w:p>
    <w:p w14:paraId="704DF155" w14:textId="15CA49F6" w:rsidR="00F25929" w:rsidRPr="004F2275" w:rsidRDefault="00F25929" w:rsidP="00F25929">
      <w:pPr>
        <w:spacing w:line="240" w:lineRule="auto"/>
        <w:contextualSpacing/>
        <w:rPr>
          <w:sz w:val="24"/>
          <w:szCs w:val="24"/>
        </w:rPr>
      </w:pPr>
      <w:r w:rsidRPr="004F2275">
        <w:rPr>
          <w:sz w:val="24"/>
          <w:szCs w:val="24"/>
        </w:rPr>
        <w:t>Please request any enrollment exceptions by emailing </w:t>
      </w:r>
      <w:hyperlink r:id="rId8" w:history="1">
        <w:r w:rsidRPr="004F2275">
          <w:rPr>
            <w:rStyle w:val="Hyperlink"/>
            <w:sz w:val="24"/>
            <w:szCs w:val="24"/>
          </w:rPr>
          <w:t>LMS-Faculty-Help@nau.edu</w:t>
        </w:r>
      </w:hyperlink>
      <w:r w:rsidRPr="004F2275">
        <w:rPr>
          <w:sz w:val="24"/>
          <w:szCs w:val="24"/>
        </w:rPr>
        <w:t> from your NAU account.</w:t>
      </w:r>
    </w:p>
    <w:p w14:paraId="6C134143" w14:textId="77777777" w:rsidR="005930A0" w:rsidRDefault="005930A0"/>
    <w:p w14:paraId="70BF9C53" w14:textId="77777777" w:rsidR="004F2275" w:rsidRDefault="004F2275"/>
    <w:tbl>
      <w:tblPr>
        <w:tblStyle w:val="TableGrid"/>
        <w:tblW w:w="0" w:type="auto"/>
        <w:tblLook w:val="04A0" w:firstRow="1" w:lastRow="0" w:firstColumn="1" w:lastColumn="0" w:noHBand="0" w:noVBand="1"/>
      </w:tblPr>
      <w:tblGrid>
        <w:gridCol w:w="10070"/>
      </w:tblGrid>
      <w:tr w:rsidR="004F2275" w14:paraId="4D19926F" w14:textId="77777777" w:rsidTr="00C67622">
        <w:tc>
          <w:tcPr>
            <w:tcW w:w="10296" w:type="dxa"/>
          </w:tcPr>
          <w:p w14:paraId="0A49D268" w14:textId="603665E5" w:rsidR="004F2275" w:rsidRDefault="004F2275">
            <w:r w:rsidRPr="00554187">
              <w:t>For normal for-credit courses*, enrollments are fed to the LMS automatically from LOUIE (Peoplesoft), which stores authoritative data for a course. Students who enroll in a course section in LOUIE will automatically be enrolled in the corresponding section in Canvas</w:t>
            </w:r>
            <w:r>
              <w:t>.</w:t>
            </w:r>
          </w:p>
        </w:tc>
      </w:tr>
    </w:tbl>
    <w:p w14:paraId="4EC94CDF" w14:textId="77777777" w:rsidR="00F25929" w:rsidRDefault="00F25929"/>
    <w:sectPr w:rsidR="00F25929" w:rsidSect="00342B42">
      <w:pgSz w:w="12240" w:h="15840"/>
      <w:pgMar w:top="90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FA3"/>
    <w:multiLevelType w:val="hybridMultilevel"/>
    <w:tmpl w:val="CA746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15093F"/>
    <w:multiLevelType w:val="multilevel"/>
    <w:tmpl w:val="E2D8F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F68DF"/>
    <w:multiLevelType w:val="multilevel"/>
    <w:tmpl w:val="1DF23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B0B9C"/>
    <w:multiLevelType w:val="hybridMultilevel"/>
    <w:tmpl w:val="0750CB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8FC3F84"/>
    <w:multiLevelType w:val="multilevel"/>
    <w:tmpl w:val="F9283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0783516">
    <w:abstractNumId w:val="4"/>
  </w:num>
  <w:num w:numId="2" w16cid:durableId="199055897">
    <w:abstractNumId w:val="2"/>
  </w:num>
  <w:num w:numId="3" w16cid:durableId="1469594516">
    <w:abstractNumId w:val="1"/>
  </w:num>
  <w:num w:numId="4" w16cid:durableId="739326375">
    <w:abstractNumId w:val="0"/>
  </w:num>
  <w:num w:numId="5" w16cid:durableId="680349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9"/>
    <w:rsid w:val="00274C5D"/>
    <w:rsid w:val="00342B42"/>
    <w:rsid w:val="004B16E2"/>
    <w:rsid w:val="004F2275"/>
    <w:rsid w:val="005930A0"/>
    <w:rsid w:val="006C50E9"/>
    <w:rsid w:val="006C6481"/>
    <w:rsid w:val="00751414"/>
    <w:rsid w:val="007619E5"/>
    <w:rsid w:val="00D42CE2"/>
    <w:rsid w:val="00F2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049A"/>
  <w15:chartTrackingRefBased/>
  <w15:docId w15:val="{0C207EA9-888D-4FE7-94FE-5BC6EA08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29"/>
  </w:style>
  <w:style w:type="paragraph" w:styleId="Heading1">
    <w:name w:val="heading 1"/>
    <w:basedOn w:val="Normal"/>
    <w:next w:val="Normal"/>
    <w:link w:val="Heading1Char"/>
    <w:uiPriority w:val="9"/>
    <w:qFormat/>
    <w:rsid w:val="00F25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929"/>
    <w:rPr>
      <w:rFonts w:eastAsiaTheme="majorEastAsia" w:cstheme="majorBidi"/>
      <w:color w:val="272727" w:themeColor="text1" w:themeTint="D8"/>
    </w:rPr>
  </w:style>
  <w:style w:type="paragraph" w:styleId="Title">
    <w:name w:val="Title"/>
    <w:basedOn w:val="Normal"/>
    <w:next w:val="Normal"/>
    <w:link w:val="TitleChar"/>
    <w:uiPriority w:val="10"/>
    <w:qFormat/>
    <w:rsid w:val="00F25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929"/>
    <w:pPr>
      <w:spacing w:before="160"/>
      <w:jc w:val="center"/>
    </w:pPr>
    <w:rPr>
      <w:i/>
      <w:iCs/>
      <w:color w:val="404040" w:themeColor="text1" w:themeTint="BF"/>
    </w:rPr>
  </w:style>
  <w:style w:type="character" w:customStyle="1" w:styleId="QuoteChar">
    <w:name w:val="Quote Char"/>
    <w:basedOn w:val="DefaultParagraphFont"/>
    <w:link w:val="Quote"/>
    <w:uiPriority w:val="29"/>
    <w:rsid w:val="00F25929"/>
    <w:rPr>
      <w:i/>
      <w:iCs/>
      <w:color w:val="404040" w:themeColor="text1" w:themeTint="BF"/>
    </w:rPr>
  </w:style>
  <w:style w:type="paragraph" w:styleId="ListParagraph">
    <w:name w:val="List Paragraph"/>
    <w:basedOn w:val="Normal"/>
    <w:uiPriority w:val="34"/>
    <w:qFormat/>
    <w:rsid w:val="00F25929"/>
    <w:pPr>
      <w:ind w:left="720"/>
      <w:contextualSpacing/>
    </w:pPr>
  </w:style>
  <w:style w:type="character" w:styleId="IntenseEmphasis">
    <w:name w:val="Intense Emphasis"/>
    <w:basedOn w:val="DefaultParagraphFont"/>
    <w:uiPriority w:val="21"/>
    <w:qFormat/>
    <w:rsid w:val="00F25929"/>
    <w:rPr>
      <w:i/>
      <w:iCs/>
      <w:color w:val="0F4761" w:themeColor="accent1" w:themeShade="BF"/>
    </w:rPr>
  </w:style>
  <w:style w:type="paragraph" w:styleId="IntenseQuote">
    <w:name w:val="Intense Quote"/>
    <w:basedOn w:val="Normal"/>
    <w:next w:val="Normal"/>
    <w:link w:val="IntenseQuoteChar"/>
    <w:uiPriority w:val="30"/>
    <w:qFormat/>
    <w:rsid w:val="00F25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929"/>
    <w:rPr>
      <w:i/>
      <w:iCs/>
      <w:color w:val="0F4761" w:themeColor="accent1" w:themeShade="BF"/>
    </w:rPr>
  </w:style>
  <w:style w:type="character" w:styleId="IntenseReference">
    <w:name w:val="Intense Reference"/>
    <w:basedOn w:val="DefaultParagraphFont"/>
    <w:uiPriority w:val="32"/>
    <w:qFormat/>
    <w:rsid w:val="00F25929"/>
    <w:rPr>
      <w:b/>
      <w:bCs/>
      <w:smallCaps/>
      <w:color w:val="0F4761" w:themeColor="accent1" w:themeShade="BF"/>
      <w:spacing w:val="5"/>
    </w:rPr>
  </w:style>
  <w:style w:type="character" w:styleId="Hyperlink">
    <w:name w:val="Hyperlink"/>
    <w:basedOn w:val="DefaultParagraphFont"/>
    <w:uiPriority w:val="99"/>
    <w:unhideWhenUsed/>
    <w:rsid w:val="00F25929"/>
    <w:rPr>
      <w:color w:val="467886" w:themeColor="hyperlink"/>
      <w:u w:val="single"/>
    </w:rPr>
  </w:style>
  <w:style w:type="table" w:styleId="TableGrid">
    <w:name w:val="Table Grid"/>
    <w:basedOn w:val="TableNormal"/>
    <w:uiPriority w:val="39"/>
    <w:rsid w:val="00F2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S-Faculty-Help@nau.edu" TargetMode="External"/><Relationship Id="rId3" Type="http://schemas.openxmlformats.org/officeDocument/2006/relationships/settings" Target="settings.xml"/><Relationship Id="rId7" Type="http://schemas.openxmlformats.org/officeDocument/2006/relationships/image" Target="cid:image001.png@01DB09A8.4F7ADF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ervicenow.nau.edu/kb_view.do?sysparm_article=KB00114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E McDonald</dc:creator>
  <cp:keywords/>
  <dc:description/>
  <cp:lastModifiedBy>Marilyn E McDonald</cp:lastModifiedBy>
  <cp:revision>3</cp:revision>
  <dcterms:created xsi:type="dcterms:W3CDTF">2024-09-20T23:42:00Z</dcterms:created>
  <dcterms:modified xsi:type="dcterms:W3CDTF">2024-09-21T00:32:00Z</dcterms:modified>
</cp:coreProperties>
</file>