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28CC" w14:textId="77777777" w:rsidR="001969C9" w:rsidRPr="001969C9" w:rsidRDefault="001969C9" w:rsidP="001969C9">
      <w:pPr>
        <w:shd w:val="clear" w:color="auto" w:fill="FFFFFF"/>
        <w:spacing w:before="300" w:after="150" w:line="390" w:lineRule="atLeast"/>
        <w:textAlignment w:val="baseline"/>
        <w:outlineLvl w:val="1"/>
        <w:rPr>
          <w:rFonts w:ascii="Lucida Sans" w:eastAsia="Times New Roman" w:hAnsi="Lucida Sans" w:cs="Times New Roman"/>
          <w:b/>
          <w:bCs/>
          <w:caps/>
          <w:color w:val="695F5E"/>
          <w:sz w:val="33"/>
          <w:szCs w:val="33"/>
        </w:rPr>
      </w:pPr>
      <w:r w:rsidRPr="001969C9">
        <w:rPr>
          <w:rFonts w:ascii="Lucida Sans" w:eastAsia="Times New Roman" w:hAnsi="Lucida Sans" w:cs="Times New Roman"/>
          <w:b/>
          <w:bCs/>
          <w:caps/>
          <w:color w:val="695F5E"/>
          <w:sz w:val="33"/>
          <w:szCs w:val="33"/>
        </w:rPr>
        <w:t>100218</w:t>
      </w:r>
    </w:p>
    <w:p w14:paraId="7497179D" w14:textId="77777777" w:rsidR="001969C9" w:rsidRPr="001969C9" w:rsidRDefault="001969C9" w:rsidP="001969C9">
      <w:pPr>
        <w:shd w:val="clear" w:color="auto" w:fill="FFFFFF"/>
        <w:spacing w:before="300" w:after="150" w:line="390" w:lineRule="atLeast"/>
        <w:textAlignment w:val="baseline"/>
        <w:outlineLvl w:val="1"/>
        <w:rPr>
          <w:rFonts w:ascii="Lucida Sans" w:eastAsia="Times New Roman" w:hAnsi="Lucida Sans" w:cs="Times New Roman"/>
          <w:b/>
          <w:bCs/>
          <w:caps/>
          <w:color w:val="695F5E"/>
          <w:sz w:val="33"/>
          <w:szCs w:val="33"/>
        </w:rPr>
      </w:pPr>
      <w:r w:rsidRPr="001969C9">
        <w:rPr>
          <w:rFonts w:ascii="Lucida Sans" w:eastAsia="Times New Roman" w:hAnsi="Lucida Sans" w:cs="Times New Roman"/>
          <w:b/>
          <w:bCs/>
          <w:caps/>
          <w:color w:val="695F5E"/>
          <w:sz w:val="33"/>
          <w:szCs w:val="33"/>
        </w:rPr>
        <w:t>PLACEMENT EXAMS</w:t>
      </w:r>
    </w:p>
    <w:p w14:paraId="6371C577" w14:textId="77777777" w:rsidR="001969C9" w:rsidRPr="001969C9" w:rsidRDefault="001969C9" w:rsidP="001969C9">
      <w:pPr>
        <w:shd w:val="clear" w:color="auto" w:fill="FFFFFF"/>
        <w:spacing w:after="0" w:line="300" w:lineRule="atLeast"/>
        <w:textAlignment w:val="baseline"/>
        <w:rPr>
          <w:rFonts w:ascii="Lucida Sans" w:eastAsia="Times New Roman" w:hAnsi="Lucida Sans" w:cs="Times New Roman"/>
          <w:color w:val="333333"/>
          <w:sz w:val="21"/>
          <w:szCs w:val="21"/>
        </w:rPr>
      </w:pPr>
      <w:r w:rsidRPr="001969C9">
        <w:rPr>
          <w:rFonts w:ascii="inherit" w:eastAsia="Times New Roman" w:hAnsi="inherit" w:cs="Times New Roman"/>
          <w:color w:val="698F83"/>
          <w:sz w:val="30"/>
          <w:szCs w:val="30"/>
          <w:bdr w:val="none" w:sz="0" w:space="0" w:color="auto" w:frame="1"/>
        </w:rPr>
        <w:t>Type: </w:t>
      </w:r>
      <w:r w:rsidRPr="001969C9">
        <w:rPr>
          <w:rFonts w:ascii="Lucida Sans" w:eastAsia="Times New Roman" w:hAnsi="Lucida Sans" w:cs="Times New Roman"/>
          <w:color w:val="333333"/>
          <w:sz w:val="21"/>
          <w:szCs w:val="21"/>
        </w:rPr>
        <w:t>Definitions</w:t>
      </w:r>
    </w:p>
    <w:p w14:paraId="1EB14192" w14:textId="2839853E" w:rsidR="001969C9" w:rsidRPr="001969C9" w:rsidRDefault="001969C9" w:rsidP="001969C9">
      <w:pPr>
        <w:shd w:val="clear" w:color="auto" w:fill="FFFFFF"/>
        <w:spacing w:after="0" w:line="300" w:lineRule="atLeast"/>
        <w:textAlignment w:val="baseline"/>
        <w:rPr>
          <w:rFonts w:ascii="Lucida Sans" w:eastAsia="Times New Roman" w:hAnsi="Lucida Sans" w:cs="Times New Roman"/>
          <w:color w:val="333333"/>
          <w:sz w:val="21"/>
          <w:szCs w:val="21"/>
        </w:rPr>
      </w:pPr>
      <w:r w:rsidRPr="001969C9">
        <w:rPr>
          <w:rFonts w:ascii="inherit" w:eastAsia="Times New Roman" w:hAnsi="inherit" w:cs="Times New Roman"/>
          <w:color w:val="698F83"/>
          <w:sz w:val="30"/>
          <w:szCs w:val="30"/>
          <w:bdr w:val="none" w:sz="0" w:space="0" w:color="auto" w:frame="1"/>
        </w:rPr>
        <w:t>Effective Date: </w:t>
      </w:r>
      <w:r w:rsidR="008B1A51" w:rsidRPr="008B1A51">
        <w:rPr>
          <w:rFonts w:ascii="Lucida Sans" w:eastAsia="Times New Roman" w:hAnsi="Lucida Sans" w:cs="Times New Roman"/>
          <w:sz w:val="21"/>
          <w:szCs w:val="21"/>
          <w:bdr w:val="none" w:sz="0" w:space="0" w:color="auto" w:frame="1"/>
        </w:rPr>
        <w:t>4</w:t>
      </w:r>
      <w:r w:rsidR="008B1A51" w:rsidRPr="008B1A51">
        <w:rPr>
          <w:rFonts w:ascii="Lucida Sans" w:eastAsia="Times New Roman" w:hAnsi="Lucida Sans" w:cs="Times New Roman"/>
          <w:sz w:val="21"/>
          <w:szCs w:val="21"/>
        </w:rPr>
        <w:t>/</w:t>
      </w:r>
      <w:r w:rsidR="008B1A51">
        <w:rPr>
          <w:rFonts w:ascii="Lucida Sans" w:eastAsia="Times New Roman" w:hAnsi="Lucida Sans" w:cs="Times New Roman"/>
          <w:color w:val="333333"/>
          <w:sz w:val="21"/>
          <w:szCs w:val="21"/>
        </w:rPr>
        <w:t>15</w:t>
      </w:r>
      <w:r w:rsidRPr="001969C9">
        <w:rPr>
          <w:rFonts w:ascii="Lucida Sans" w:eastAsia="Times New Roman" w:hAnsi="Lucida Sans" w:cs="Times New Roman"/>
          <w:color w:val="333333"/>
          <w:sz w:val="21"/>
          <w:szCs w:val="21"/>
        </w:rPr>
        <w:t>/201</w:t>
      </w:r>
      <w:r w:rsidR="008B1A51">
        <w:rPr>
          <w:rFonts w:ascii="Lucida Sans" w:eastAsia="Times New Roman" w:hAnsi="Lucida Sans" w:cs="Times New Roman"/>
          <w:color w:val="333333"/>
          <w:sz w:val="21"/>
          <w:szCs w:val="21"/>
        </w:rPr>
        <w:t>9</w:t>
      </w:r>
    </w:p>
    <w:p w14:paraId="112D41A1" w14:textId="77777777" w:rsidR="001969C9" w:rsidRPr="001969C9" w:rsidRDefault="001969C9" w:rsidP="001969C9">
      <w:pPr>
        <w:shd w:val="clear" w:color="auto" w:fill="FFFFFF"/>
        <w:spacing w:after="0" w:line="300" w:lineRule="atLeast"/>
        <w:textAlignment w:val="baseline"/>
        <w:rPr>
          <w:rFonts w:ascii="Lucida Sans" w:eastAsia="Times New Roman" w:hAnsi="Lucida Sans" w:cs="Times New Roman"/>
          <w:color w:val="333333"/>
          <w:sz w:val="21"/>
          <w:szCs w:val="21"/>
        </w:rPr>
      </w:pPr>
      <w:r w:rsidRPr="001969C9">
        <w:rPr>
          <w:rFonts w:ascii="inherit" w:eastAsia="Times New Roman" w:hAnsi="inherit" w:cs="Times New Roman"/>
          <w:color w:val="698F83"/>
          <w:sz w:val="30"/>
          <w:szCs w:val="30"/>
          <w:bdr w:val="none" w:sz="0" w:space="0" w:color="auto" w:frame="1"/>
        </w:rPr>
        <w:t>Policy</w:t>
      </w:r>
      <w:r w:rsidRPr="001969C9">
        <w:rPr>
          <w:rFonts w:ascii="Lucida Sans" w:eastAsia="Times New Roman" w:hAnsi="Lucida Sans" w:cs="Times New Roman"/>
          <w:color w:val="333333"/>
          <w:sz w:val="21"/>
          <w:szCs w:val="21"/>
        </w:rPr>
        <w:t> </w:t>
      </w:r>
      <w:r w:rsidRPr="001969C9">
        <w:rPr>
          <w:rFonts w:ascii="inherit" w:eastAsia="Times New Roman" w:hAnsi="inherit" w:cs="Times New Roman"/>
          <w:color w:val="FF0000"/>
          <w:sz w:val="24"/>
          <w:szCs w:val="24"/>
          <w:bdr w:val="none" w:sz="0" w:space="0" w:color="auto" w:frame="1"/>
        </w:rPr>
        <w:t>↑ Collapse</w:t>
      </w:r>
    </w:p>
    <w:p w14:paraId="103B6AD3" w14:textId="77777777" w:rsidR="001969C9" w:rsidRPr="001969C9" w:rsidRDefault="001969C9" w:rsidP="001969C9">
      <w:pPr>
        <w:shd w:val="clear" w:color="auto" w:fill="FFFFFF"/>
        <w:spacing w:before="450" w:after="150" w:line="330" w:lineRule="atLeast"/>
        <w:textAlignment w:val="baseline"/>
        <w:outlineLvl w:val="2"/>
        <w:rPr>
          <w:rFonts w:ascii="inherit" w:eastAsia="Times New Roman" w:hAnsi="inherit" w:cs="Times New Roman"/>
          <w:color w:val="698F83"/>
          <w:sz w:val="30"/>
          <w:szCs w:val="30"/>
        </w:rPr>
      </w:pPr>
      <w:r w:rsidRPr="001969C9">
        <w:rPr>
          <w:rFonts w:ascii="inherit" w:eastAsia="Times New Roman" w:hAnsi="inherit" w:cs="Times New Roman"/>
          <w:color w:val="698F83"/>
          <w:sz w:val="30"/>
          <w:szCs w:val="30"/>
        </w:rPr>
        <w:t>Placement Exams</w:t>
      </w:r>
    </w:p>
    <w:p w14:paraId="527DD002" w14:textId="77777777" w:rsidR="001969C9" w:rsidRPr="001969C9" w:rsidRDefault="001969C9" w:rsidP="001969C9">
      <w:pPr>
        <w:shd w:val="clear" w:color="auto" w:fill="FFFFFF"/>
        <w:spacing w:after="0" w:line="255" w:lineRule="atLeast"/>
        <w:textAlignment w:val="baseline"/>
        <w:outlineLvl w:val="3"/>
        <w:rPr>
          <w:rFonts w:ascii="inherit" w:eastAsia="Times New Roman" w:hAnsi="inherit" w:cs="Times New Roman"/>
          <w:color w:val="595251"/>
          <w:sz w:val="23"/>
          <w:szCs w:val="23"/>
        </w:rPr>
      </w:pPr>
      <w:r w:rsidRPr="001969C9">
        <w:rPr>
          <w:rFonts w:ascii="inherit" w:eastAsia="Times New Roman" w:hAnsi="inherit" w:cs="Times New Roman"/>
          <w:b/>
          <w:bCs/>
          <w:color w:val="595251"/>
          <w:sz w:val="23"/>
          <w:szCs w:val="23"/>
          <w:bdr w:val="none" w:sz="0" w:space="0" w:color="auto" w:frame="1"/>
        </w:rPr>
        <w:t>English Composition</w:t>
      </w:r>
    </w:p>
    <w:p w14:paraId="3FA1AEC6" w14:textId="77777777" w:rsidR="001969C9" w:rsidRPr="001969C9" w:rsidRDefault="001969C9" w:rsidP="001969C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All students are eligible to enroll in English 105, which satisfies Northern Arizona University's undergraduate English foundation requirement. </w:t>
      </w:r>
    </w:p>
    <w:p w14:paraId="38BAB7CC" w14:textId="77777777" w:rsidR="001969C9" w:rsidRPr="001969C9" w:rsidRDefault="001969C9" w:rsidP="001969C9">
      <w:pPr>
        <w:shd w:val="clear" w:color="auto" w:fill="FFFFFF"/>
        <w:spacing w:after="0" w:line="255" w:lineRule="atLeast"/>
        <w:textAlignment w:val="baseline"/>
        <w:outlineLvl w:val="3"/>
        <w:rPr>
          <w:rFonts w:ascii="inherit" w:eastAsia="Times New Roman" w:hAnsi="inherit" w:cs="Times New Roman"/>
          <w:color w:val="595251"/>
          <w:sz w:val="23"/>
          <w:szCs w:val="23"/>
        </w:rPr>
      </w:pPr>
      <w:r w:rsidRPr="001969C9">
        <w:rPr>
          <w:rFonts w:ascii="inherit" w:eastAsia="Times New Roman" w:hAnsi="inherit" w:cs="Times New Roman"/>
          <w:b/>
          <w:bCs/>
          <w:color w:val="595251"/>
          <w:sz w:val="23"/>
          <w:szCs w:val="23"/>
          <w:bdr w:val="none" w:sz="0" w:space="0" w:color="auto" w:frame="1"/>
        </w:rPr>
        <w:t>Advanced English Composition Placement</w:t>
      </w:r>
    </w:p>
    <w:p w14:paraId="6E29ED17" w14:textId="77777777" w:rsidR="001969C9" w:rsidRPr="001969C9" w:rsidRDefault="001969C9" w:rsidP="001969C9">
      <w:pPr>
        <w:shd w:val="clear" w:color="auto" w:fill="FFFFFF"/>
        <w:spacing w:before="27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For students wishing to enroll in Advanced English Composition, ENG 205, placement is determined by the following scores:</w:t>
      </w:r>
    </w:p>
    <w:tbl>
      <w:tblPr>
        <w:tblW w:w="1050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4415"/>
        <w:gridCol w:w="1500"/>
        <w:gridCol w:w="4585"/>
      </w:tblGrid>
      <w:tr w:rsidR="001969C9" w:rsidRPr="001969C9" w14:paraId="2BDA9C58" w14:textId="77777777" w:rsidTr="00DD5CEB">
        <w:tc>
          <w:tcPr>
            <w:tcW w:w="4415" w:type="dxa"/>
            <w:tcBorders>
              <w:top w:val="single" w:sz="6" w:space="0" w:color="000000"/>
              <w:left w:val="single" w:sz="6" w:space="0" w:color="000000"/>
              <w:bottom w:val="single" w:sz="6" w:space="0" w:color="000000"/>
              <w:right w:val="single" w:sz="6" w:space="0" w:color="000000"/>
            </w:tcBorders>
            <w:shd w:val="clear" w:color="auto" w:fill="003366"/>
            <w:vAlign w:val="bottom"/>
            <w:hideMark/>
          </w:tcPr>
          <w:p w14:paraId="59797F58" w14:textId="77777777" w:rsidR="001969C9" w:rsidRPr="001969C9" w:rsidRDefault="001969C9" w:rsidP="001969C9">
            <w:pPr>
              <w:spacing w:after="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color w:val="FFFF00"/>
                <w:sz w:val="24"/>
                <w:szCs w:val="24"/>
                <w:bdr w:val="none" w:sz="0" w:space="0" w:color="auto" w:frame="1"/>
              </w:rPr>
              <w:t>Test</w:t>
            </w:r>
          </w:p>
        </w:tc>
        <w:tc>
          <w:tcPr>
            <w:tcW w:w="1500" w:type="dxa"/>
            <w:tcBorders>
              <w:top w:val="single" w:sz="6" w:space="0" w:color="000000"/>
              <w:left w:val="single" w:sz="6" w:space="0" w:color="000000"/>
              <w:bottom w:val="single" w:sz="6" w:space="0" w:color="000000"/>
              <w:right w:val="single" w:sz="6" w:space="0" w:color="000000"/>
            </w:tcBorders>
            <w:shd w:val="clear" w:color="auto" w:fill="003366"/>
            <w:vAlign w:val="bottom"/>
            <w:hideMark/>
          </w:tcPr>
          <w:p w14:paraId="251733B4"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color w:val="FFFF00"/>
                <w:sz w:val="24"/>
                <w:szCs w:val="24"/>
                <w:bdr w:val="none" w:sz="0" w:space="0" w:color="auto" w:frame="1"/>
              </w:rPr>
              <w:t>Score</w:t>
            </w:r>
          </w:p>
        </w:tc>
        <w:tc>
          <w:tcPr>
            <w:tcW w:w="0" w:type="auto"/>
            <w:tcBorders>
              <w:top w:val="single" w:sz="6" w:space="0" w:color="000000"/>
              <w:left w:val="single" w:sz="6" w:space="0" w:color="000000"/>
              <w:bottom w:val="single" w:sz="6" w:space="0" w:color="000000"/>
              <w:right w:val="single" w:sz="6" w:space="0" w:color="000000"/>
            </w:tcBorders>
            <w:shd w:val="clear" w:color="auto" w:fill="003366"/>
            <w:vAlign w:val="bottom"/>
            <w:hideMark/>
          </w:tcPr>
          <w:p w14:paraId="062746FA"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color w:val="FFFF00"/>
                <w:sz w:val="24"/>
                <w:szCs w:val="24"/>
                <w:bdr w:val="none" w:sz="0" w:space="0" w:color="auto" w:frame="1"/>
              </w:rPr>
              <w:t>Placement</w:t>
            </w:r>
          </w:p>
        </w:tc>
      </w:tr>
      <w:tr w:rsidR="001969C9" w:rsidRPr="001969C9" w14:paraId="42B29F0A"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517584"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ACT/ENGL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161959"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D767B6" w14:textId="77777777" w:rsidR="001969C9" w:rsidRPr="001969C9" w:rsidRDefault="001969C9" w:rsidP="001969C9">
            <w:pPr>
              <w:spacing w:after="0" w:line="240" w:lineRule="auto"/>
              <w:rPr>
                <w:rFonts w:ascii="inherit" w:eastAsia="Times New Roman" w:hAnsi="inherit" w:cs="Times New Roman"/>
                <w:sz w:val="24"/>
                <w:szCs w:val="24"/>
              </w:rPr>
            </w:pPr>
          </w:p>
        </w:tc>
      </w:tr>
      <w:tr w:rsidR="001969C9" w:rsidRPr="001969C9" w14:paraId="2B81CA9C"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8C0804"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AP English Language and Composition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1C62EF"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4-5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0C50BB" w14:textId="77777777" w:rsidR="001969C9" w:rsidRPr="001969C9" w:rsidRDefault="001969C9" w:rsidP="001969C9">
            <w:pPr>
              <w:spacing w:after="0" w:line="240" w:lineRule="auto"/>
              <w:rPr>
                <w:rFonts w:ascii="inherit" w:eastAsia="Times New Roman" w:hAnsi="inherit" w:cs="Times New Roman"/>
                <w:sz w:val="24"/>
                <w:szCs w:val="24"/>
              </w:rPr>
            </w:pPr>
          </w:p>
        </w:tc>
      </w:tr>
      <w:tr w:rsidR="001969C9" w:rsidRPr="001969C9" w14:paraId="01007254"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4690C0"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AP English Literature and Composition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2BD392"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4-5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6035E5" w14:textId="77777777" w:rsidR="001969C9" w:rsidRPr="001969C9" w:rsidRDefault="001969C9" w:rsidP="001969C9">
            <w:pPr>
              <w:spacing w:after="0" w:line="240" w:lineRule="auto"/>
              <w:rPr>
                <w:rFonts w:ascii="inherit" w:eastAsia="Times New Roman" w:hAnsi="inherit" w:cs="Times New Roman"/>
                <w:sz w:val="24"/>
                <w:szCs w:val="24"/>
              </w:rPr>
            </w:pPr>
          </w:p>
        </w:tc>
      </w:tr>
      <w:tr w:rsidR="001969C9" w:rsidRPr="001969C9" w14:paraId="10A3A057"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2EB5B8"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Cambridge ENG Language A-Level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FE05F8"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E or Better</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37F44B" w14:textId="77777777" w:rsidR="001969C9" w:rsidRPr="001969C9" w:rsidRDefault="001969C9" w:rsidP="001969C9">
            <w:pPr>
              <w:spacing w:after="0" w:line="240" w:lineRule="auto"/>
              <w:rPr>
                <w:rFonts w:ascii="inherit" w:eastAsia="Times New Roman" w:hAnsi="inherit" w:cs="Times New Roman"/>
                <w:sz w:val="24"/>
                <w:szCs w:val="24"/>
              </w:rPr>
            </w:pPr>
          </w:p>
        </w:tc>
      </w:tr>
      <w:tr w:rsidR="001969C9" w:rsidRPr="001969C9" w14:paraId="55B98EEE"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4ADAD5"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Cambridge ENG Literature A-Level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BA042F"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E or Better</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3F3AA5" w14:textId="77777777" w:rsidR="001969C9" w:rsidRPr="001969C9" w:rsidRDefault="001969C9" w:rsidP="001969C9">
            <w:pPr>
              <w:spacing w:after="0" w:line="240" w:lineRule="auto"/>
              <w:rPr>
                <w:rFonts w:ascii="inherit" w:eastAsia="Times New Roman" w:hAnsi="inherit" w:cs="Times New Roman"/>
                <w:sz w:val="24"/>
                <w:szCs w:val="24"/>
              </w:rPr>
            </w:pPr>
          </w:p>
        </w:tc>
      </w:tr>
      <w:tr w:rsidR="001969C9" w:rsidRPr="001969C9" w14:paraId="3A7BB5D6"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AD19C6"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CLEP College Composition*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C2AE8C"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50 or higher</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AF2718" w14:textId="77777777" w:rsidR="001969C9" w:rsidRPr="001969C9" w:rsidRDefault="001969C9" w:rsidP="001969C9">
            <w:pPr>
              <w:spacing w:after="0" w:line="240" w:lineRule="auto"/>
              <w:rPr>
                <w:rFonts w:ascii="inherit" w:eastAsia="Times New Roman" w:hAnsi="inherit" w:cs="Times New Roman"/>
                <w:sz w:val="24"/>
                <w:szCs w:val="24"/>
              </w:rPr>
            </w:pPr>
          </w:p>
        </w:tc>
      </w:tr>
      <w:tr w:rsidR="001969C9" w:rsidRPr="001969C9" w14:paraId="60950CFF"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FB9EB8"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IB Language A: Language &amp; Literature - HL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04D9B9"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4-7</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218917" w14:textId="77777777" w:rsidR="001969C9" w:rsidRPr="001969C9" w:rsidRDefault="001969C9" w:rsidP="001969C9">
            <w:pPr>
              <w:spacing w:after="0" w:line="240" w:lineRule="auto"/>
              <w:rPr>
                <w:rFonts w:ascii="inherit" w:eastAsia="Times New Roman" w:hAnsi="inherit" w:cs="Times New Roman"/>
                <w:sz w:val="24"/>
                <w:szCs w:val="24"/>
              </w:rPr>
            </w:pPr>
          </w:p>
        </w:tc>
      </w:tr>
      <w:tr w:rsidR="001969C9" w:rsidRPr="001969C9" w14:paraId="700359DA"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208414"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IB Language A: Literature - HL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77CD41"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4-7</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0A1638" w14:textId="77777777" w:rsidR="001969C9" w:rsidRPr="001969C9" w:rsidRDefault="001969C9" w:rsidP="001969C9">
            <w:pPr>
              <w:spacing w:after="0" w:line="240" w:lineRule="auto"/>
              <w:rPr>
                <w:rFonts w:ascii="inherit" w:eastAsia="Times New Roman" w:hAnsi="inherit" w:cs="Times New Roman"/>
                <w:sz w:val="24"/>
                <w:szCs w:val="24"/>
              </w:rPr>
            </w:pPr>
          </w:p>
        </w:tc>
      </w:tr>
      <w:tr w:rsidR="001969C9" w:rsidRPr="001969C9" w14:paraId="17EF3A4A"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9AF59C"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Place/ENGL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CD2D6D"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50+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547A93" w14:textId="77777777" w:rsidR="001969C9" w:rsidRPr="001969C9" w:rsidRDefault="001969C9" w:rsidP="001969C9">
            <w:pPr>
              <w:spacing w:after="0" w:line="240" w:lineRule="auto"/>
              <w:rPr>
                <w:rFonts w:ascii="inherit" w:eastAsia="Times New Roman" w:hAnsi="inherit" w:cs="Times New Roman"/>
                <w:sz w:val="24"/>
                <w:szCs w:val="24"/>
              </w:rPr>
            </w:pPr>
          </w:p>
        </w:tc>
      </w:tr>
      <w:tr w:rsidR="001969C9" w:rsidRPr="001969C9" w14:paraId="2E0A2B01"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9BD70A"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SATI/Verb</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957047"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011EE0" w14:textId="77777777" w:rsidR="001969C9" w:rsidRPr="001969C9" w:rsidRDefault="001969C9" w:rsidP="001969C9">
            <w:pPr>
              <w:spacing w:after="0" w:line="240" w:lineRule="auto"/>
              <w:rPr>
                <w:rFonts w:ascii="inherit" w:eastAsia="Times New Roman" w:hAnsi="inherit" w:cs="Times New Roman"/>
                <w:sz w:val="24"/>
                <w:szCs w:val="24"/>
              </w:rPr>
            </w:pPr>
          </w:p>
        </w:tc>
      </w:tr>
      <w:tr w:rsidR="001969C9" w:rsidRPr="001969C9" w14:paraId="1360AF6A"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207E9B"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SATI/Verb3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A5F7D2"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37-40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210244" w14:textId="77777777" w:rsidR="001969C9" w:rsidRPr="001969C9" w:rsidRDefault="001969C9" w:rsidP="001969C9">
            <w:pPr>
              <w:spacing w:after="0" w:line="240" w:lineRule="auto"/>
              <w:rPr>
                <w:rFonts w:ascii="inherit" w:eastAsia="Times New Roman" w:hAnsi="inherit" w:cs="Times New Roman"/>
                <w:sz w:val="24"/>
                <w:szCs w:val="24"/>
              </w:rPr>
            </w:pPr>
          </w:p>
        </w:tc>
      </w:tr>
    </w:tbl>
    <w:p w14:paraId="7F363EA2" w14:textId="77777777" w:rsidR="001969C9" w:rsidRPr="001969C9" w:rsidRDefault="001969C9" w:rsidP="001969C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lastRenderedPageBreak/>
        <w:t>*The CLEP College Composition Modular Exam is not accepted.</w:t>
      </w:r>
    </w:p>
    <w:p w14:paraId="5F0DD7D8" w14:textId="77777777" w:rsidR="001969C9" w:rsidRPr="001969C9" w:rsidRDefault="001969C9" w:rsidP="001969C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PLACE/ENG scores are used to manually override student placement under specific circumstances. PLACE/ENG scores are awarded at the discretion of the English department.</w:t>
      </w:r>
    </w:p>
    <w:p w14:paraId="311E5136" w14:textId="77777777" w:rsidR="001969C9" w:rsidRPr="001969C9" w:rsidRDefault="001969C9" w:rsidP="001969C9">
      <w:pPr>
        <w:shd w:val="clear" w:color="auto" w:fill="FFFFFF"/>
        <w:spacing w:after="0" w:line="255" w:lineRule="atLeast"/>
        <w:textAlignment w:val="baseline"/>
        <w:outlineLvl w:val="3"/>
        <w:rPr>
          <w:rFonts w:ascii="inherit" w:eastAsia="Times New Roman" w:hAnsi="inherit" w:cs="Times New Roman"/>
          <w:color w:val="595251"/>
          <w:sz w:val="23"/>
          <w:szCs w:val="23"/>
        </w:rPr>
      </w:pPr>
      <w:r w:rsidRPr="001969C9">
        <w:rPr>
          <w:rFonts w:ascii="inherit" w:eastAsia="Times New Roman" w:hAnsi="inherit" w:cs="Times New Roman"/>
          <w:b/>
          <w:bCs/>
          <w:color w:val="595251"/>
          <w:sz w:val="23"/>
          <w:szCs w:val="23"/>
          <w:bdr w:val="none" w:sz="0" w:space="0" w:color="auto" w:frame="1"/>
        </w:rPr>
        <w:t>Transfer Students</w:t>
      </w:r>
    </w:p>
    <w:p w14:paraId="731E52FD" w14:textId="77777777" w:rsidR="001969C9" w:rsidRPr="001969C9" w:rsidRDefault="001969C9" w:rsidP="001969C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Students who transfer to Northern Arizona University who have completed English 101 or 102, or their equivalents, with a C or better, may enroll in ENG 205 to complete their foundation requirement.  Students who transfer to Northern Arizona University who have completed English 101 and 102, or their equivalents, have satisfied the composition requirement. These courses must be listed as equivalent within the Arizona state higher education system. If the courses are taken at a private institution or outside of Arizona, an English Composition Substitution Request may be required. Students should contact their advisors for more information.</w:t>
      </w:r>
    </w:p>
    <w:p w14:paraId="6D62B3F6" w14:textId="77777777" w:rsidR="001969C9" w:rsidRPr="001969C9" w:rsidRDefault="001969C9" w:rsidP="001969C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Students who transfer to Northern Arizona University who have completed English 105 at Arizona State University or ENGL 109H at the University of Arizona, with a C or better, will need to take English 205 at Northern Arizona University.</w:t>
      </w:r>
    </w:p>
    <w:p w14:paraId="7E9ECE89" w14:textId="77777777" w:rsidR="001969C9" w:rsidRPr="001969C9" w:rsidRDefault="001969C9" w:rsidP="001969C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Northern Arizona University students who complete English 105 and then transfer to the University of Arizona or Arizona State University will be required to take English 102 to complete their composition requirement.</w:t>
      </w:r>
    </w:p>
    <w:p w14:paraId="2D666CCF" w14:textId="77777777" w:rsidR="001969C9" w:rsidRPr="001969C9" w:rsidRDefault="001969C9" w:rsidP="001969C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Northern Arizona University students who complete English 105 and English 205 satisfy the composition requirements of the University of Arizona and Arizona State University.</w:t>
      </w:r>
    </w:p>
    <w:p w14:paraId="4D691199" w14:textId="77777777" w:rsidR="001969C9" w:rsidRPr="001969C9" w:rsidRDefault="001969C9" w:rsidP="001969C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 </w:t>
      </w:r>
    </w:p>
    <w:p w14:paraId="52D4F099" w14:textId="77777777" w:rsidR="001969C9" w:rsidRPr="001969C9" w:rsidRDefault="001969C9" w:rsidP="001969C9">
      <w:pPr>
        <w:shd w:val="clear" w:color="auto" w:fill="FFFFFF"/>
        <w:spacing w:after="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b/>
          <w:bCs/>
          <w:color w:val="333333"/>
          <w:sz w:val="21"/>
          <w:szCs w:val="21"/>
          <w:bdr w:val="none" w:sz="0" w:space="0" w:color="auto" w:frame="1"/>
        </w:rPr>
        <w:t>Mathematics Placement</w:t>
      </w:r>
    </w:p>
    <w:p w14:paraId="4E1F0B80" w14:textId="77777777" w:rsidR="001969C9" w:rsidRPr="001969C9" w:rsidRDefault="001969C9" w:rsidP="001969C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In order to enroll in any mathematics or statistics course at Northern Arizona University, you must have the appropriate mathematics placement.</w:t>
      </w:r>
    </w:p>
    <w:p w14:paraId="18091940" w14:textId="77777777" w:rsidR="001969C9" w:rsidRPr="001969C9" w:rsidRDefault="001969C9" w:rsidP="001969C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You can establish your mathematics placement by:</w:t>
      </w:r>
    </w:p>
    <w:p w14:paraId="301A675F" w14:textId="77777777" w:rsidR="001969C9" w:rsidRPr="001969C9" w:rsidRDefault="001969C9" w:rsidP="001969C9">
      <w:pPr>
        <w:numPr>
          <w:ilvl w:val="0"/>
          <w:numId w:val="1"/>
        </w:numPr>
        <w:shd w:val="clear" w:color="auto" w:fill="FFFFFF"/>
        <w:spacing w:before="120" w:after="120" w:line="240" w:lineRule="atLeast"/>
        <w:ind w:left="510" w:right="510"/>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Earning a "C" or better in an approved college or university mathematics or statistics transfer course, or</w:t>
      </w:r>
    </w:p>
    <w:p w14:paraId="7FFC670C" w14:textId="77777777" w:rsidR="001969C9" w:rsidRPr="001969C9" w:rsidRDefault="001969C9" w:rsidP="001969C9">
      <w:pPr>
        <w:numPr>
          <w:ilvl w:val="0"/>
          <w:numId w:val="1"/>
        </w:numPr>
        <w:shd w:val="clear" w:color="auto" w:fill="FFFFFF"/>
        <w:spacing w:after="0" w:line="240" w:lineRule="atLeast"/>
        <w:ind w:left="510" w:right="510"/>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Scoring sufficiently on the Advanced Placement (AP), Cambridge International Exam (CIE), College-Level Examination Program (CLEP), International Baccalaureate (IB). See </w:t>
      </w:r>
      <w:hyperlink r:id="rId8" w:history="1">
        <w:r w:rsidRPr="001969C9">
          <w:rPr>
            <w:rFonts w:ascii="inherit" w:eastAsia="Times New Roman" w:hAnsi="inherit" w:cs="Times New Roman"/>
            <w:color w:val="0000FF"/>
            <w:sz w:val="21"/>
            <w:szCs w:val="21"/>
            <w:u w:val="single"/>
            <w:bdr w:val="none" w:sz="0" w:space="0" w:color="auto" w:frame="1"/>
          </w:rPr>
          <w:t>Transfer Credit and Credit by Exam policy</w:t>
        </w:r>
      </w:hyperlink>
      <w:r w:rsidRPr="001969C9">
        <w:rPr>
          <w:rFonts w:ascii="inherit" w:eastAsia="Times New Roman" w:hAnsi="inherit" w:cs="Times New Roman"/>
          <w:color w:val="333333"/>
          <w:sz w:val="21"/>
          <w:szCs w:val="21"/>
        </w:rPr>
        <w:t> for how credit is awarded, or</w:t>
      </w:r>
    </w:p>
    <w:p w14:paraId="110A38C4" w14:textId="77777777" w:rsidR="001969C9" w:rsidRPr="001969C9" w:rsidRDefault="001969C9" w:rsidP="001969C9">
      <w:pPr>
        <w:numPr>
          <w:ilvl w:val="0"/>
          <w:numId w:val="1"/>
        </w:numPr>
        <w:shd w:val="clear" w:color="auto" w:fill="FFFFFF"/>
        <w:spacing w:before="120" w:after="120" w:line="240" w:lineRule="atLeast"/>
        <w:ind w:left="510" w:right="510"/>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Taking the NAU Mathematics Placement Test, or</w:t>
      </w:r>
    </w:p>
    <w:p w14:paraId="50305EFD" w14:textId="77777777" w:rsidR="001969C9" w:rsidRPr="001969C9" w:rsidRDefault="001969C9" w:rsidP="001969C9">
      <w:pPr>
        <w:numPr>
          <w:ilvl w:val="0"/>
          <w:numId w:val="1"/>
        </w:numPr>
        <w:shd w:val="clear" w:color="auto" w:fill="FFFFFF"/>
        <w:spacing w:before="120" w:after="120" w:line="240" w:lineRule="atLeast"/>
        <w:ind w:left="510" w:right="510"/>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Satisfying the Arizona Board of Regents high school graduation requirements in mathematics, or</w:t>
      </w:r>
    </w:p>
    <w:p w14:paraId="6AB8FB0E" w14:textId="77777777" w:rsidR="001969C9" w:rsidRPr="001969C9" w:rsidRDefault="001969C9" w:rsidP="001969C9">
      <w:pPr>
        <w:numPr>
          <w:ilvl w:val="0"/>
          <w:numId w:val="1"/>
        </w:numPr>
        <w:shd w:val="clear" w:color="auto" w:fill="FFFFFF"/>
        <w:spacing w:before="120" w:after="120" w:line="240" w:lineRule="atLeast"/>
        <w:ind w:left="510" w:right="510"/>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Scoring sufficiently on the mathematics portion of the SAT and/or ACT exam</w:t>
      </w:r>
    </w:p>
    <w:p w14:paraId="55843E8C" w14:textId="77777777" w:rsidR="001969C9" w:rsidRPr="001969C9" w:rsidRDefault="001969C9" w:rsidP="001969C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If your current mathematics placement is not high enough for your desired course, you are permitted to take the NAU Mathematics Placement Test to try to improve your math placement.</w:t>
      </w:r>
    </w:p>
    <w:p w14:paraId="4D60615E" w14:textId="183D4E45" w:rsidR="001969C9" w:rsidRPr="001969C9" w:rsidRDefault="001969C9" w:rsidP="001969C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The NAU Mathematics Placement Test is designed to accurately measure your mathematics knowledge, and will indicate a specific mathematics placement for you. It can place you into the following courses: MAT 100, 108, 114, 150, 119, 121, 125, 131, 136, or STA 270.</w:t>
      </w:r>
    </w:p>
    <w:p w14:paraId="05842B31" w14:textId="77777777" w:rsidR="001969C9" w:rsidRPr="001969C9" w:rsidRDefault="001969C9" w:rsidP="001969C9">
      <w:pPr>
        <w:shd w:val="clear" w:color="auto" w:fill="FFFFFF"/>
        <w:spacing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For more detailed mathematics placement information, please visit the </w:t>
      </w:r>
      <w:hyperlink r:id="rId9" w:tooltip="Mathematics Placement Website" w:history="1">
        <w:r w:rsidRPr="001969C9">
          <w:rPr>
            <w:rFonts w:ascii="inherit" w:eastAsia="Times New Roman" w:hAnsi="inherit" w:cs="Times New Roman"/>
            <w:color w:val="0000FF"/>
            <w:sz w:val="21"/>
            <w:szCs w:val="21"/>
            <w:u w:val="single"/>
            <w:bdr w:val="none" w:sz="0" w:space="0" w:color="auto" w:frame="1"/>
          </w:rPr>
          <w:t>Mathematics Placement Website</w:t>
        </w:r>
      </w:hyperlink>
      <w:r w:rsidRPr="001969C9">
        <w:rPr>
          <w:rFonts w:ascii="inherit" w:eastAsia="Times New Roman" w:hAnsi="inherit" w:cs="Times New Roman"/>
          <w:color w:val="333333"/>
          <w:sz w:val="21"/>
          <w:szCs w:val="21"/>
        </w:rPr>
        <w:t>.  For questions regarding transfer course equivalence, please contact your advisor.</w:t>
      </w:r>
    </w:p>
    <w:tbl>
      <w:tblPr>
        <w:tblW w:w="9552"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734"/>
        <w:gridCol w:w="3551"/>
        <w:gridCol w:w="4267"/>
      </w:tblGrid>
      <w:tr w:rsidR="001969C9" w:rsidRPr="001969C9" w14:paraId="0662A366"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003366"/>
            <w:vAlign w:val="bottom"/>
            <w:hideMark/>
          </w:tcPr>
          <w:p w14:paraId="3A79BAB0" w14:textId="77777777" w:rsidR="001969C9" w:rsidRPr="001969C9" w:rsidRDefault="001969C9" w:rsidP="001969C9">
            <w:pPr>
              <w:spacing w:after="0" w:line="240" w:lineRule="auto"/>
              <w:rPr>
                <w:rFonts w:ascii="Times New Roman" w:eastAsia="Times New Roman" w:hAnsi="Times New Roman" w:cs="Times New Roman"/>
                <w:b/>
                <w:bCs/>
                <w:sz w:val="24"/>
                <w:szCs w:val="24"/>
              </w:rPr>
            </w:pPr>
            <w:r w:rsidRPr="001969C9">
              <w:rPr>
                <w:rFonts w:ascii="Times New Roman" w:eastAsia="Times New Roman" w:hAnsi="Times New Roman" w:cs="Times New Roman"/>
                <w:b/>
                <w:bCs/>
                <w:color w:val="FFFF00"/>
                <w:sz w:val="24"/>
                <w:szCs w:val="24"/>
                <w:bdr w:val="none" w:sz="0" w:space="0" w:color="auto" w:frame="1"/>
              </w:rPr>
              <w:lastRenderedPageBreak/>
              <w:t>To Take This COURSE:</w:t>
            </w:r>
          </w:p>
        </w:tc>
        <w:tc>
          <w:tcPr>
            <w:tcW w:w="0" w:type="auto"/>
            <w:tcBorders>
              <w:top w:val="single" w:sz="6" w:space="0" w:color="000000"/>
              <w:left w:val="single" w:sz="6" w:space="0" w:color="000000"/>
              <w:bottom w:val="single" w:sz="6" w:space="0" w:color="000000"/>
              <w:right w:val="single" w:sz="6" w:space="0" w:color="000000"/>
            </w:tcBorders>
            <w:shd w:val="clear" w:color="auto" w:fill="003366"/>
            <w:vAlign w:val="bottom"/>
            <w:hideMark/>
          </w:tcPr>
          <w:p w14:paraId="6AFBBB24" w14:textId="77777777" w:rsidR="001969C9" w:rsidRPr="001969C9" w:rsidRDefault="001969C9" w:rsidP="001969C9">
            <w:pPr>
              <w:spacing w:after="0" w:line="240" w:lineRule="auto"/>
              <w:rPr>
                <w:rFonts w:ascii="Times New Roman" w:eastAsia="Times New Roman" w:hAnsi="Times New Roman" w:cs="Times New Roman"/>
                <w:b/>
                <w:bCs/>
                <w:sz w:val="24"/>
                <w:szCs w:val="24"/>
              </w:rPr>
            </w:pPr>
            <w:r w:rsidRPr="001969C9">
              <w:rPr>
                <w:rFonts w:ascii="Times New Roman" w:eastAsia="Times New Roman" w:hAnsi="Times New Roman" w:cs="Times New Roman"/>
                <w:b/>
                <w:bCs/>
                <w:color w:val="FFFF00"/>
                <w:sz w:val="24"/>
                <w:szCs w:val="24"/>
                <w:bdr w:val="none" w:sz="0" w:space="0" w:color="auto" w:frame="1"/>
              </w:rPr>
              <w:t>requires a grade of C or better in this PREREQUISITE*</w:t>
            </w:r>
          </w:p>
        </w:tc>
        <w:tc>
          <w:tcPr>
            <w:tcW w:w="0" w:type="auto"/>
            <w:tcBorders>
              <w:top w:val="single" w:sz="6" w:space="0" w:color="000000"/>
              <w:left w:val="single" w:sz="6" w:space="0" w:color="000000"/>
              <w:bottom w:val="single" w:sz="6" w:space="0" w:color="000000"/>
              <w:right w:val="single" w:sz="6" w:space="0" w:color="000000"/>
            </w:tcBorders>
            <w:shd w:val="clear" w:color="auto" w:fill="003366"/>
            <w:vAlign w:val="bottom"/>
            <w:hideMark/>
          </w:tcPr>
          <w:p w14:paraId="56473FAD" w14:textId="77777777" w:rsidR="001969C9" w:rsidRPr="006B13AA" w:rsidRDefault="001969C9" w:rsidP="001969C9">
            <w:pPr>
              <w:spacing w:after="0" w:line="240" w:lineRule="auto"/>
              <w:rPr>
                <w:rFonts w:ascii="Times New Roman" w:eastAsia="Times New Roman" w:hAnsi="Times New Roman" w:cs="Times New Roman"/>
                <w:b/>
                <w:bCs/>
                <w:color w:val="FFFF00"/>
                <w:sz w:val="24"/>
                <w:szCs w:val="24"/>
              </w:rPr>
            </w:pPr>
            <w:r w:rsidRPr="006B13AA">
              <w:rPr>
                <w:rFonts w:ascii="Times New Roman" w:eastAsia="Times New Roman" w:hAnsi="Times New Roman" w:cs="Times New Roman"/>
                <w:b/>
                <w:bCs/>
                <w:color w:val="FFFF00"/>
                <w:sz w:val="24"/>
                <w:szCs w:val="24"/>
                <w:bdr w:val="none" w:sz="0" w:space="0" w:color="auto" w:frame="1"/>
              </w:rPr>
              <w:t>or requires one of these PLACEMENT TESTS (Components/Scores):</w:t>
            </w:r>
          </w:p>
        </w:tc>
      </w:tr>
      <w:tr w:rsidR="001969C9" w:rsidRPr="001969C9" w14:paraId="00FB750B"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6258CC"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MAT 136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F58D75"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MAT 125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6D2B521" w14:textId="24463FA0" w:rsidR="00550526" w:rsidRPr="006B13AA" w:rsidRDefault="001969C9"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MTHPLACE – (PMTC 1, 2, 3/65+)</w:t>
            </w:r>
            <w:r w:rsidRPr="006B13AA">
              <w:rPr>
                <w:rFonts w:ascii="inherit" w:eastAsia="Times New Roman" w:hAnsi="inherit" w:cs="Times New Roman"/>
                <w:sz w:val="24"/>
                <w:szCs w:val="24"/>
              </w:rPr>
              <w:br/>
              <w:t>PLACE (MATH/70)</w:t>
            </w:r>
            <w:r w:rsidRPr="006B13AA">
              <w:rPr>
                <w:rFonts w:ascii="inherit" w:eastAsia="Times New Roman" w:hAnsi="inherit" w:cs="Times New Roman"/>
                <w:sz w:val="24"/>
                <w:szCs w:val="24"/>
              </w:rPr>
              <w:br/>
              <w:t>ACT (MATH/28+)</w:t>
            </w:r>
            <w:r w:rsidRPr="006B13AA">
              <w:rPr>
                <w:rFonts w:ascii="inherit" w:eastAsia="Times New Roman" w:hAnsi="inherit" w:cs="Times New Roman"/>
                <w:sz w:val="24"/>
                <w:szCs w:val="24"/>
              </w:rPr>
              <w:br/>
              <w:t>SATI (MATH/630+)</w:t>
            </w:r>
          </w:p>
          <w:p w14:paraId="3940AB61" w14:textId="36099CF1" w:rsidR="00550526" w:rsidRPr="006B13AA" w:rsidRDefault="00550526"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SATI (MATH2/</w:t>
            </w:r>
            <w:r w:rsidR="005644F3" w:rsidRPr="006B13AA">
              <w:rPr>
                <w:rFonts w:ascii="inherit" w:eastAsia="Times New Roman" w:hAnsi="inherit" w:cs="Times New Roman"/>
                <w:sz w:val="24"/>
                <w:szCs w:val="24"/>
              </w:rPr>
              <w:t>650+)</w:t>
            </w:r>
          </w:p>
        </w:tc>
      </w:tr>
      <w:tr w:rsidR="001969C9" w:rsidRPr="001969C9" w14:paraId="4BE4F709"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9C5E171"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MAT 131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766799A"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MAT 108, MAT 110**, or MAT 119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E9FB4F3" w14:textId="77777777" w:rsidR="001969C9" w:rsidRPr="006B13AA" w:rsidRDefault="001969C9"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MTHPLACE – (PMTC 1, 2, 3/60+)</w:t>
            </w:r>
            <w:r w:rsidRPr="006B13AA">
              <w:rPr>
                <w:rFonts w:ascii="inherit" w:eastAsia="Times New Roman" w:hAnsi="inherit" w:cs="Times New Roman"/>
                <w:sz w:val="24"/>
                <w:szCs w:val="24"/>
              </w:rPr>
              <w:br/>
              <w:t>PLACE (MATH/65)</w:t>
            </w:r>
            <w:r w:rsidRPr="006B13AA">
              <w:rPr>
                <w:rFonts w:ascii="inherit" w:eastAsia="Times New Roman" w:hAnsi="inherit" w:cs="Times New Roman"/>
                <w:sz w:val="24"/>
                <w:szCs w:val="24"/>
              </w:rPr>
              <w:br/>
              <w:t>ACT (MATH 27+)</w:t>
            </w:r>
            <w:r w:rsidRPr="006B13AA">
              <w:rPr>
                <w:rFonts w:ascii="inherit" w:eastAsia="Times New Roman" w:hAnsi="inherit" w:cs="Times New Roman"/>
                <w:sz w:val="24"/>
                <w:szCs w:val="24"/>
              </w:rPr>
              <w:br/>
              <w:t>SATI (MATH/590+)</w:t>
            </w:r>
          </w:p>
          <w:p w14:paraId="4153EE2C" w14:textId="2395171A" w:rsidR="00550526" w:rsidRPr="006B13AA" w:rsidRDefault="00550526"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SATI (MATH2/</w:t>
            </w:r>
            <w:r w:rsidR="005644F3" w:rsidRPr="006B13AA">
              <w:rPr>
                <w:rFonts w:ascii="inherit" w:eastAsia="Times New Roman" w:hAnsi="inherit" w:cs="Times New Roman"/>
                <w:sz w:val="24"/>
                <w:szCs w:val="24"/>
              </w:rPr>
              <w:t>610+)</w:t>
            </w:r>
          </w:p>
        </w:tc>
      </w:tr>
      <w:tr w:rsidR="001969C9" w:rsidRPr="001969C9" w14:paraId="1CE63EF1"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E5E113"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MAT 125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F85058"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MAT 108 or MAT 110**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4D85691" w14:textId="77777777" w:rsidR="001969C9" w:rsidRPr="006B13AA" w:rsidRDefault="001969C9"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MTHPLACE – (PMTC 1, 2, 3/50+)</w:t>
            </w:r>
            <w:r w:rsidRPr="006B13AA">
              <w:rPr>
                <w:rFonts w:ascii="inherit" w:eastAsia="Times New Roman" w:hAnsi="inherit" w:cs="Times New Roman"/>
                <w:sz w:val="24"/>
                <w:szCs w:val="24"/>
              </w:rPr>
              <w:br/>
              <w:t>PLACE (MATH/55)</w:t>
            </w:r>
            <w:r w:rsidRPr="006B13AA">
              <w:rPr>
                <w:rFonts w:ascii="inherit" w:eastAsia="Times New Roman" w:hAnsi="inherit" w:cs="Times New Roman"/>
                <w:sz w:val="24"/>
                <w:szCs w:val="24"/>
              </w:rPr>
              <w:br/>
              <w:t>ACT (MATH/26+)</w:t>
            </w:r>
            <w:r w:rsidRPr="006B13AA">
              <w:rPr>
                <w:rFonts w:ascii="inherit" w:eastAsia="Times New Roman" w:hAnsi="inherit" w:cs="Times New Roman"/>
                <w:sz w:val="24"/>
                <w:szCs w:val="24"/>
              </w:rPr>
              <w:br/>
              <w:t>SATI (MATH 580+)</w:t>
            </w:r>
          </w:p>
          <w:p w14:paraId="3B2F33E2" w14:textId="01AB4B4C" w:rsidR="00550526" w:rsidRPr="006B13AA" w:rsidRDefault="00550526"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SATI (MATH2/</w:t>
            </w:r>
            <w:r w:rsidR="005644F3" w:rsidRPr="006B13AA">
              <w:rPr>
                <w:rFonts w:ascii="inherit" w:eastAsia="Times New Roman" w:hAnsi="inherit" w:cs="Times New Roman"/>
                <w:sz w:val="24"/>
                <w:szCs w:val="24"/>
              </w:rPr>
              <w:t>600+)</w:t>
            </w:r>
          </w:p>
        </w:tc>
      </w:tr>
      <w:tr w:rsidR="001969C9" w:rsidRPr="001969C9" w14:paraId="4A40A874"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8097539"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MAT 119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DE2E519"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MAT 114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6F7DDD5" w14:textId="77777777" w:rsidR="001969C9" w:rsidRPr="006B13AA" w:rsidRDefault="001969C9"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MTHPLACE – (PMTC 1, 2, 3/50+)</w:t>
            </w:r>
            <w:r w:rsidRPr="006B13AA">
              <w:rPr>
                <w:rFonts w:ascii="inherit" w:eastAsia="Times New Roman" w:hAnsi="inherit" w:cs="Times New Roman"/>
                <w:sz w:val="24"/>
                <w:szCs w:val="24"/>
              </w:rPr>
              <w:br/>
              <w:t>PLACE (MATH/55)</w:t>
            </w:r>
            <w:r w:rsidRPr="006B13AA">
              <w:rPr>
                <w:rFonts w:ascii="inherit" w:eastAsia="Times New Roman" w:hAnsi="inherit" w:cs="Times New Roman"/>
                <w:sz w:val="24"/>
                <w:szCs w:val="24"/>
              </w:rPr>
              <w:br/>
              <w:t>ACT (MATH/26+)</w:t>
            </w:r>
            <w:r w:rsidRPr="006B13AA">
              <w:rPr>
                <w:rFonts w:ascii="inherit" w:eastAsia="Times New Roman" w:hAnsi="inherit" w:cs="Times New Roman"/>
                <w:sz w:val="24"/>
                <w:szCs w:val="24"/>
              </w:rPr>
              <w:br/>
              <w:t>SATI (MATH 580+)</w:t>
            </w:r>
          </w:p>
          <w:p w14:paraId="747BBE4E" w14:textId="77E46ACC" w:rsidR="00550526" w:rsidRPr="006B13AA" w:rsidRDefault="00550526"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SATI (MATH2/</w:t>
            </w:r>
            <w:r w:rsidR="005644F3" w:rsidRPr="006B13AA">
              <w:rPr>
                <w:rFonts w:ascii="inherit" w:eastAsia="Times New Roman" w:hAnsi="inherit" w:cs="Times New Roman"/>
                <w:sz w:val="24"/>
                <w:szCs w:val="24"/>
              </w:rPr>
              <w:t>600+)</w:t>
            </w:r>
          </w:p>
        </w:tc>
      </w:tr>
      <w:tr w:rsidR="001969C9" w:rsidRPr="001969C9" w14:paraId="74090231"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D8B3632"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 MAT 121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0AADDA7"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 MAT 108 or MAT 110**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EEDA9A" w14:textId="77777777" w:rsidR="001969C9" w:rsidRPr="006B13AA" w:rsidRDefault="001969C9"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MTHPLACE – (PMTC 1, 2, 3/50+)</w:t>
            </w:r>
            <w:r w:rsidRPr="006B13AA">
              <w:rPr>
                <w:rFonts w:ascii="inherit" w:eastAsia="Times New Roman" w:hAnsi="inherit" w:cs="Times New Roman"/>
                <w:sz w:val="24"/>
                <w:szCs w:val="24"/>
              </w:rPr>
              <w:br/>
              <w:t>ACT (MATH/26+)</w:t>
            </w:r>
            <w:r w:rsidRPr="006B13AA">
              <w:rPr>
                <w:rFonts w:ascii="inherit" w:eastAsia="Times New Roman" w:hAnsi="inherit" w:cs="Times New Roman"/>
                <w:sz w:val="24"/>
                <w:szCs w:val="24"/>
              </w:rPr>
              <w:br/>
              <w:t>SATI (MATH/580+)</w:t>
            </w:r>
          </w:p>
          <w:p w14:paraId="46062011" w14:textId="36C4A13F" w:rsidR="00550526" w:rsidRPr="006B13AA" w:rsidRDefault="00550526"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SATI (MATH2/</w:t>
            </w:r>
            <w:r w:rsidR="005644F3" w:rsidRPr="006B13AA">
              <w:rPr>
                <w:rFonts w:ascii="inherit" w:eastAsia="Times New Roman" w:hAnsi="inherit" w:cs="Times New Roman"/>
                <w:sz w:val="24"/>
                <w:szCs w:val="24"/>
              </w:rPr>
              <w:t>600+)</w:t>
            </w:r>
          </w:p>
        </w:tc>
      </w:tr>
      <w:tr w:rsidR="001969C9" w:rsidRPr="001969C9" w14:paraId="272A6E21"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8A5FFB9"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STA 270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35021AB" w14:textId="66419621"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MAT 108, MAT 114 or </w:t>
            </w:r>
          </w:p>
          <w:p w14:paraId="3BD95609" w14:textId="49CFF144" w:rsidR="001969C9" w:rsidRPr="001969C9" w:rsidRDefault="001969C9" w:rsidP="00550526">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MAT 100 (grade of P; taken Fall 2013 or later)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7E9A089" w14:textId="77777777" w:rsidR="001969C9" w:rsidRPr="006B13AA" w:rsidRDefault="001969C9"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MTHPLACE – (PMTC 1, 2, 3/40+)</w:t>
            </w:r>
            <w:r w:rsidRPr="006B13AA">
              <w:rPr>
                <w:rFonts w:ascii="inherit" w:eastAsia="Times New Roman" w:hAnsi="inherit" w:cs="Times New Roman"/>
                <w:sz w:val="24"/>
                <w:szCs w:val="24"/>
              </w:rPr>
              <w:br/>
              <w:t>PLACE (MATH/46)</w:t>
            </w:r>
            <w:r w:rsidRPr="006B13AA">
              <w:rPr>
                <w:rFonts w:ascii="inherit" w:eastAsia="Times New Roman" w:hAnsi="inherit" w:cs="Times New Roman"/>
                <w:sz w:val="24"/>
                <w:szCs w:val="24"/>
              </w:rPr>
              <w:br/>
              <w:t>ACT (MATH/25+)</w:t>
            </w:r>
            <w:r w:rsidRPr="006B13AA">
              <w:rPr>
                <w:rFonts w:ascii="inherit" w:eastAsia="Times New Roman" w:hAnsi="inherit" w:cs="Times New Roman"/>
                <w:sz w:val="24"/>
                <w:szCs w:val="24"/>
              </w:rPr>
              <w:br/>
              <w:t>SATI (MATH/560+)</w:t>
            </w:r>
          </w:p>
          <w:p w14:paraId="1BC672AF" w14:textId="40FF7684" w:rsidR="00550526" w:rsidRPr="006B13AA" w:rsidRDefault="00550526"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SATI (MATH2/</w:t>
            </w:r>
            <w:r w:rsidR="00CB6B5C" w:rsidRPr="006B13AA">
              <w:rPr>
                <w:rFonts w:ascii="inherit" w:eastAsia="Times New Roman" w:hAnsi="inherit" w:cs="Times New Roman"/>
                <w:sz w:val="24"/>
                <w:szCs w:val="24"/>
              </w:rPr>
              <w:t>580+)</w:t>
            </w:r>
          </w:p>
        </w:tc>
      </w:tr>
      <w:tr w:rsidR="001969C9" w:rsidRPr="001969C9" w14:paraId="3C8EB8F6"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1CFB790"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MAT 150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8C1E568"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MAT 100 (grade of P; taken Fall 2013 or later)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C37BC7" w14:textId="77777777" w:rsidR="00550526" w:rsidRPr="006B13AA" w:rsidRDefault="001969C9"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MTHPLACE – (PMTC 1, 2, 3/30+)</w:t>
            </w:r>
            <w:r w:rsidRPr="006B13AA">
              <w:rPr>
                <w:rFonts w:ascii="inherit" w:eastAsia="Times New Roman" w:hAnsi="inherit" w:cs="Times New Roman"/>
                <w:sz w:val="24"/>
                <w:szCs w:val="24"/>
              </w:rPr>
              <w:br/>
              <w:t>PLACE (MATH/43)</w:t>
            </w:r>
            <w:r w:rsidRPr="006B13AA">
              <w:rPr>
                <w:rFonts w:ascii="inherit" w:eastAsia="Times New Roman" w:hAnsi="inherit" w:cs="Times New Roman"/>
                <w:sz w:val="24"/>
                <w:szCs w:val="24"/>
              </w:rPr>
              <w:br/>
              <w:t>ACT (MATH/24+)</w:t>
            </w:r>
            <w:r w:rsidRPr="006B13AA">
              <w:rPr>
                <w:rFonts w:ascii="inherit" w:eastAsia="Times New Roman" w:hAnsi="inherit" w:cs="Times New Roman"/>
                <w:sz w:val="24"/>
                <w:szCs w:val="24"/>
              </w:rPr>
              <w:br/>
              <w:t>SATI (MATH/540+)</w:t>
            </w:r>
          </w:p>
          <w:p w14:paraId="018A954F" w14:textId="0716FF7E" w:rsidR="001969C9" w:rsidRPr="006B13AA" w:rsidRDefault="00550526"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SATI (MATH2/</w:t>
            </w:r>
            <w:r w:rsidR="00CB6B5C" w:rsidRPr="006B13AA">
              <w:rPr>
                <w:rFonts w:ascii="inherit" w:eastAsia="Times New Roman" w:hAnsi="inherit" w:cs="Times New Roman"/>
                <w:sz w:val="24"/>
                <w:szCs w:val="24"/>
              </w:rPr>
              <w:t>570+)</w:t>
            </w:r>
            <w:r w:rsidR="001969C9" w:rsidRPr="006B13AA">
              <w:rPr>
                <w:rFonts w:ascii="inherit" w:eastAsia="Times New Roman" w:hAnsi="inherit" w:cs="Times New Roman"/>
                <w:sz w:val="24"/>
                <w:szCs w:val="24"/>
              </w:rPr>
              <w:br/>
              <w:t>HSMATH (MATH/4)</w:t>
            </w:r>
          </w:p>
        </w:tc>
      </w:tr>
      <w:tr w:rsidR="001969C9" w:rsidRPr="001969C9" w14:paraId="38422384"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5A9739"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MAT 114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068538E"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 </w:t>
            </w:r>
          </w:p>
          <w:p w14:paraId="0D5A2D01"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MAT 100 (grade of P; taken Fall 2013 or later)</w:t>
            </w:r>
          </w:p>
          <w:p w14:paraId="577D3E9A"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586D25" w14:textId="77777777" w:rsidR="00550526" w:rsidRPr="006B13AA" w:rsidRDefault="001969C9"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MTHPLACE – (PMTC 1, 2, 3/30+)</w:t>
            </w:r>
            <w:r w:rsidRPr="006B13AA">
              <w:rPr>
                <w:rFonts w:ascii="inherit" w:eastAsia="Times New Roman" w:hAnsi="inherit" w:cs="Times New Roman"/>
                <w:sz w:val="24"/>
                <w:szCs w:val="24"/>
              </w:rPr>
              <w:br/>
              <w:t>PLACE (MATH/43)</w:t>
            </w:r>
            <w:r w:rsidRPr="006B13AA">
              <w:rPr>
                <w:rFonts w:ascii="inherit" w:eastAsia="Times New Roman" w:hAnsi="inherit" w:cs="Times New Roman"/>
                <w:sz w:val="24"/>
                <w:szCs w:val="24"/>
              </w:rPr>
              <w:br/>
              <w:t>ACT (MATH/24+)</w:t>
            </w:r>
            <w:r w:rsidRPr="006B13AA">
              <w:rPr>
                <w:rFonts w:ascii="inherit" w:eastAsia="Times New Roman" w:hAnsi="inherit" w:cs="Times New Roman"/>
                <w:sz w:val="24"/>
                <w:szCs w:val="24"/>
              </w:rPr>
              <w:br/>
              <w:t>SATI (MATH/540+)</w:t>
            </w:r>
          </w:p>
          <w:p w14:paraId="7AD77F78" w14:textId="396F68BB" w:rsidR="001969C9" w:rsidRPr="006B13AA" w:rsidRDefault="00550526"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SATI (MATH2/</w:t>
            </w:r>
            <w:r w:rsidR="00CB6B5C" w:rsidRPr="006B13AA">
              <w:rPr>
                <w:rFonts w:ascii="inherit" w:eastAsia="Times New Roman" w:hAnsi="inherit" w:cs="Times New Roman"/>
                <w:sz w:val="24"/>
                <w:szCs w:val="24"/>
              </w:rPr>
              <w:t>570+)</w:t>
            </w:r>
            <w:r w:rsidR="001969C9" w:rsidRPr="006B13AA">
              <w:rPr>
                <w:rFonts w:ascii="inherit" w:eastAsia="Times New Roman" w:hAnsi="inherit" w:cs="Times New Roman"/>
                <w:sz w:val="24"/>
                <w:szCs w:val="24"/>
              </w:rPr>
              <w:br/>
              <w:t>HSMATH (MATH/4)</w:t>
            </w:r>
          </w:p>
        </w:tc>
      </w:tr>
      <w:tr w:rsidR="001969C9" w:rsidRPr="001969C9" w14:paraId="306127F9"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5961C8"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lastRenderedPageBreak/>
              <w:t>MAT 108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C0925E5" w14:textId="77777777" w:rsidR="001969C9" w:rsidRPr="001969C9" w:rsidRDefault="001969C9" w:rsidP="001969C9">
            <w:pPr>
              <w:spacing w:before="270" w:after="150" w:line="300" w:lineRule="atLeast"/>
              <w:textAlignment w:val="baseline"/>
              <w:rPr>
                <w:rFonts w:ascii="inherit" w:eastAsia="Times New Roman" w:hAnsi="inherit" w:cs="Times New Roman"/>
                <w:sz w:val="24"/>
                <w:szCs w:val="24"/>
              </w:rPr>
            </w:pPr>
            <w:r w:rsidRPr="001969C9">
              <w:rPr>
                <w:rFonts w:ascii="inherit" w:eastAsia="Times New Roman" w:hAnsi="inherit" w:cs="Times New Roman"/>
                <w:sz w:val="24"/>
                <w:szCs w:val="24"/>
              </w:rPr>
              <w:t>MAT 100 grade of P; taken Fall 2013 or later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2924689" w14:textId="77777777" w:rsidR="00550526" w:rsidRPr="006B13AA" w:rsidRDefault="001969C9"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MTHPLACE – (PMTC 1, 2, 3/30+)</w:t>
            </w:r>
            <w:r w:rsidRPr="006B13AA">
              <w:rPr>
                <w:rFonts w:ascii="inherit" w:eastAsia="Times New Roman" w:hAnsi="inherit" w:cs="Times New Roman"/>
                <w:sz w:val="24"/>
                <w:szCs w:val="24"/>
              </w:rPr>
              <w:br/>
              <w:t>PLACE (MATH/43)</w:t>
            </w:r>
            <w:r w:rsidRPr="006B13AA">
              <w:rPr>
                <w:rFonts w:ascii="inherit" w:eastAsia="Times New Roman" w:hAnsi="inherit" w:cs="Times New Roman"/>
                <w:sz w:val="24"/>
                <w:szCs w:val="24"/>
              </w:rPr>
              <w:br/>
              <w:t>ACT(MATH/24+)</w:t>
            </w:r>
            <w:r w:rsidRPr="006B13AA">
              <w:rPr>
                <w:rFonts w:ascii="inherit" w:eastAsia="Times New Roman" w:hAnsi="inherit" w:cs="Times New Roman"/>
                <w:sz w:val="24"/>
                <w:szCs w:val="24"/>
              </w:rPr>
              <w:br/>
              <w:t>SATI (MATH/540+)</w:t>
            </w:r>
          </w:p>
          <w:p w14:paraId="35FFC624" w14:textId="3DFD8F53" w:rsidR="001969C9" w:rsidRPr="006B13AA" w:rsidRDefault="00550526" w:rsidP="00CB6B5C">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SATI (MATH2/</w:t>
            </w:r>
            <w:r w:rsidR="00CB6B5C" w:rsidRPr="006B13AA">
              <w:rPr>
                <w:rFonts w:ascii="inherit" w:eastAsia="Times New Roman" w:hAnsi="inherit" w:cs="Times New Roman"/>
                <w:sz w:val="24"/>
                <w:szCs w:val="24"/>
              </w:rPr>
              <w:t>570+)</w:t>
            </w:r>
            <w:r w:rsidR="001969C9" w:rsidRPr="006B13AA">
              <w:rPr>
                <w:rFonts w:ascii="inherit" w:eastAsia="Times New Roman" w:hAnsi="inherit" w:cs="Times New Roman"/>
                <w:sz w:val="24"/>
                <w:szCs w:val="24"/>
              </w:rPr>
              <w:br/>
              <w:t>HSMATH (MATH/4)</w:t>
            </w:r>
          </w:p>
        </w:tc>
      </w:tr>
      <w:tr w:rsidR="001969C9" w:rsidRPr="001969C9" w14:paraId="1E250134" w14:textId="77777777" w:rsidTr="001969C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A474D95"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MAT 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C78039A" w14:textId="77777777" w:rsidR="001969C9" w:rsidRPr="001969C9" w:rsidRDefault="001969C9" w:rsidP="001969C9">
            <w:pPr>
              <w:spacing w:after="0" w:line="240" w:lineRule="auto"/>
              <w:rPr>
                <w:rFonts w:ascii="Times New Roman" w:eastAsia="Times New Roman" w:hAnsi="Times New Roman" w:cs="Times New Roman"/>
                <w:sz w:val="24"/>
                <w:szCs w:val="24"/>
              </w:rPr>
            </w:pPr>
            <w:r w:rsidRPr="001969C9">
              <w:rPr>
                <w:rFonts w:ascii="Times New Roman" w:eastAsia="Times New Roman" w:hAnsi="Times New Roman" w:cs="Times New Roman"/>
                <w:sz w:val="24"/>
                <w:szCs w:val="24"/>
              </w:rPr>
              <w:t>Placement Score Only</w:t>
            </w:r>
            <w:r w:rsidRPr="001969C9">
              <w:rPr>
                <w:rFonts w:ascii="Times New Roman" w:eastAsia="Times New Roman" w:hAnsi="Times New Roman" w:cs="Times New Roman"/>
                <w:sz w:val="24"/>
                <w:szCs w:val="24"/>
              </w:rPr>
              <w:b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43CE2EB" w14:textId="77777777" w:rsidR="00550526" w:rsidRPr="006B13AA" w:rsidRDefault="001969C9"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MTHPLACE – (PMTC 1, 2, 3/1-29)</w:t>
            </w:r>
            <w:r w:rsidRPr="006B13AA">
              <w:rPr>
                <w:rFonts w:ascii="inherit" w:eastAsia="Times New Roman" w:hAnsi="inherit" w:cs="Times New Roman"/>
                <w:sz w:val="24"/>
                <w:szCs w:val="24"/>
              </w:rPr>
              <w:br/>
              <w:t>PLACE (MATH/30 or lower)</w:t>
            </w:r>
            <w:r w:rsidRPr="006B13AA">
              <w:rPr>
                <w:rFonts w:ascii="inherit" w:eastAsia="Times New Roman" w:hAnsi="inherit" w:cs="Times New Roman"/>
                <w:sz w:val="24"/>
                <w:szCs w:val="24"/>
              </w:rPr>
              <w:br/>
              <w:t>ACT (MATH/1-23)</w:t>
            </w:r>
            <w:r w:rsidRPr="006B13AA">
              <w:rPr>
                <w:rFonts w:ascii="inherit" w:eastAsia="Times New Roman" w:hAnsi="inherit" w:cs="Times New Roman"/>
                <w:sz w:val="24"/>
                <w:szCs w:val="24"/>
              </w:rPr>
              <w:br/>
              <w:t>SATI (MATH/200-539)</w:t>
            </w:r>
          </w:p>
          <w:p w14:paraId="632F06CE" w14:textId="19A7AC16" w:rsidR="001969C9" w:rsidRPr="006B13AA" w:rsidRDefault="00550526" w:rsidP="00550526">
            <w:pPr>
              <w:spacing w:after="0" w:line="240" w:lineRule="auto"/>
              <w:textAlignment w:val="baseline"/>
              <w:rPr>
                <w:rFonts w:ascii="inherit" w:eastAsia="Times New Roman" w:hAnsi="inherit" w:cs="Times New Roman"/>
                <w:sz w:val="24"/>
                <w:szCs w:val="24"/>
              </w:rPr>
            </w:pPr>
            <w:r w:rsidRPr="006B13AA">
              <w:rPr>
                <w:rFonts w:ascii="inherit" w:eastAsia="Times New Roman" w:hAnsi="inherit" w:cs="Times New Roman"/>
                <w:sz w:val="24"/>
                <w:szCs w:val="24"/>
              </w:rPr>
              <w:t>SATI (MATH2/</w:t>
            </w:r>
            <w:r w:rsidR="00CB6B5C" w:rsidRPr="006B13AA">
              <w:rPr>
                <w:rFonts w:ascii="inherit" w:eastAsia="Times New Roman" w:hAnsi="inherit" w:cs="Times New Roman"/>
                <w:sz w:val="24"/>
                <w:szCs w:val="24"/>
              </w:rPr>
              <w:t>200-569)</w:t>
            </w:r>
            <w:r w:rsidR="001969C9" w:rsidRPr="006B13AA">
              <w:rPr>
                <w:rFonts w:ascii="inherit" w:eastAsia="Times New Roman" w:hAnsi="inherit" w:cs="Times New Roman"/>
                <w:sz w:val="24"/>
                <w:szCs w:val="24"/>
              </w:rPr>
              <w:br/>
              <w:t>HSMATH (MATH/3)</w:t>
            </w:r>
          </w:p>
        </w:tc>
      </w:tr>
    </w:tbl>
    <w:p w14:paraId="0CABDEBE" w14:textId="77777777" w:rsidR="001969C9" w:rsidRPr="001969C9" w:rsidRDefault="001969C9" w:rsidP="001969C9">
      <w:pPr>
        <w:shd w:val="clear" w:color="auto" w:fill="FFFFFF"/>
        <w:spacing w:after="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i/>
          <w:iCs/>
          <w:color w:val="333333"/>
          <w:sz w:val="21"/>
          <w:szCs w:val="21"/>
          <w:bdr w:val="none" w:sz="0" w:space="0" w:color="auto" w:frame="1"/>
        </w:rPr>
        <w:t>*or equivalent transfer or test (AP, CLEP, IB) credit</w:t>
      </w:r>
    </w:p>
    <w:p w14:paraId="388CD100" w14:textId="77777777" w:rsidR="001969C9" w:rsidRPr="001969C9" w:rsidRDefault="001969C9" w:rsidP="001969C9">
      <w:pPr>
        <w:shd w:val="clear" w:color="auto" w:fill="FFFFFF"/>
        <w:spacing w:after="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i/>
          <w:iCs/>
          <w:color w:val="333333"/>
          <w:sz w:val="21"/>
          <w:szCs w:val="21"/>
          <w:bdr w:val="none" w:sz="0" w:space="0" w:color="auto" w:frame="1"/>
        </w:rPr>
        <w:t>** MAT 110 College Algebra is no longer offered at NAU. It is included here to assist students who may have taken this course at NAU before it expired or who have transferred equivalent coursework to NAU.</w:t>
      </w:r>
    </w:p>
    <w:p w14:paraId="0D3ACCC3" w14:textId="77777777" w:rsidR="001969C9" w:rsidRPr="001969C9" w:rsidRDefault="001969C9" w:rsidP="001969C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PLACE (MATH) scores are used to manually override student placement under specific circumstances. PLACE (MATH) scores are awarded at the discretion of the Mathematics and Statistics department.</w:t>
      </w:r>
    </w:p>
    <w:p w14:paraId="23CE0D90" w14:textId="77777777" w:rsidR="001969C9" w:rsidRPr="001969C9" w:rsidRDefault="001969C9" w:rsidP="001969C9">
      <w:pPr>
        <w:shd w:val="clear" w:color="auto" w:fill="FFFFFF"/>
        <w:spacing w:before="450" w:after="150" w:line="330" w:lineRule="atLeast"/>
        <w:textAlignment w:val="baseline"/>
        <w:outlineLvl w:val="2"/>
        <w:rPr>
          <w:rFonts w:ascii="inherit" w:eastAsia="Times New Roman" w:hAnsi="inherit" w:cs="Times New Roman"/>
          <w:color w:val="698F83"/>
          <w:sz w:val="30"/>
          <w:szCs w:val="30"/>
        </w:rPr>
      </w:pPr>
      <w:r w:rsidRPr="001969C9">
        <w:rPr>
          <w:rFonts w:ascii="inherit" w:eastAsia="Times New Roman" w:hAnsi="inherit" w:cs="Times New Roman"/>
          <w:color w:val="698F83"/>
          <w:sz w:val="30"/>
          <w:szCs w:val="30"/>
        </w:rPr>
        <w:t>Departmental Placement</w:t>
      </w:r>
    </w:p>
    <w:p w14:paraId="32EB140C" w14:textId="77777777" w:rsidR="001969C9" w:rsidRPr="001969C9" w:rsidRDefault="001969C9" w:rsidP="001969C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When you begin your undergraduate work, your college or department may also require that you take a placement or proficiency exam covering introductory or basic areas in its academic discipline to determine the course level at which you will be permitted to enroll. No credit is awarded for your performance on these placement exams.</w:t>
      </w:r>
    </w:p>
    <w:p w14:paraId="7F6CD5D0" w14:textId="77777777" w:rsidR="001969C9" w:rsidRPr="001969C9" w:rsidRDefault="001969C9" w:rsidP="001969C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Your college or department decides how to determine placement levels for its courses. Its exams may include:</w:t>
      </w:r>
    </w:p>
    <w:p w14:paraId="0D539B61" w14:textId="77777777" w:rsidR="001969C9" w:rsidRPr="001969C9" w:rsidRDefault="001969C9" w:rsidP="001969C9">
      <w:pPr>
        <w:numPr>
          <w:ilvl w:val="0"/>
          <w:numId w:val="2"/>
        </w:numPr>
        <w:shd w:val="clear" w:color="auto" w:fill="FFFFFF"/>
        <w:spacing w:before="120" w:after="120" w:line="240" w:lineRule="atLeast"/>
        <w:ind w:left="510" w:right="510"/>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nationally normed standardized exams, such as ACT or SAT,</w:t>
      </w:r>
    </w:p>
    <w:p w14:paraId="5B7C93CE" w14:textId="77777777" w:rsidR="001969C9" w:rsidRPr="001969C9" w:rsidRDefault="001969C9" w:rsidP="001969C9">
      <w:pPr>
        <w:numPr>
          <w:ilvl w:val="0"/>
          <w:numId w:val="2"/>
        </w:numPr>
        <w:shd w:val="clear" w:color="auto" w:fill="FFFFFF"/>
        <w:spacing w:before="120" w:after="120" w:line="240" w:lineRule="atLeast"/>
        <w:ind w:left="510" w:right="510"/>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exams designed and graded by the individual college or department,</w:t>
      </w:r>
    </w:p>
    <w:p w14:paraId="553F2F2F" w14:textId="77777777" w:rsidR="001969C9" w:rsidRPr="001969C9" w:rsidRDefault="001969C9" w:rsidP="001969C9">
      <w:pPr>
        <w:numPr>
          <w:ilvl w:val="0"/>
          <w:numId w:val="2"/>
        </w:numPr>
        <w:shd w:val="clear" w:color="auto" w:fill="FFFFFF"/>
        <w:spacing w:before="120" w:after="120" w:line="240" w:lineRule="atLeast"/>
        <w:ind w:left="510" w:right="510"/>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prior course work, or</w:t>
      </w:r>
    </w:p>
    <w:p w14:paraId="740206BF" w14:textId="77777777" w:rsidR="001969C9" w:rsidRPr="001969C9" w:rsidRDefault="001969C9" w:rsidP="001969C9">
      <w:pPr>
        <w:numPr>
          <w:ilvl w:val="0"/>
          <w:numId w:val="2"/>
        </w:numPr>
        <w:shd w:val="clear" w:color="auto" w:fill="FFFFFF"/>
        <w:spacing w:before="120" w:after="120" w:line="240" w:lineRule="atLeast"/>
        <w:ind w:left="510" w:right="510"/>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combinations of these three.</w:t>
      </w:r>
    </w:p>
    <w:p w14:paraId="0CC9C414" w14:textId="77777777" w:rsidR="001969C9" w:rsidRPr="001969C9" w:rsidRDefault="001969C9" w:rsidP="001969C9">
      <w:pPr>
        <w:shd w:val="clear" w:color="auto" w:fill="FFFFFF"/>
        <w:spacing w:before="270" w:after="150"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You may be charged a nominal fee to cover the cost of producing the placement exam.</w:t>
      </w:r>
    </w:p>
    <w:p w14:paraId="3373DBF4" w14:textId="2DED7E3E" w:rsidR="001969C9" w:rsidRDefault="001969C9" w:rsidP="001969C9">
      <w:pPr>
        <w:shd w:val="clear" w:color="auto" w:fill="FFFFFF"/>
        <w:spacing w:line="300" w:lineRule="atLeast"/>
        <w:textAlignment w:val="baseline"/>
        <w:rPr>
          <w:rFonts w:ascii="inherit" w:eastAsia="Times New Roman" w:hAnsi="inherit" w:cs="Times New Roman"/>
          <w:color w:val="333333"/>
          <w:sz w:val="21"/>
          <w:szCs w:val="21"/>
        </w:rPr>
      </w:pPr>
      <w:r w:rsidRPr="001969C9">
        <w:rPr>
          <w:rFonts w:ascii="inherit" w:eastAsia="Times New Roman" w:hAnsi="inherit" w:cs="Times New Roman"/>
          <w:color w:val="333333"/>
          <w:sz w:val="21"/>
          <w:szCs w:val="21"/>
        </w:rPr>
        <w:t>In some departments, you may be permitted to use supplemental exams to challenge the placement level initially assigned to you. There is a charge for such challenges. (See </w:t>
      </w:r>
      <w:hyperlink r:id="rId10" w:history="1">
        <w:r w:rsidRPr="001969C9">
          <w:rPr>
            <w:rFonts w:ascii="inherit" w:eastAsia="Times New Roman" w:hAnsi="inherit" w:cs="Times New Roman"/>
            <w:color w:val="0000FF"/>
            <w:sz w:val="21"/>
            <w:szCs w:val="21"/>
            <w:u w:val="single"/>
            <w:bdr w:val="none" w:sz="0" w:space="0" w:color="auto" w:frame="1"/>
          </w:rPr>
          <w:t>Transfer and Test Credits</w:t>
        </w:r>
      </w:hyperlink>
      <w:r w:rsidRPr="001969C9">
        <w:rPr>
          <w:rFonts w:ascii="inherit" w:eastAsia="Times New Roman" w:hAnsi="inherit" w:cs="Times New Roman"/>
          <w:color w:val="333333"/>
          <w:sz w:val="21"/>
          <w:szCs w:val="21"/>
        </w:rPr>
        <w:t>).</w:t>
      </w:r>
    </w:p>
    <w:p w14:paraId="0B10D995" w14:textId="12291B13" w:rsidR="00031699" w:rsidRDefault="00031699" w:rsidP="001969C9">
      <w:pPr>
        <w:shd w:val="clear" w:color="auto" w:fill="FFFFFF"/>
        <w:spacing w:line="300" w:lineRule="atLeast"/>
        <w:textAlignment w:val="baseline"/>
        <w:rPr>
          <w:rFonts w:ascii="inherit" w:eastAsia="Times New Roman" w:hAnsi="inherit" w:cs="Times New Roman"/>
          <w:color w:val="333333"/>
          <w:sz w:val="21"/>
          <w:szCs w:val="21"/>
        </w:rPr>
      </w:pPr>
    </w:p>
    <w:p w14:paraId="4586EB65" w14:textId="7445F1C0" w:rsidR="00031699" w:rsidRPr="00031699" w:rsidRDefault="00031699" w:rsidP="00031699">
      <w:pPr>
        <w:shd w:val="clear" w:color="auto" w:fill="FFFFFF"/>
        <w:spacing w:line="300" w:lineRule="atLeast"/>
        <w:textAlignment w:val="baseline"/>
        <w:rPr>
          <w:rFonts w:ascii="inherit" w:eastAsia="Times New Roman" w:hAnsi="inherit" w:cs="Times New Roman"/>
          <w:color w:val="333333"/>
          <w:sz w:val="21"/>
          <w:szCs w:val="21"/>
        </w:rPr>
      </w:pPr>
    </w:p>
    <w:p w14:paraId="7EC9EB51" w14:textId="77777777" w:rsidR="00B162C7" w:rsidRDefault="00B162C7"/>
    <w:sectPr w:rsidR="00B162C7" w:rsidSect="00196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42E5"/>
    <w:multiLevelType w:val="multilevel"/>
    <w:tmpl w:val="2EEC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70B67"/>
    <w:multiLevelType w:val="hybridMultilevel"/>
    <w:tmpl w:val="3FDC6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A46A2"/>
    <w:multiLevelType w:val="multilevel"/>
    <w:tmpl w:val="E008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CD6958"/>
    <w:multiLevelType w:val="hybridMultilevel"/>
    <w:tmpl w:val="BA3C3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9C9"/>
    <w:rsid w:val="00031699"/>
    <w:rsid w:val="001969C9"/>
    <w:rsid w:val="00550526"/>
    <w:rsid w:val="005644F3"/>
    <w:rsid w:val="006B13AA"/>
    <w:rsid w:val="008B1A51"/>
    <w:rsid w:val="0091315F"/>
    <w:rsid w:val="009751D7"/>
    <w:rsid w:val="00A04C54"/>
    <w:rsid w:val="00AE0AE1"/>
    <w:rsid w:val="00B162C7"/>
    <w:rsid w:val="00CB6B5C"/>
    <w:rsid w:val="00DD5CEB"/>
    <w:rsid w:val="00F67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F802"/>
  <w15:chartTrackingRefBased/>
  <w15:docId w15:val="{F52AC88A-64D3-434E-BFFD-28ECBBAA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69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6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969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9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69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969C9"/>
    <w:rPr>
      <w:rFonts w:ascii="Times New Roman" w:eastAsia="Times New Roman" w:hAnsi="Times New Roman" w:cs="Times New Roman"/>
      <w:b/>
      <w:bCs/>
      <w:sz w:val="24"/>
      <w:szCs w:val="24"/>
    </w:rPr>
  </w:style>
  <w:style w:type="character" w:customStyle="1" w:styleId="policy-hdg">
    <w:name w:val="policy-hdg"/>
    <w:basedOn w:val="DefaultParagraphFont"/>
    <w:rsid w:val="001969C9"/>
  </w:style>
  <w:style w:type="character" w:styleId="Strong">
    <w:name w:val="Strong"/>
    <w:basedOn w:val="DefaultParagraphFont"/>
    <w:uiPriority w:val="22"/>
    <w:qFormat/>
    <w:rsid w:val="001969C9"/>
    <w:rPr>
      <w:b/>
      <w:bCs/>
    </w:rPr>
  </w:style>
  <w:style w:type="paragraph" w:styleId="NormalWeb">
    <w:name w:val="Normal (Web)"/>
    <w:basedOn w:val="Normal"/>
    <w:uiPriority w:val="99"/>
    <w:semiHidden/>
    <w:unhideWhenUsed/>
    <w:rsid w:val="001969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69C9"/>
    <w:rPr>
      <w:color w:val="0000FF"/>
      <w:u w:val="single"/>
    </w:rPr>
  </w:style>
  <w:style w:type="character" w:styleId="Emphasis">
    <w:name w:val="Emphasis"/>
    <w:basedOn w:val="DefaultParagraphFont"/>
    <w:uiPriority w:val="20"/>
    <w:qFormat/>
    <w:rsid w:val="001969C9"/>
    <w:rPr>
      <w:i/>
      <w:iCs/>
    </w:rPr>
  </w:style>
  <w:style w:type="paragraph" w:styleId="ListParagraph">
    <w:name w:val="List Paragraph"/>
    <w:basedOn w:val="Normal"/>
    <w:uiPriority w:val="34"/>
    <w:qFormat/>
    <w:rsid w:val="0003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042399">
      <w:bodyDiv w:val="1"/>
      <w:marLeft w:val="0"/>
      <w:marRight w:val="0"/>
      <w:marTop w:val="0"/>
      <w:marBottom w:val="0"/>
      <w:divBdr>
        <w:top w:val="none" w:sz="0" w:space="0" w:color="auto"/>
        <w:left w:val="none" w:sz="0" w:space="0" w:color="auto"/>
        <w:bottom w:val="none" w:sz="0" w:space="0" w:color="auto"/>
        <w:right w:val="none" w:sz="0" w:space="0" w:color="auto"/>
      </w:divBdr>
      <w:divsChild>
        <w:div w:id="1798570489">
          <w:marLeft w:val="0"/>
          <w:marRight w:val="0"/>
          <w:marTop w:val="270"/>
          <w:marBottom w:val="0"/>
          <w:divBdr>
            <w:top w:val="none" w:sz="0" w:space="0" w:color="auto"/>
            <w:left w:val="none" w:sz="0" w:space="0" w:color="auto"/>
            <w:bottom w:val="none" w:sz="0" w:space="0" w:color="auto"/>
            <w:right w:val="none" w:sz="0" w:space="0" w:color="auto"/>
          </w:divBdr>
        </w:div>
        <w:div w:id="1112433841">
          <w:marLeft w:val="0"/>
          <w:marRight w:val="0"/>
          <w:marTop w:val="270"/>
          <w:marBottom w:val="0"/>
          <w:divBdr>
            <w:top w:val="none" w:sz="0" w:space="0" w:color="auto"/>
            <w:left w:val="none" w:sz="0" w:space="0" w:color="auto"/>
            <w:bottom w:val="none" w:sz="0" w:space="0" w:color="auto"/>
            <w:right w:val="none" w:sz="0" w:space="0" w:color="auto"/>
          </w:divBdr>
        </w:div>
        <w:div w:id="767120397">
          <w:marLeft w:val="0"/>
          <w:marRight w:val="0"/>
          <w:marTop w:val="270"/>
          <w:marBottom w:val="0"/>
          <w:divBdr>
            <w:top w:val="none" w:sz="0" w:space="0" w:color="auto"/>
            <w:left w:val="none" w:sz="0" w:space="0" w:color="auto"/>
            <w:bottom w:val="none" w:sz="0" w:space="0" w:color="auto"/>
            <w:right w:val="none" w:sz="0" w:space="0" w:color="auto"/>
          </w:divBdr>
          <w:divsChild>
            <w:div w:id="1017661149">
              <w:marLeft w:val="0"/>
              <w:marRight w:val="0"/>
              <w:marTop w:val="270"/>
              <w:marBottom w:val="300"/>
              <w:divBdr>
                <w:top w:val="none" w:sz="0" w:space="0" w:color="auto"/>
                <w:left w:val="none" w:sz="0" w:space="0" w:color="auto"/>
                <w:bottom w:val="none" w:sz="0" w:space="0" w:color="auto"/>
                <w:right w:val="none" w:sz="0" w:space="0" w:color="auto"/>
              </w:divBdr>
              <w:divsChild>
                <w:div w:id="181548797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nau.edu/policies/Client/Details/609?whoIsLooking=Students&amp;pertainsTo=All&amp;sortDirection=Ascending&amp;page=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olicy.nau.edu/policy/policy.aspx?num=100224" TargetMode="External"/><Relationship Id="rId4" Type="http://schemas.openxmlformats.org/officeDocument/2006/relationships/numbering" Target="numbering.xml"/><Relationship Id="rId9" Type="http://schemas.openxmlformats.org/officeDocument/2006/relationships/hyperlink" Target="http://nau.edu/CEFNS/NatSci/Math/Student-Resources/Pla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80AD109443248A77F7512610663BD" ma:contentTypeVersion="10" ma:contentTypeDescription="Create a new document." ma:contentTypeScope="" ma:versionID="4666dcb36a0d66be348ef8ae7abc64ac">
  <xsd:schema xmlns:xsd="http://www.w3.org/2001/XMLSchema" xmlns:xs="http://www.w3.org/2001/XMLSchema" xmlns:p="http://schemas.microsoft.com/office/2006/metadata/properties" xmlns:ns2="d2c30b09-0eb9-4725-8801-f2ca084341dc" xmlns:ns3="dcff2410-f91d-48e0-8121-6753c245107c" targetNamespace="http://schemas.microsoft.com/office/2006/metadata/properties" ma:root="true" ma:fieldsID="dd91b89e1eb5474c1e29d203326e50c9" ns2:_="" ns3:_="">
    <xsd:import namespace="d2c30b09-0eb9-4725-8801-f2ca084341dc"/>
    <xsd:import namespace="dcff2410-f91d-48e0-8121-6753c24510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0b09-0eb9-4725-8801-f2ca084341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f2410-f91d-48e0-8121-6753c24510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45F73-C6ED-49B7-A054-9B9302D54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30b09-0eb9-4725-8801-f2ca084341dc"/>
    <ds:schemaRef ds:uri="dcff2410-f91d-48e0-8121-6753c2451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E3780-008F-43A3-9E4E-BEF9F437D877}">
  <ds:schemaRefs>
    <ds:schemaRef ds:uri="http://schemas.microsoft.com/sharepoint/v3/contenttype/forms"/>
  </ds:schemaRefs>
</ds:datastoreItem>
</file>

<file path=customXml/itemProps3.xml><?xml version="1.0" encoding="utf-8"?>
<ds:datastoreItem xmlns:ds="http://schemas.openxmlformats.org/officeDocument/2006/customXml" ds:itemID="{B17AC3A7-1B45-4D46-A662-530D57C817A7}">
  <ds:schemaRefs>
    <ds:schemaRef ds:uri="http://purl.org/dc/terms/"/>
    <ds:schemaRef ds:uri="http://purl.org/dc/elements/1.1/"/>
    <ds:schemaRef ds:uri="http://www.w3.org/XML/1998/namespace"/>
    <ds:schemaRef ds:uri="http://schemas.microsoft.com/sharepoint/v3"/>
    <ds:schemaRef ds:uri="http://schemas.microsoft.com/office/2006/documentManagement/types"/>
    <ds:schemaRef ds:uri="b42befb0-4f13-44fb-95b4-95e220167333"/>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sharepoint/v4"/>
    <ds:schemaRef ds:uri="5d240c0d-03dd-4203-929e-8ee8c778ece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Grace LoCicero-Walsh</dc:creator>
  <cp:keywords/>
  <dc:description/>
  <cp:lastModifiedBy>Joseph Wright</cp:lastModifiedBy>
  <cp:revision>2</cp:revision>
  <dcterms:created xsi:type="dcterms:W3CDTF">2022-03-24T15:46:00Z</dcterms:created>
  <dcterms:modified xsi:type="dcterms:W3CDTF">2022-03-24T15:46:00Z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0x01010084F80AD109443248A77F7512610663BD</vt:lpwstr>
  </property>
  <property fmtid="{D5CDD505-2E9C-101B-9397-08002B2CF9AE}" pid="3" name="Category">
    <vt:lpwstr/>
  </property>
  <property fmtid="{D5CDD505-2E9C-101B-9397-08002B2CF9AE}" pid="4" name="_dlc_DocIdItemGuid">
    <vt:lpwstr>50d2201b-ba9a-41f5-b7c0-0cab4c31d283</vt:lpwstr>
  </property>
</Properties>
</file>