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63E5" w14:textId="77777777" w:rsidR="001B2B0C" w:rsidRPr="005B32E6" w:rsidRDefault="001B2B0C" w:rsidP="001B2B0C">
      <w:pPr>
        <w:spacing w:before="240" w:after="0"/>
        <w:jc w:val="center"/>
        <w:rPr>
          <w:rFonts w:ascii="Tw Cen MT" w:hAnsi="Tw Cen MT"/>
          <w:b/>
          <w:bCs/>
          <w:sz w:val="32"/>
          <w:szCs w:val="32"/>
          <w14:textOutline w14:w="9525" w14:cap="rnd" w14:cmpd="sng" w14:algn="ctr">
            <w14:solidFill>
              <w14:schemeClr w14:val="accent4"/>
            </w14:solidFill>
            <w14:prstDash w14:val="solid"/>
            <w14:bevel/>
          </w14:textOutline>
        </w:rPr>
      </w:pPr>
      <w:r w:rsidRPr="005B32E6">
        <w:rPr>
          <w:rFonts w:ascii="Tw Cen MT" w:hAnsi="Tw Cen MT"/>
          <w:b/>
          <w:bCs/>
          <w:noProof/>
          <w:sz w:val="32"/>
          <w:szCs w:val="32"/>
          <w14:textOutline w14:w="9525" w14:cap="rnd" w14:cmpd="sng" w14:algn="ctr">
            <w14:solidFill>
              <w14:schemeClr w14:val="accent4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0E0376" wp14:editId="6AA79357">
                <wp:simplePos x="0" y="0"/>
                <wp:positionH relativeFrom="column">
                  <wp:posOffset>2111619</wp:posOffset>
                </wp:positionH>
                <wp:positionV relativeFrom="paragraph">
                  <wp:posOffset>74735</wp:posOffset>
                </wp:positionV>
                <wp:extent cx="2139696" cy="393192"/>
                <wp:effectExtent l="19050" t="0" r="32385" b="26035"/>
                <wp:wrapNone/>
                <wp:docPr id="1" name="Flowchart: Manual Operati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696" cy="393192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56F84" w14:textId="77777777" w:rsidR="001B2B0C" w:rsidRPr="00D96F0F" w:rsidRDefault="001B2B0C" w:rsidP="001B2B0C">
                            <w:pPr>
                              <w:ind w:left="-396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D96F0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Timely Tips</w:t>
                            </w:r>
                          </w:p>
                          <w:p w14:paraId="5DD3CE47" w14:textId="77777777" w:rsidR="001B2B0C" w:rsidRDefault="001B2B0C" w:rsidP="001B2B0C">
                            <w:pPr>
                              <w:ind w:left="-39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E0376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1" o:spid="_x0000_s1026" type="#_x0000_t119" style="position:absolute;left:0;text-align:left;margin-left:166.25pt;margin-top:5.9pt;width:168.5pt;height:3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" fillcolor="#4472c4 [3204]" strokecolor="#1f3763 [1604]" strokeweight="1pt">
                <v:textbox>
                  <w:txbxContent>
                    <w:p w14:paraId="17456F84" w14:textId="77777777" w:rsidR="001B2B0C" w:rsidRPr="00D96F0F" w:rsidRDefault="001B2B0C" w:rsidP="001B2B0C">
                      <w:pPr>
                        <w:ind w:left="-3960"/>
                        <w:rPr>
                          <w:rFonts w:ascii="Arial Rounded MT Bold" w:hAnsi="Arial Rounded MT Bold"/>
                          <w:sz w:val="28"/>
                          <w:szCs w:val="28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D96F0F">
                        <w:rPr>
                          <w:rFonts w:ascii="Arial Rounded MT Bold" w:hAnsi="Arial Rounded MT Bold"/>
                          <w:sz w:val="28"/>
                          <w:szCs w:val="28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Timely Tips</w:t>
                      </w:r>
                    </w:p>
                    <w:p w14:paraId="5DD3CE47" w14:textId="77777777" w:rsidR="001B2B0C" w:rsidRDefault="001B2B0C" w:rsidP="001B2B0C">
                      <w:pPr>
                        <w:ind w:left="-3960"/>
                      </w:pPr>
                    </w:p>
                  </w:txbxContent>
                </v:textbox>
              </v:shape>
            </w:pict>
          </mc:Fallback>
        </mc:AlternateContent>
      </w:r>
      <w:r w:rsidRPr="005B32E6">
        <w:rPr>
          <w:rFonts w:ascii="Tw Cen MT" w:hAnsi="Tw Cen MT"/>
          <w:b/>
          <w:bCs/>
          <w:color w:val="FFFFFF" w:themeColor="background1"/>
          <w:sz w:val="32"/>
          <w:szCs w:val="32"/>
          <w14:textOutline w14:w="9525" w14:cap="rnd" w14:cmpd="sng" w14:algn="ctr">
            <w14:solidFill>
              <w14:schemeClr w14:val="accent4"/>
            </w14:solidFill>
            <w14:prstDash w14:val="solid"/>
            <w14:bevel/>
          </w14:textOutline>
        </w:rPr>
        <w:t>Timely Tips</w:t>
      </w:r>
    </w:p>
    <w:p w14:paraId="544FD568" w14:textId="092E9DD4" w:rsidR="005D7806" w:rsidRPr="001B2B0C" w:rsidRDefault="005D7806" w:rsidP="001B2B0C">
      <w:pPr>
        <w:spacing w:before="160"/>
        <w:jc w:val="center"/>
      </w:pPr>
      <w:r w:rsidRPr="001B2B0C">
        <w:t xml:space="preserve">(As you plan and enter your </w:t>
      </w:r>
      <w:r w:rsidR="009B15B2">
        <w:t xml:space="preserve">Schedule of Classes </w:t>
      </w:r>
      <w:r w:rsidRPr="001B2B0C">
        <w:t>Build)</w:t>
      </w:r>
    </w:p>
    <w:p w14:paraId="176CB405" w14:textId="4042DE30" w:rsidR="005D7806" w:rsidRPr="003E62E5" w:rsidRDefault="005D7806">
      <w:pPr>
        <w:rPr>
          <w:rFonts w:ascii="Tw Cen MT" w:hAnsi="Tw Cen MT"/>
          <w:sz w:val="14"/>
          <w:szCs w:val="14"/>
        </w:rPr>
      </w:pPr>
    </w:p>
    <w:p w14:paraId="60529E05" w14:textId="68FA9F8B" w:rsidR="005D7806" w:rsidRPr="00AD4A7A" w:rsidRDefault="005D7806">
      <w:pPr>
        <w:rPr>
          <w:rFonts w:ascii="Tw Cen MT" w:hAnsi="Tw Cen MT"/>
          <w:sz w:val="20"/>
          <w:szCs w:val="20"/>
        </w:rPr>
      </w:pPr>
      <w:r w:rsidRPr="006772D6">
        <w:rPr>
          <w:rFonts w:ascii="Tw Cen MT" w:hAnsi="Tw Cen MT"/>
          <w:sz w:val="21"/>
          <w:szCs w:val="21"/>
        </w:rPr>
        <w:t xml:space="preserve">To refresh your memory, please review the </w:t>
      </w:r>
      <w:hyperlink r:id="rId7" w:history="1">
        <w:r w:rsidRPr="006772D6">
          <w:rPr>
            <w:rFonts w:ascii="Tw Cen MT" w:hAnsi="Tw Cen MT"/>
            <w:color w:val="0000CC"/>
            <w:sz w:val="21"/>
            <w:szCs w:val="21"/>
          </w:rPr>
          <w:t>Scheduling Requirements</w:t>
        </w:r>
      </w:hyperlink>
      <w:r w:rsidRPr="006772D6">
        <w:rPr>
          <w:rFonts w:ascii="Tw Cen MT" w:hAnsi="Tw Cen MT"/>
          <w:color w:val="0000CC"/>
          <w:sz w:val="21"/>
          <w:szCs w:val="21"/>
        </w:rPr>
        <w:t xml:space="preserve"> </w:t>
      </w:r>
      <w:r w:rsidRPr="006772D6">
        <w:rPr>
          <w:rFonts w:ascii="Tw Cen MT" w:hAnsi="Tw Cen MT"/>
          <w:sz w:val="21"/>
          <w:szCs w:val="21"/>
        </w:rPr>
        <w:t>document</w:t>
      </w:r>
      <w:r w:rsidR="002443D5" w:rsidRPr="006772D6">
        <w:rPr>
          <w:rFonts w:ascii="Tw Cen MT" w:hAnsi="Tw Cen MT"/>
          <w:sz w:val="21"/>
          <w:szCs w:val="21"/>
        </w:rPr>
        <w:t xml:space="preserve">, which may also be found on the </w:t>
      </w:r>
      <w:hyperlink r:id="rId8" w:history="1">
        <w:r w:rsidR="002443D5" w:rsidRPr="006772D6">
          <w:rPr>
            <w:rFonts w:ascii="Tw Cen MT" w:hAnsi="Tw Cen MT"/>
            <w:color w:val="0000CC"/>
            <w:sz w:val="21"/>
            <w:szCs w:val="21"/>
          </w:rPr>
          <w:t>Schedule of Classes Maintenance</w:t>
        </w:r>
        <w:r w:rsidR="002443D5" w:rsidRPr="006772D6">
          <w:rPr>
            <w:rFonts w:ascii="Tw Cen MT" w:hAnsi="Tw Cen MT"/>
            <w:sz w:val="21"/>
            <w:szCs w:val="21"/>
          </w:rPr>
          <w:t> </w:t>
        </w:r>
      </w:hyperlink>
      <w:r w:rsidR="002443D5" w:rsidRPr="006772D6">
        <w:rPr>
          <w:rFonts w:ascii="Tw Cen MT" w:hAnsi="Tw Cen MT"/>
          <w:sz w:val="21"/>
          <w:szCs w:val="21"/>
        </w:rPr>
        <w:t>webpage</w:t>
      </w:r>
      <w:r w:rsidR="002443D5" w:rsidRPr="00AD4A7A">
        <w:rPr>
          <w:rFonts w:ascii="Tw Cen MT" w:hAnsi="Tw Cen MT"/>
          <w:i/>
          <w:iCs/>
          <w:sz w:val="20"/>
          <w:szCs w:val="20"/>
        </w:rPr>
        <w:t>.</w:t>
      </w:r>
      <w:r w:rsidRPr="00AD4A7A">
        <w:rPr>
          <w:rFonts w:ascii="Tw Cen MT" w:hAnsi="Tw Cen MT"/>
          <w:sz w:val="20"/>
          <w:szCs w:val="20"/>
        </w:rPr>
        <w:t xml:space="preserve"> </w:t>
      </w:r>
    </w:p>
    <w:p w14:paraId="1703FFFB" w14:textId="6044819A" w:rsidR="00912E5E" w:rsidRPr="00AD4A7A" w:rsidRDefault="00912E5E">
      <w:pPr>
        <w:rPr>
          <w:rFonts w:ascii="Tw Cen MT" w:hAnsi="Tw Cen MT"/>
          <w:sz w:val="20"/>
          <w:szCs w:val="20"/>
        </w:rPr>
      </w:pPr>
      <w:r w:rsidRPr="00AD4A7A">
        <w:rPr>
          <w:rFonts w:ascii="Tw Cen MT" w:hAnsi="Tw Cen MT"/>
          <w:sz w:val="20"/>
          <w:szCs w:val="20"/>
        </w:rPr>
        <w:t xml:space="preserve">Meanwhile, here are </w:t>
      </w:r>
      <w:r w:rsidR="005B32E6">
        <w:rPr>
          <w:rFonts w:ascii="Tw Cen MT" w:hAnsi="Tw Cen MT"/>
          <w:sz w:val="20"/>
          <w:szCs w:val="20"/>
        </w:rPr>
        <w:t>elev</w:t>
      </w:r>
      <w:r w:rsidR="001B2B0C">
        <w:rPr>
          <w:rFonts w:ascii="Tw Cen MT" w:hAnsi="Tw Cen MT"/>
          <w:sz w:val="20"/>
          <w:szCs w:val="20"/>
        </w:rPr>
        <w:t>en</w:t>
      </w:r>
      <w:r w:rsidRPr="00AD4A7A">
        <w:rPr>
          <w:rFonts w:ascii="Tw Cen MT" w:hAnsi="Tw Cen MT"/>
          <w:sz w:val="20"/>
          <w:szCs w:val="20"/>
        </w:rPr>
        <w:t xml:space="preserve"> </w:t>
      </w:r>
      <w:r w:rsidR="000102CA" w:rsidRPr="00AD4A7A">
        <w:rPr>
          <w:rFonts w:ascii="Tw Cen MT" w:hAnsi="Tw Cen MT"/>
          <w:sz w:val="20"/>
          <w:szCs w:val="20"/>
        </w:rPr>
        <w:t>basic questions to ask yourselves</w:t>
      </w:r>
      <w:r w:rsidR="00AC1599" w:rsidRPr="00AD4A7A">
        <w:rPr>
          <w:rFonts w:ascii="Tw Cen MT" w:hAnsi="Tw Cen MT"/>
          <w:sz w:val="20"/>
          <w:szCs w:val="20"/>
        </w:rPr>
        <w:t xml:space="preserve">. There are certainly others, but these are the most common </w:t>
      </w:r>
      <w:r w:rsidR="000172F6" w:rsidRPr="00AD4A7A">
        <w:rPr>
          <w:rFonts w:ascii="Tw Cen MT" w:hAnsi="Tw Cen MT"/>
          <w:sz w:val="20"/>
          <w:szCs w:val="20"/>
        </w:rPr>
        <w:t>issues that cause delay</w:t>
      </w:r>
      <w:r w:rsidR="00AC1599" w:rsidRPr="00AD4A7A">
        <w:rPr>
          <w:rFonts w:ascii="Tw Cen MT" w:hAnsi="Tw Cen MT"/>
          <w:sz w:val="20"/>
          <w:szCs w:val="20"/>
        </w:rPr>
        <w:t>.</w:t>
      </w:r>
    </w:p>
    <w:p w14:paraId="1A664078" w14:textId="0E1DC0A3" w:rsidR="00313299" w:rsidRPr="00F27A13" w:rsidRDefault="00313299" w:rsidP="009E6966">
      <w:pPr>
        <w:pStyle w:val="ListParagraph"/>
        <w:numPr>
          <w:ilvl w:val="0"/>
          <w:numId w:val="12"/>
        </w:numPr>
        <w:rPr>
          <w:rFonts w:ascii="Tw Cen MT" w:hAnsi="Tw Cen MT"/>
          <w:b/>
          <w:bCs/>
          <w:color w:val="0000CC"/>
        </w:rPr>
      </w:pPr>
      <w:r w:rsidRPr="00F27A13">
        <w:rPr>
          <w:rFonts w:ascii="Tw Cen MT" w:hAnsi="Tw Cen MT"/>
          <w:b/>
          <w:bCs/>
          <w:color w:val="0000CC"/>
        </w:rPr>
        <w:t>Have you used Standard Meeting Patterns wherever possible?</w:t>
      </w:r>
    </w:p>
    <w:p w14:paraId="4DD6CB08" w14:textId="77777777" w:rsidR="00CF4740" w:rsidRPr="00AD4A7A" w:rsidRDefault="009E6966" w:rsidP="009E6966">
      <w:pPr>
        <w:pStyle w:val="ListParagraph"/>
        <w:numPr>
          <w:ilvl w:val="1"/>
          <w:numId w:val="12"/>
        </w:numPr>
        <w:rPr>
          <w:rFonts w:ascii="Tw Cen MT" w:hAnsi="Tw Cen MT"/>
          <w:sz w:val="20"/>
          <w:szCs w:val="20"/>
        </w:rPr>
      </w:pPr>
      <w:r w:rsidRPr="00AD4A7A">
        <w:rPr>
          <w:rFonts w:ascii="Tw Cen MT" w:hAnsi="Tw Cen MT"/>
          <w:sz w:val="20"/>
          <w:szCs w:val="20"/>
        </w:rPr>
        <w:t>Non-standard meeting patterns make it harder for students to plan their schedules, since such classes stretch across multiple class times or shrink the standard 20-minute passing time. Using non-standard meetings times may make it impossible to find an available room</w:t>
      </w:r>
      <w:r w:rsidRPr="00AD4A7A">
        <w:rPr>
          <w:rFonts w:ascii="Tw Cen MT" w:hAnsi="Tw Cen MT"/>
          <w:color w:val="FF0000"/>
          <w:sz w:val="20"/>
          <w:szCs w:val="20"/>
        </w:rPr>
        <w:t>.</w:t>
      </w:r>
      <w:r w:rsidRPr="00AD4A7A">
        <w:rPr>
          <w:rFonts w:ascii="Tw Cen MT" w:hAnsi="Tw Cen MT"/>
          <w:sz w:val="20"/>
          <w:szCs w:val="20"/>
        </w:rPr>
        <w:t xml:space="preserve"> </w:t>
      </w:r>
    </w:p>
    <w:p w14:paraId="4D52128A" w14:textId="77777777" w:rsidR="006772D6" w:rsidRDefault="009E6966" w:rsidP="009E6966">
      <w:pPr>
        <w:pStyle w:val="ListParagraph"/>
        <w:numPr>
          <w:ilvl w:val="1"/>
          <w:numId w:val="12"/>
        </w:numPr>
        <w:rPr>
          <w:rFonts w:ascii="Tw Cen MT" w:hAnsi="Tw Cen MT"/>
          <w:sz w:val="20"/>
          <w:szCs w:val="20"/>
        </w:rPr>
      </w:pPr>
      <w:r w:rsidRPr="00AD4A7A">
        <w:rPr>
          <w:rFonts w:ascii="Tw Cen MT" w:hAnsi="Tw Cen MT"/>
          <w:sz w:val="20"/>
          <w:szCs w:val="20"/>
        </w:rPr>
        <w:t xml:space="preserve">We recommend that you keep a copy of this document handy: </w:t>
      </w:r>
      <w:hyperlink r:id="rId9" w:tgtFrame="_blank" w:tooltip="Standard Class Meeting Times link" w:history="1">
        <w:r w:rsidRPr="00AD4A7A">
          <w:rPr>
            <w:rStyle w:val="Hyperlink"/>
            <w:rFonts w:ascii="Tw Cen MT" w:hAnsi="Tw Cen MT" w:cs="Arial"/>
            <w:color w:val="0000CC"/>
            <w:sz w:val="20"/>
            <w:szCs w:val="20"/>
            <w:shd w:val="clear" w:color="auto" w:fill="F0F0F0"/>
          </w:rPr>
          <w:t>Standard Class Meeting Times</w:t>
        </w:r>
      </w:hyperlink>
      <w:r w:rsidRPr="00AD4A7A">
        <w:rPr>
          <w:rFonts w:ascii="Tw Cen MT" w:hAnsi="Tw Cen MT"/>
          <w:color w:val="0000CC"/>
          <w:sz w:val="20"/>
          <w:szCs w:val="20"/>
        </w:rPr>
        <w:t xml:space="preserve">. </w:t>
      </w:r>
      <w:r w:rsidRPr="00AD4A7A">
        <w:rPr>
          <w:rFonts w:ascii="Tw Cen MT" w:hAnsi="Tw Cen MT"/>
          <w:sz w:val="20"/>
          <w:szCs w:val="20"/>
        </w:rPr>
        <w:t xml:space="preserve">Requesting exceptions takes extra time for you and individual processing by SoC. </w:t>
      </w:r>
    </w:p>
    <w:p w14:paraId="6976D693" w14:textId="3AB01351" w:rsidR="00114938" w:rsidRDefault="009E6966" w:rsidP="009E6966">
      <w:pPr>
        <w:pStyle w:val="ListParagraph"/>
        <w:numPr>
          <w:ilvl w:val="1"/>
          <w:numId w:val="12"/>
        </w:numPr>
        <w:rPr>
          <w:rFonts w:ascii="Tw Cen MT" w:hAnsi="Tw Cen MT"/>
          <w:sz w:val="20"/>
          <w:szCs w:val="20"/>
        </w:rPr>
      </w:pPr>
      <w:r w:rsidRPr="00AD4A7A">
        <w:rPr>
          <w:rFonts w:ascii="Tw Cen MT" w:hAnsi="Tw Cen MT"/>
          <w:sz w:val="20"/>
          <w:szCs w:val="20"/>
        </w:rPr>
        <w:t>Using non-standard meeting times can cause problems during Finals Week.</w:t>
      </w:r>
      <w:r w:rsidR="00CF4740" w:rsidRPr="00AD4A7A">
        <w:rPr>
          <w:rFonts w:ascii="Tw Cen MT" w:hAnsi="Tw Cen MT"/>
          <w:sz w:val="20"/>
          <w:szCs w:val="20"/>
        </w:rPr>
        <w:t xml:space="preserve"> </w:t>
      </w:r>
    </w:p>
    <w:p w14:paraId="0FE1E325" w14:textId="4E941654" w:rsidR="006772D6" w:rsidRDefault="006772D6" w:rsidP="009E6966">
      <w:pPr>
        <w:pStyle w:val="ListParagraph"/>
        <w:numPr>
          <w:ilvl w:val="1"/>
          <w:numId w:val="12"/>
        </w:numPr>
        <w:rPr>
          <w:rFonts w:ascii="Tw Cen MT" w:hAnsi="Tw Cen MT"/>
          <w:sz w:val="20"/>
          <w:szCs w:val="20"/>
        </w:rPr>
      </w:pPr>
      <w:r w:rsidRPr="00AD4A7A">
        <w:rPr>
          <w:rFonts w:ascii="Tw Cen MT" w:hAnsi="Tw Cen MT"/>
          <w:sz w:val="20"/>
          <w:szCs w:val="20"/>
        </w:rPr>
        <w:t>Using non-standard meeting times</w:t>
      </w:r>
      <w:r>
        <w:rPr>
          <w:rFonts w:ascii="Tw Cen MT" w:hAnsi="Tw Cen MT"/>
          <w:sz w:val="20"/>
          <w:szCs w:val="20"/>
        </w:rPr>
        <w:t xml:space="preserve"> may require you to schedule a “balancing class.” </w:t>
      </w:r>
    </w:p>
    <w:p w14:paraId="45CAA01F" w14:textId="10CC06EF" w:rsidR="009E6966" w:rsidRPr="00AD4A7A" w:rsidRDefault="00114938" w:rsidP="009E6966">
      <w:pPr>
        <w:pStyle w:val="ListParagraph"/>
        <w:numPr>
          <w:ilvl w:val="1"/>
          <w:numId w:val="12"/>
        </w:numPr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Standard meeting patterns improve room utilization</w:t>
      </w:r>
      <w:r w:rsidR="00C63250">
        <w:rPr>
          <w:rFonts w:ascii="Tw Cen MT" w:hAnsi="Tw Cen MT"/>
          <w:sz w:val="20"/>
          <w:szCs w:val="20"/>
        </w:rPr>
        <w:t xml:space="preserve"> because rooms become available at the same </w:t>
      </w:r>
      <w:r w:rsidR="00A8405D">
        <w:rPr>
          <w:rFonts w:ascii="Tw Cen MT" w:hAnsi="Tw Cen MT"/>
          <w:sz w:val="20"/>
          <w:szCs w:val="20"/>
        </w:rPr>
        <w:t xml:space="preserve">predictable </w:t>
      </w:r>
      <w:r w:rsidR="00C63250">
        <w:rPr>
          <w:rFonts w:ascii="Tw Cen MT" w:hAnsi="Tw Cen MT"/>
          <w:sz w:val="20"/>
          <w:szCs w:val="20"/>
        </w:rPr>
        <w:t>time</w:t>
      </w:r>
      <w:r w:rsidR="00A8405D">
        <w:rPr>
          <w:rFonts w:ascii="Tw Cen MT" w:hAnsi="Tw Cen MT"/>
          <w:sz w:val="20"/>
          <w:szCs w:val="20"/>
        </w:rPr>
        <w:t>—</w:t>
      </w:r>
      <w:r w:rsidR="00C63250">
        <w:rPr>
          <w:rFonts w:ascii="Tw Cen MT" w:hAnsi="Tw Cen MT"/>
          <w:sz w:val="20"/>
          <w:szCs w:val="20"/>
        </w:rPr>
        <w:t>so the next scheduled class can use the room.</w:t>
      </w:r>
      <w:r w:rsidR="00E023BE">
        <w:rPr>
          <w:rFonts w:ascii="Tw Cen MT" w:hAnsi="Tw Cen MT"/>
          <w:sz w:val="20"/>
          <w:szCs w:val="20"/>
        </w:rPr>
        <w:br/>
      </w:r>
    </w:p>
    <w:p w14:paraId="5FC3F104" w14:textId="050BA256" w:rsidR="00313299" w:rsidRPr="00F27A13" w:rsidRDefault="00313299" w:rsidP="009E6966">
      <w:pPr>
        <w:pStyle w:val="ListParagraph"/>
        <w:numPr>
          <w:ilvl w:val="0"/>
          <w:numId w:val="12"/>
        </w:numPr>
        <w:rPr>
          <w:rFonts w:ascii="Tw Cen MT" w:hAnsi="Tw Cen MT"/>
          <w:b/>
          <w:bCs/>
          <w:color w:val="0000CC"/>
        </w:rPr>
      </w:pPr>
      <w:r w:rsidRPr="00F27A13">
        <w:rPr>
          <w:rFonts w:ascii="Tw Cen MT" w:hAnsi="Tw Cen MT"/>
          <w:b/>
          <w:bCs/>
          <w:color w:val="0000CC"/>
        </w:rPr>
        <w:t>Have you assigned the approved pre-assigned room for any of your classes that have one?</w:t>
      </w:r>
    </w:p>
    <w:p w14:paraId="2A2F179F" w14:textId="77777777" w:rsidR="00CF4740" w:rsidRPr="00A8405D" w:rsidRDefault="00CF4740" w:rsidP="00CF4740">
      <w:pPr>
        <w:pStyle w:val="ListParagraph"/>
        <w:numPr>
          <w:ilvl w:val="1"/>
          <w:numId w:val="12"/>
        </w:numPr>
        <w:rPr>
          <w:rFonts w:ascii="Tw Cen MT" w:eastAsia="Times New Roman" w:hAnsi="Tw Cen MT"/>
          <w:i/>
          <w:iCs/>
          <w:sz w:val="20"/>
          <w:szCs w:val="20"/>
        </w:rPr>
      </w:pPr>
      <w:r w:rsidRPr="00A8405D">
        <w:rPr>
          <w:rFonts w:ascii="Tw Cen MT" w:eastAsia="Times New Roman" w:hAnsi="Tw Cen MT"/>
          <w:sz w:val="20"/>
          <w:szCs w:val="20"/>
        </w:rPr>
        <w:t xml:space="preserve">In Coursedog, </w:t>
      </w:r>
      <w:proofErr w:type="gramStart"/>
      <w:r w:rsidRPr="00A8405D">
        <w:rPr>
          <w:rFonts w:ascii="Tw Cen MT" w:eastAsia="Times New Roman" w:hAnsi="Tw Cen MT"/>
          <w:sz w:val="20"/>
          <w:szCs w:val="20"/>
        </w:rPr>
        <w:t>you’ll</w:t>
      </w:r>
      <w:proofErr w:type="gramEnd"/>
      <w:r w:rsidRPr="00A8405D">
        <w:rPr>
          <w:rFonts w:ascii="Tw Cen MT" w:eastAsia="Times New Roman" w:hAnsi="Tw Cen MT"/>
          <w:sz w:val="20"/>
          <w:szCs w:val="20"/>
        </w:rPr>
        <w:t xml:space="preserve"> access the area for approved pre-assigned rooms via the</w:t>
      </w:r>
      <w:r w:rsidRPr="00A8405D">
        <w:rPr>
          <w:rFonts w:ascii="Tw Cen MT" w:eastAsia="Times New Roman" w:hAnsi="Tw Cen MT"/>
          <w:b/>
          <w:bCs/>
          <w:sz w:val="20"/>
          <w:szCs w:val="20"/>
        </w:rPr>
        <w:t xml:space="preserve"> </w:t>
      </w:r>
      <w:r w:rsidRPr="00A8405D">
        <w:rPr>
          <w:rFonts w:ascii="Tw Cen MT" w:eastAsia="Times New Roman" w:hAnsi="Tw Cen MT"/>
          <w:b/>
          <w:bCs/>
          <w:i/>
          <w:iCs/>
          <w:sz w:val="20"/>
          <w:szCs w:val="20"/>
        </w:rPr>
        <w:t>Meeting Patterns &amp; Rooms Card</w:t>
      </w:r>
      <w:r w:rsidRPr="00A8405D">
        <w:rPr>
          <w:rFonts w:ascii="Tw Cen MT" w:eastAsia="Times New Roman" w:hAnsi="Tw Cen MT"/>
          <w:i/>
          <w:iCs/>
          <w:sz w:val="20"/>
          <w:szCs w:val="20"/>
        </w:rPr>
        <w:t xml:space="preserve">. </w:t>
      </w:r>
    </w:p>
    <w:p w14:paraId="6BA9F7F7" w14:textId="77777777" w:rsidR="00CF4740" w:rsidRPr="00AD4A7A" w:rsidRDefault="00CF4740" w:rsidP="00CF4740">
      <w:pPr>
        <w:pStyle w:val="ListParagraph"/>
        <w:numPr>
          <w:ilvl w:val="1"/>
          <w:numId w:val="12"/>
        </w:numPr>
        <w:rPr>
          <w:rFonts w:ascii="Tw Cen MT" w:eastAsia="Times New Roman" w:hAnsi="Tw Cen MT"/>
          <w:sz w:val="20"/>
          <w:szCs w:val="20"/>
        </w:rPr>
      </w:pPr>
      <w:r w:rsidRPr="00AD4A7A">
        <w:rPr>
          <w:rFonts w:ascii="Tw Cen MT" w:eastAsia="Times New Roman" w:hAnsi="Tw Cen MT"/>
          <w:sz w:val="20"/>
          <w:szCs w:val="20"/>
        </w:rPr>
        <w:t>Make sure your Enroll Cap does not exceed the Room Capacity of the pre-assigned room.</w:t>
      </w:r>
    </w:p>
    <w:p w14:paraId="729AAA53" w14:textId="77777777" w:rsidR="00CF4740" w:rsidRPr="00CD7563" w:rsidRDefault="00CF4740" w:rsidP="00CF4740">
      <w:pPr>
        <w:pStyle w:val="ListParagraph"/>
        <w:numPr>
          <w:ilvl w:val="1"/>
          <w:numId w:val="12"/>
        </w:numPr>
        <w:rPr>
          <w:rFonts w:ascii="Tw Cen MT" w:hAnsi="Tw Cen MT"/>
          <w:sz w:val="20"/>
          <w:szCs w:val="20"/>
        </w:rPr>
      </w:pPr>
      <w:r w:rsidRPr="00AD4A7A">
        <w:rPr>
          <w:rFonts w:ascii="Tw Cen MT" w:eastAsia="Times New Roman" w:hAnsi="Tw Cen MT"/>
          <w:sz w:val="20"/>
          <w:szCs w:val="20"/>
        </w:rPr>
        <w:t>If you</w:t>
      </w:r>
      <w:r w:rsidRPr="00AD4A7A">
        <w:rPr>
          <w:rFonts w:ascii="Tw Cen MT" w:hAnsi="Tw Cen MT"/>
          <w:b/>
          <w:bCs/>
          <w:sz w:val="20"/>
          <w:szCs w:val="20"/>
        </w:rPr>
        <w:t xml:space="preserve"> </w:t>
      </w:r>
      <w:r w:rsidRPr="00AD4A7A">
        <w:rPr>
          <w:rFonts w:ascii="Tw Cen MT" w:hAnsi="Tw Cen MT"/>
          <w:sz w:val="20"/>
          <w:szCs w:val="20"/>
        </w:rPr>
        <w:t>need a list of your unit’s Approved Pre</w:t>
      </w:r>
      <w:r w:rsidRPr="00CD7563">
        <w:rPr>
          <w:rFonts w:ascii="Tw Cen MT" w:hAnsi="Tw Cen MT"/>
          <w:sz w:val="20"/>
          <w:szCs w:val="20"/>
        </w:rPr>
        <w:t>-Assignments, you may request it from SoC.</w:t>
      </w:r>
    </w:p>
    <w:p w14:paraId="2A5F6EEC" w14:textId="6F46CE10" w:rsidR="00CF4740" w:rsidRPr="00CD7563" w:rsidRDefault="00CF4740" w:rsidP="00CF4740">
      <w:pPr>
        <w:pStyle w:val="ListParagraph"/>
        <w:numPr>
          <w:ilvl w:val="1"/>
          <w:numId w:val="12"/>
        </w:numPr>
        <w:rPr>
          <w:rFonts w:ascii="Tw Cen MT" w:hAnsi="Tw Cen MT"/>
          <w:b/>
          <w:bCs/>
          <w:sz w:val="20"/>
          <w:szCs w:val="20"/>
        </w:rPr>
      </w:pPr>
      <w:r w:rsidRPr="00CD7563">
        <w:rPr>
          <w:rFonts w:ascii="Tw Cen MT" w:hAnsi="Tw Cen MT"/>
          <w:sz w:val="20"/>
          <w:szCs w:val="20"/>
        </w:rPr>
        <w:t xml:space="preserve">If you neglect to assign a pre-assigned room to your class that has one,  it will be placed by the Optimizer in a general-use classroom that will </w:t>
      </w:r>
      <w:proofErr w:type="gramStart"/>
      <w:r w:rsidRPr="00CD7563">
        <w:rPr>
          <w:rFonts w:ascii="Tw Cen MT" w:hAnsi="Tw Cen MT"/>
          <w:sz w:val="20"/>
          <w:szCs w:val="20"/>
        </w:rPr>
        <w:t>likely not</w:t>
      </w:r>
      <w:proofErr w:type="gramEnd"/>
      <w:r w:rsidRPr="00CD7563">
        <w:rPr>
          <w:rFonts w:ascii="Tw Cen MT" w:hAnsi="Tw Cen MT"/>
          <w:sz w:val="20"/>
          <w:szCs w:val="20"/>
        </w:rPr>
        <w:t xml:space="preserve"> be usable for your class.</w:t>
      </w:r>
      <w:r w:rsidRPr="00AD4A7A">
        <w:rPr>
          <w:rFonts w:ascii="Tw Cen MT" w:hAnsi="Tw Cen MT"/>
          <w:sz w:val="20"/>
          <w:szCs w:val="20"/>
        </w:rPr>
        <w:t xml:space="preserve"> </w:t>
      </w:r>
      <w:r w:rsidR="00E023BE">
        <w:rPr>
          <w:rFonts w:ascii="Tw Cen MT" w:hAnsi="Tw Cen MT"/>
          <w:sz w:val="20"/>
          <w:szCs w:val="20"/>
        </w:rPr>
        <w:br/>
      </w:r>
    </w:p>
    <w:p w14:paraId="7B0213D8" w14:textId="4A6868A3" w:rsidR="00313299" w:rsidRPr="00F27A13" w:rsidRDefault="00313299" w:rsidP="009E6966">
      <w:pPr>
        <w:pStyle w:val="ListParagraph"/>
        <w:numPr>
          <w:ilvl w:val="0"/>
          <w:numId w:val="12"/>
        </w:numPr>
        <w:rPr>
          <w:rFonts w:ascii="Tw Cen MT" w:hAnsi="Tw Cen MT"/>
          <w:b/>
          <w:bCs/>
          <w:color w:val="0000CC"/>
          <w:sz w:val="20"/>
          <w:szCs w:val="20"/>
        </w:rPr>
      </w:pPr>
      <w:r w:rsidRPr="00F27A13">
        <w:rPr>
          <w:rFonts w:ascii="Tw Cen MT" w:hAnsi="Tw Cen MT"/>
          <w:b/>
          <w:bCs/>
          <w:color w:val="0000CC"/>
        </w:rPr>
        <w:t xml:space="preserve">Have you pre-assigned the rooms for those instructors who have </w:t>
      </w:r>
      <w:proofErr w:type="gramStart"/>
      <w:r w:rsidRPr="00F27A13">
        <w:rPr>
          <w:rFonts w:ascii="Tw Cen MT" w:hAnsi="Tw Cen MT"/>
          <w:b/>
          <w:bCs/>
          <w:color w:val="0000CC"/>
        </w:rPr>
        <w:t>been given</w:t>
      </w:r>
      <w:proofErr w:type="gramEnd"/>
      <w:r w:rsidRPr="00F27A13">
        <w:rPr>
          <w:rFonts w:ascii="Tw Cen MT" w:hAnsi="Tw Cen MT"/>
          <w:b/>
          <w:bCs/>
          <w:color w:val="0000CC"/>
        </w:rPr>
        <w:t xml:space="preserve"> an ADA plan/ accommodation through</w:t>
      </w:r>
      <w:r w:rsidRPr="00F27A13">
        <w:rPr>
          <w:rFonts w:ascii="Tw Cen MT" w:hAnsi="Tw Cen MT"/>
          <w:b/>
          <w:bCs/>
          <w:color w:val="0000CC"/>
          <w:sz w:val="20"/>
          <w:szCs w:val="20"/>
        </w:rPr>
        <w:t xml:space="preserve"> </w:t>
      </w:r>
      <w:r w:rsidRPr="00F27A13">
        <w:rPr>
          <w:rFonts w:ascii="Tw Cen MT" w:hAnsi="Tw Cen MT"/>
          <w:b/>
          <w:bCs/>
          <w:color w:val="0000CC"/>
        </w:rPr>
        <w:t>NAU Disability Services?</w:t>
      </w:r>
    </w:p>
    <w:p w14:paraId="17BD4B15" w14:textId="77777777" w:rsidR="00CF4740" w:rsidRPr="00E023BE" w:rsidRDefault="00CF4740" w:rsidP="00CF4740">
      <w:pPr>
        <w:pStyle w:val="ListParagraph"/>
        <w:numPr>
          <w:ilvl w:val="1"/>
          <w:numId w:val="12"/>
        </w:numPr>
        <w:rPr>
          <w:rFonts w:ascii="Tw Cen MT" w:eastAsia="Times New Roman" w:hAnsi="Tw Cen MT"/>
          <w:sz w:val="20"/>
          <w:szCs w:val="20"/>
        </w:rPr>
      </w:pPr>
      <w:r w:rsidRPr="00E023BE">
        <w:rPr>
          <w:rFonts w:ascii="Tw Cen MT" w:eastAsia="Times New Roman" w:hAnsi="Tw Cen MT"/>
          <w:sz w:val="20"/>
          <w:szCs w:val="20"/>
        </w:rPr>
        <w:t>Check with your Chair/Director for current list.</w:t>
      </w:r>
    </w:p>
    <w:p w14:paraId="53F61A20" w14:textId="77777777" w:rsidR="00CF4740" w:rsidRPr="00E023BE" w:rsidRDefault="00CF4740" w:rsidP="00CF4740">
      <w:pPr>
        <w:pStyle w:val="ListParagraph"/>
        <w:numPr>
          <w:ilvl w:val="1"/>
          <w:numId w:val="12"/>
        </w:numPr>
        <w:rPr>
          <w:rFonts w:ascii="Tw Cen MT" w:eastAsia="Times New Roman" w:hAnsi="Tw Cen MT"/>
          <w:sz w:val="20"/>
          <w:szCs w:val="20"/>
        </w:rPr>
      </w:pPr>
      <w:proofErr w:type="gramStart"/>
      <w:r w:rsidRPr="00E023BE">
        <w:rPr>
          <w:rFonts w:ascii="Tw Cen MT" w:eastAsia="Times New Roman" w:hAnsi="Tw Cen MT"/>
          <w:sz w:val="20"/>
          <w:szCs w:val="20"/>
        </w:rPr>
        <w:t>It’s</w:t>
      </w:r>
      <w:proofErr w:type="gramEnd"/>
      <w:r w:rsidRPr="00E023BE">
        <w:rPr>
          <w:rFonts w:ascii="Tw Cen MT" w:hAnsi="Tw Cen MT"/>
          <w:sz w:val="20"/>
          <w:szCs w:val="20"/>
        </w:rPr>
        <w:t xml:space="preserve"> very important these rooms be assigned </w:t>
      </w:r>
      <w:r w:rsidRPr="00E023BE">
        <w:rPr>
          <w:rFonts w:ascii="Tw Cen MT" w:hAnsi="Tw Cen MT"/>
          <w:i/>
          <w:iCs/>
          <w:sz w:val="20"/>
          <w:szCs w:val="20"/>
        </w:rPr>
        <w:t>before</w:t>
      </w:r>
      <w:r w:rsidRPr="00E023BE">
        <w:rPr>
          <w:rFonts w:ascii="Tw Cen MT" w:hAnsi="Tw Cen MT"/>
          <w:sz w:val="20"/>
          <w:szCs w:val="20"/>
        </w:rPr>
        <w:t xml:space="preserve"> the all-campus room assignments begin, or the class will be placed in a room that will not be usable for your instructor with an accommodation.  </w:t>
      </w:r>
    </w:p>
    <w:p w14:paraId="22830757" w14:textId="235531FE" w:rsidR="00CF4740" w:rsidRPr="00E023BE" w:rsidRDefault="00CF4740" w:rsidP="001B2B0C">
      <w:pPr>
        <w:pStyle w:val="ListParagraph"/>
        <w:numPr>
          <w:ilvl w:val="1"/>
          <w:numId w:val="12"/>
        </w:numPr>
        <w:rPr>
          <w:rFonts w:ascii="Tw Cen MT" w:hAnsi="Tw Cen MT"/>
          <w:sz w:val="20"/>
          <w:szCs w:val="20"/>
        </w:rPr>
      </w:pPr>
      <w:r w:rsidRPr="00E023BE">
        <w:rPr>
          <w:rFonts w:ascii="Tw Cen MT" w:hAnsi="Tw Cen MT"/>
          <w:sz w:val="20"/>
          <w:szCs w:val="20"/>
        </w:rPr>
        <w:t>You will need to submit a request for this room since it will not be available on the drop down list of pre-assigned rooms</w:t>
      </w:r>
    </w:p>
    <w:p w14:paraId="19C04D2B" w14:textId="51433A7E" w:rsidR="00313299" w:rsidRPr="00F27A13" w:rsidRDefault="00313299" w:rsidP="009E6966">
      <w:pPr>
        <w:pStyle w:val="Heading3"/>
        <w:numPr>
          <w:ilvl w:val="0"/>
          <w:numId w:val="12"/>
        </w:numPr>
        <w:rPr>
          <w:rFonts w:ascii="Tw Cen MT" w:eastAsiaTheme="minorHAnsi" w:hAnsi="Tw Cen MT" w:cstheme="minorBidi"/>
          <w:b/>
          <w:bCs/>
          <w:color w:val="0000CC"/>
          <w:sz w:val="22"/>
          <w:szCs w:val="22"/>
        </w:rPr>
      </w:pPr>
      <w:r w:rsidRPr="00F27A13">
        <w:rPr>
          <w:rFonts w:ascii="Tw Cen MT" w:eastAsiaTheme="minorHAnsi" w:hAnsi="Tw Cen MT" w:cstheme="minorBidi"/>
          <w:b/>
          <w:bCs/>
          <w:color w:val="0000CC"/>
          <w:sz w:val="22"/>
          <w:szCs w:val="22"/>
        </w:rPr>
        <w:t xml:space="preserve">Have you entered Combined Sections information via the </w:t>
      </w:r>
      <w:r w:rsidRPr="00F27A13">
        <w:rPr>
          <w:rFonts w:ascii="Tw Cen MT" w:eastAsiaTheme="minorHAnsi" w:hAnsi="Tw Cen MT" w:cstheme="minorBidi"/>
          <w:b/>
          <w:bCs/>
          <w:i/>
          <w:iCs/>
          <w:color w:val="0000CC"/>
          <w:sz w:val="22"/>
          <w:szCs w:val="22"/>
        </w:rPr>
        <w:t>Relationships Card</w:t>
      </w:r>
      <w:r w:rsidRPr="00F27A13">
        <w:rPr>
          <w:rFonts w:ascii="Tw Cen MT" w:eastAsiaTheme="minorHAnsi" w:hAnsi="Tw Cen MT" w:cstheme="minorBidi"/>
          <w:b/>
          <w:bCs/>
          <w:color w:val="0000CC"/>
          <w:sz w:val="22"/>
          <w:szCs w:val="22"/>
        </w:rPr>
        <w:t xml:space="preserve"> in Coursedog? </w:t>
      </w:r>
    </w:p>
    <w:p w14:paraId="62C55DA9" w14:textId="77777777" w:rsidR="00F62E81" w:rsidRPr="009D7010" w:rsidRDefault="00F62E81" w:rsidP="00F62E81">
      <w:pPr>
        <w:pStyle w:val="ListParagraph"/>
        <w:numPr>
          <w:ilvl w:val="1"/>
          <w:numId w:val="12"/>
        </w:numPr>
        <w:rPr>
          <w:rFonts w:ascii="Tw Cen MT" w:eastAsia="Times New Roman" w:hAnsi="Tw Cen MT" w:cs="Calibri"/>
          <w:sz w:val="20"/>
          <w:szCs w:val="20"/>
        </w:rPr>
      </w:pPr>
      <w:r w:rsidRPr="009D7010">
        <w:rPr>
          <w:rFonts w:ascii="Tw Cen MT" w:eastAsia="Times New Roman" w:hAnsi="Tw Cen MT" w:cs="Calibri"/>
          <w:sz w:val="20"/>
          <w:szCs w:val="20"/>
        </w:rPr>
        <w:t>Is this combination approved by the Course Catalog to be co-convened or cross-listed?</w:t>
      </w:r>
    </w:p>
    <w:p w14:paraId="48A70332" w14:textId="77777777" w:rsidR="00F62E81" w:rsidRPr="009D7010" w:rsidRDefault="00F62E81" w:rsidP="00F62E81">
      <w:pPr>
        <w:pStyle w:val="ListParagraph"/>
        <w:numPr>
          <w:ilvl w:val="1"/>
          <w:numId w:val="12"/>
        </w:numPr>
        <w:rPr>
          <w:rFonts w:ascii="Tw Cen MT" w:eastAsia="Times New Roman" w:hAnsi="Tw Cen MT" w:cs="Calibri"/>
          <w:sz w:val="20"/>
          <w:szCs w:val="20"/>
        </w:rPr>
      </w:pPr>
      <w:r w:rsidRPr="009D7010">
        <w:rPr>
          <w:rFonts w:ascii="Tw Cen MT" w:eastAsia="Times New Roman" w:hAnsi="Tw Cen MT" w:cs="Calibri"/>
          <w:sz w:val="20"/>
          <w:szCs w:val="20"/>
        </w:rPr>
        <w:t>If not approved in the Catalog, have you requested one-time approval?</w:t>
      </w:r>
    </w:p>
    <w:p w14:paraId="6C51B420" w14:textId="77777777" w:rsidR="009D7010" w:rsidRPr="009D7010" w:rsidRDefault="00F62E81" w:rsidP="009D7010">
      <w:pPr>
        <w:pStyle w:val="ListParagraph"/>
        <w:numPr>
          <w:ilvl w:val="1"/>
          <w:numId w:val="12"/>
        </w:numPr>
        <w:rPr>
          <w:rFonts w:ascii="Tw Cen MT" w:hAnsi="Tw Cen MT" w:cs="Calibri"/>
          <w:sz w:val="20"/>
          <w:szCs w:val="20"/>
        </w:rPr>
      </w:pPr>
      <w:r w:rsidRPr="009D7010">
        <w:rPr>
          <w:rFonts w:ascii="Tw Cen MT" w:eastAsia="Times New Roman" w:hAnsi="Tw Cen MT" w:cs="Calibri"/>
          <w:sz w:val="20"/>
          <w:szCs w:val="20"/>
        </w:rPr>
        <w:t xml:space="preserve">Have you verified that the combined classes have the same meeting pattern structure, delivery mode, grading, units, topic, dates, instructor, </w:t>
      </w:r>
      <w:proofErr w:type="gramStart"/>
      <w:r w:rsidRPr="009D7010">
        <w:rPr>
          <w:rFonts w:ascii="Tw Cen MT" w:eastAsia="Times New Roman" w:hAnsi="Tw Cen MT" w:cs="Calibri"/>
          <w:sz w:val="20"/>
          <w:szCs w:val="20"/>
        </w:rPr>
        <w:t>etc.</w:t>
      </w:r>
      <w:proofErr w:type="gramEnd"/>
      <w:r w:rsidRPr="009D7010">
        <w:rPr>
          <w:rFonts w:ascii="Tw Cen MT" w:eastAsia="Times New Roman" w:hAnsi="Tw Cen MT" w:cs="Calibri"/>
          <w:sz w:val="20"/>
          <w:szCs w:val="20"/>
        </w:rPr>
        <w:t>?</w:t>
      </w:r>
    </w:p>
    <w:p w14:paraId="42CA1DE8" w14:textId="624781F6" w:rsidR="005B32E6" w:rsidRPr="009D7010" w:rsidRDefault="00F62E81" w:rsidP="009D7010">
      <w:pPr>
        <w:pStyle w:val="ListParagraph"/>
        <w:numPr>
          <w:ilvl w:val="1"/>
          <w:numId w:val="12"/>
        </w:numPr>
        <w:rPr>
          <w:rFonts w:ascii="Tw Cen MT" w:hAnsi="Tw Cen MT" w:cs="Calibri"/>
          <w:sz w:val="20"/>
          <w:szCs w:val="20"/>
        </w:rPr>
      </w:pPr>
      <w:r w:rsidRPr="009D7010">
        <w:rPr>
          <w:rFonts w:ascii="Tw Cen MT" w:eastAsia="Times New Roman" w:hAnsi="Tw Cen MT" w:cs="Calibri"/>
          <w:sz w:val="20"/>
          <w:szCs w:val="20"/>
        </w:rPr>
        <w:t xml:space="preserve">If your class is cross-listed with another Prefix, have you </w:t>
      </w:r>
      <w:proofErr w:type="gramStart"/>
      <w:r w:rsidRPr="009D7010">
        <w:rPr>
          <w:rFonts w:ascii="Tw Cen MT" w:eastAsia="Times New Roman" w:hAnsi="Tw Cen MT" w:cs="Calibri"/>
          <w:sz w:val="20"/>
          <w:szCs w:val="20"/>
        </w:rPr>
        <w:t>touched base</w:t>
      </w:r>
      <w:proofErr w:type="gramEnd"/>
      <w:r w:rsidRPr="009D7010">
        <w:rPr>
          <w:rFonts w:ascii="Tw Cen MT" w:eastAsia="Times New Roman" w:hAnsi="Tw Cen MT" w:cs="Calibri"/>
          <w:sz w:val="20"/>
          <w:szCs w:val="20"/>
        </w:rPr>
        <w:t xml:space="preserve"> with their scheduler to be sure the classes are planned to combine for this term? Agree on who will enter in CD.</w:t>
      </w:r>
      <w:r w:rsidR="005B32E6" w:rsidRPr="009D7010">
        <w:rPr>
          <w:rFonts w:ascii="Tw Cen MT" w:eastAsia="Times New Roman" w:hAnsi="Tw Cen MT" w:cs="Calibri"/>
          <w:sz w:val="20"/>
          <w:szCs w:val="20"/>
        </w:rPr>
        <w:br/>
      </w:r>
    </w:p>
    <w:p w14:paraId="3A0DDE68" w14:textId="58DD1712" w:rsidR="005B32E6" w:rsidRPr="00F27A13" w:rsidRDefault="005B32E6" w:rsidP="005B32E6">
      <w:pPr>
        <w:pStyle w:val="ListParagraph"/>
        <w:numPr>
          <w:ilvl w:val="0"/>
          <w:numId w:val="12"/>
        </w:numPr>
        <w:rPr>
          <w:rFonts w:ascii="Tw Cen MT" w:hAnsi="Tw Cen MT"/>
          <w:b/>
          <w:bCs/>
          <w:color w:val="0000CC"/>
        </w:rPr>
      </w:pPr>
      <w:r w:rsidRPr="00F27A13">
        <w:rPr>
          <w:rFonts w:ascii="Tw Cen MT" w:hAnsi="Tw Cen MT"/>
          <w:b/>
          <w:bCs/>
          <w:color w:val="0000CC"/>
        </w:rPr>
        <w:t>If a class has a Grading Basis option of BTH/BIP, have you selected LTR or P/F</w:t>
      </w:r>
      <w:proofErr w:type="gramStart"/>
      <w:r w:rsidRPr="00F27A13">
        <w:rPr>
          <w:rFonts w:ascii="Tw Cen MT" w:hAnsi="Tw Cen MT"/>
          <w:b/>
          <w:bCs/>
          <w:color w:val="0000CC"/>
        </w:rPr>
        <w:t xml:space="preserve">?  </w:t>
      </w:r>
      <w:proofErr w:type="gramEnd"/>
      <w:r w:rsidRPr="00F27A13">
        <w:rPr>
          <w:rFonts w:ascii="Tw Cen MT" w:hAnsi="Tw Cen MT"/>
          <w:b/>
          <w:bCs/>
          <w:color w:val="0000CC"/>
        </w:rPr>
        <w:t>(Most cases need a decision, or the class will not become Active.)</w:t>
      </w:r>
    </w:p>
    <w:p w14:paraId="411A10C0" w14:textId="77777777" w:rsidR="005B32E6" w:rsidRPr="00AD4A7A" w:rsidRDefault="005B32E6" w:rsidP="005B32E6">
      <w:pPr>
        <w:pStyle w:val="ListParagraph"/>
        <w:numPr>
          <w:ilvl w:val="1"/>
          <w:numId w:val="12"/>
        </w:numPr>
        <w:rPr>
          <w:rFonts w:ascii="Tw Cen MT" w:eastAsia="Times New Roman" w:hAnsi="Tw Cen MT"/>
          <w:sz w:val="20"/>
          <w:szCs w:val="20"/>
        </w:rPr>
      </w:pPr>
      <w:r w:rsidRPr="00AD4A7A">
        <w:rPr>
          <w:rFonts w:ascii="Tw Cen MT" w:eastAsia="Times New Roman" w:hAnsi="Tw Cen MT"/>
          <w:sz w:val="20"/>
          <w:szCs w:val="20"/>
        </w:rPr>
        <w:t>It is difficult to change the Grading Basis after students have seen published classes and enrolled.</w:t>
      </w:r>
    </w:p>
    <w:p w14:paraId="20016ED8" w14:textId="77777777" w:rsidR="005B32E6" w:rsidRPr="00AD4A7A" w:rsidRDefault="005B32E6" w:rsidP="005B32E6">
      <w:pPr>
        <w:pStyle w:val="ListParagraph"/>
        <w:numPr>
          <w:ilvl w:val="1"/>
          <w:numId w:val="12"/>
        </w:numPr>
        <w:rPr>
          <w:rFonts w:ascii="Tw Cen MT" w:eastAsia="Times New Roman" w:hAnsi="Tw Cen MT"/>
          <w:sz w:val="20"/>
          <w:szCs w:val="20"/>
        </w:rPr>
      </w:pPr>
      <w:r w:rsidRPr="00AD4A7A">
        <w:rPr>
          <w:rFonts w:ascii="Tw Cen MT" w:eastAsia="Times New Roman" w:hAnsi="Tw Cen MT"/>
          <w:sz w:val="20"/>
          <w:szCs w:val="20"/>
        </w:rPr>
        <w:t>Correcting such a situation often requires that you request a new section and then petition Registrar Enrollment to “swap” students from the old section to the new section—and involve Advising personnel. It can also hamper student progress if they need a LTR grade for graduation or scholarships and did not realize they would receive a P/F grade.</w:t>
      </w:r>
    </w:p>
    <w:p w14:paraId="1B27D93B" w14:textId="2424D535" w:rsidR="00F62E81" w:rsidRDefault="00F62E81" w:rsidP="005B32E6">
      <w:pPr>
        <w:ind w:left="1079"/>
        <w:rPr>
          <w:rFonts w:ascii="Tw Cen MT" w:hAnsi="Tw Cen MT"/>
          <w:sz w:val="20"/>
          <w:szCs w:val="20"/>
        </w:rPr>
      </w:pPr>
    </w:p>
    <w:p w14:paraId="34141B4F" w14:textId="77777777" w:rsidR="005B32E6" w:rsidRPr="005B32E6" w:rsidRDefault="005B32E6" w:rsidP="005B32E6">
      <w:pPr>
        <w:ind w:left="1079"/>
        <w:rPr>
          <w:rFonts w:ascii="Tw Cen MT" w:hAnsi="Tw Cen MT"/>
          <w:sz w:val="20"/>
          <w:szCs w:val="20"/>
        </w:rPr>
      </w:pPr>
    </w:p>
    <w:p w14:paraId="015D1C4D" w14:textId="4CDFDCFA" w:rsidR="00313299" w:rsidRPr="00E023BE" w:rsidRDefault="00313299" w:rsidP="009E6966">
      <w:pPr>
        <w:pStyle w:val="ListParagraph"/>
        <w:numPr>
          <w:ilvl w:val="0"/>
          <w:numId w:val="12"/>
        </w:numPr>
        <w:rPr>
          <w:rFonts w:ascii="Tw Cen MT" w:hAnsi="Tw Cen MT"/>
          <w:b/>
          <w:bCs/>
        </w:rPr>
      </w:pPr>
      <w:r w:rsidRPr="00F27A13">
        <w:rPr>
          <w:rFonts w:ascii="Tw Cen MT" w:hAnsi="Tw Cen MT"/>
          <w:b/>
          <w:bCs/>
          <w:color w:val="0000CC"/>
        </w:rPr>
        <w:lastRenderedPageBreak/>
        <w:t>Have you balanced Blended, Shorter Session, and One-Unit Classes that occur during peak hours?</w:t>
      </w:r>
    </w:p>
    <w:p w14:paraId="3CF2493C" w14:textId="77777777" w:rsidR="00F62E81" w:rsidRPr="00AD4A7A" w:rsidRDefault="00F62E81" w:rsidP="00F62E8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1080"/>
        <w:outlineLvl w:val="4"/>
        <w:rPr>
          <w:rFonts w:ascii="Tw Cen MT" w:eastAsia="Times New Roman" w:hAnsi="Tw Cen MT" w:cs="Times New Roman"/>
          <w:b/>
          <w:bCs/>
          <w:sz w:val="20"/>
          <w:szCs w:val="20"/>
        </w:rPr>
      </w:pPr>
      <w:r w:rsidRPr="00AD4A7A">
        <w:rPr>
          <w:rFonts w:ascii="Tw Cen MT" w:hAnsi="Tw Cen MT"/>
          <w:sz w:val="20"/>
          <w:szCs w:val="20"/>
        </w:rPr>
        <w:t xml:space="preserve">Enter Balancing section detail via the </w:t>
      </w:r>
      <w:r w:rsidRPr="00AD4A7A">
        <w:rPr>
          <w:rFonts w:ascii="Tw Cen MT" w:eastAsia="Times New Roman" w:hAnsi="Tw Cen MT" w:cstheme="minorHAnsi"/>
          <w:b/>
          <w:bCs/>
          <w:i/>
          <w:iCs/>
          <w:sz w:val="20"/>
          <w:szCs w:val="20"/>
        </w:rPr>
        <w:t>Balancing Sections Card</w:t>
      </w:r>
      <w:r w:rsidRPr="00AD4A7A">
        <w:rPr>
          <w:rFonts w:ascii="Tw Cen MT" w:eastAsia="Times New Roman" w:hAnsi="Tw Cen MT" w:cs="Times New Roman"/>
          <w:b/>
          <w:bCs/>
          <w:sz w:val="20"/>
          <w:szCs w:val="20"/>
        </w:rPr>
        <w:t>.</w:t>
      </w:r>
    </w:p>
    <w:p w14:paraId="35F058E4" w14:textId="77777777" w:rsidR="00F62E81" w:rsidRPr="00AD4A7A" w:rsidRDefault="00F62E81" w:rsidP="00F62E81">
      <w:pPr>
        <w:pStyle w:val="NormalWeb"/>
        <w:numPr>
          <w:ilvl w:val="0"/>
          <w:numId w:val="1"/>
        </w:numPr>
        <w:ind w:left="1080"/>
        <w:rPr>
          <w:rFonts w:ascii="Tw Cen MT" w:hAnsi="Tw Cen MT"/>
          <w:color w:val="000000"/>
          <w:sz w:val="20"/>
          <w:szCs w:val="20"/>
        </w:rPr>
      </w:pPr>
      <w:r w:rsidRPr="00AD4A7A">
        <w:rPr>
          <w:rFonts w:ascii="Tw Cen MT" w:hAnsi="Tw Cen MT"/>
          <w:color w:val="000000"/>
          <w:sz w:val="20"/>
          <w:szCs w:val="20"/>
        </w:rPr>
        <w:t xml:space="preserve">Balancing classes </w:t>
      </w:r>
      <w:proofErr w:type="gramStart"/>
      <w:r w:rsidRPr="00AD4A7A">
        <w:rPr>
          <w:rFonts w:ascii="Tw Cen MT" w:hAnsi="Tw Cen MT"/>
          <w:color w:val="000000"/>
          <w:sz w:val="20"/>
          <w:szCs w:val="20"/>
        </w:rPr>
        <w:t>are needed</w:t>
      </w:r>
      <w:proofErr w:type="gramEnd"/>
      <w:r w:rsidRPr="00AD4A7A">
        <w:rPr>
          <w:rFonts w:ascii="Tw Cen MT" w:hAnsi="Tw Cen MT"/>
          <w:color w:val="000000"/>
          <w:sz w:val="20"/>
          <w:szCs w:val="20"/>
        </w:rPr>
        <w:t xml:space="preserve"> for classes that meet in Peak times (that have a start time of 9:00 AM through 5:00 PM). If you want to schedule before 9:00am or from 5:00pm forward, you do not need a balancer.</w:t>
      </w:r>
    </w:p>
    <w:p w14:paraId="608EF15A" w14:textId="77777777" w:rsidR="00F62E81" w:rsidRPr="00AD4A7A" w:rsidRDefault="00F62E81" w:rsidP="00F62E81">
      <w:pPr>
        <w:numPr>
          <w:ilvl w:val="1"/>
          <w:numId w:val="1"/>
        </w:numPr>
        <w:spacing w:after="0" w:line="240" w:lineRule="auto"/>
        <w:ind w:left="1800"/>
        <w:rPr>
          <w:rFonts w:ascii="Tw Cen MT" w:hAnsi="Tw Cen MT"/>
          <w:color w:val="000000"/>
          <w:sz w:val="20"/>
          <w:szCs w:val="20"/>
        </w:rPr>
      </w:pPr>
      <w:r w:rsidRPr="00AD4A7A">
        <w:rPr>
          <w:rFonts w:ascii="Tw Cen MT" w:hAnsi="Tw Cen MT"/>
          <w:color w:val="000000"/>
          <w:sz w:val="20"/>
          <w:szCs w:val="20"/>
        </w:rPr>
        <w:t>An exception is if you schedule using one of the “any single night” patterns, such as 4:00 PM to 6:30 PM (single-night) or 4:30 to 7:00 PM (single-night).</w:t>
      </w:r>
    </w:p>
    <w:p w14:paraId="66CDF152" w14:textId="77777777" w:rsidR="00F62E81" w:rsidRPr="00AD4A7A" w:rsidRDefault="00F62E81" w:rsidP="00F62E8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ind w:left="1800"/>
        <w:outlineLvl w:val="4"/>
        <w:rPr>
          <w:rFonts w:ascii="Tw Cen MT" w:eastAsia="Times New Roman" w:hAnsi="Tw Cen MT" w:cs="Times New Roman"/>
          <w:b/>
          <w:bCs/>
          <w:sz w:val="20"/>
          <w:szCs w:val="20"/>
        </w:rPr>
      </w:pPr>
      <w:proofErr w:type="gramStart"/>
      <w:r w:rsidRPr="00AD4A7A">
        <w:rPr>
          <w:rFonts w:ascii="Tw Cen MT" w:eastAsia="Times New Roman" w:hAnsi="Tw Cen MT"/>
          <w:sz w:val="20"/>
          <w:szCs w:val="20"/>
        </w:rPr>
        <w:t>Some</w:t>
      </w:r>
      <w:proofErr w:type="gramEnd"/>
      <w:r w:rsidRPr="00AD4A7A">
        <w:rPr>
          <w:rFonts w:ascii="Tw Cen MT" w:eastAsia="Times New Roman" w:hAnsi="Tw Cen MT"/>
          <w:sz w:val="20"/>
          <w:szCs w:val="20"/>
        </w:rPr>
        <w:t xml:space="preserve"> Friday-only patterns can also be accepted since </w:t>
      </w:r>
      <w:r w:rsidRPr="00AD4A7A">
        <w:rPr>
          <w:rFonts w:ascii="Tw Cen MT" w:hAnsi="Tw Cen MT"/>
          <w:sz w:val="20"/>
          <w:szCs w:val="20"/>
        </w:rPr>
        <w:t>rooms are less of an issue, and balancing is not as required.</w:t>
      </w:r>
    </w:p>
    <w:p w14:paraId="05AFB8A6" w14:textId="77777777" w:rsidR="00F62E81" w:rsidRPr="00AD4A7A" w:rsidRDefault="00F62E81" w:rsidP="003E62E5">
      <w:pPr>
        <w:pStyle w:val="ListParagraph"/>
        <w:numPr>
          <w:ilvl w:val="0"/>
          <w:numId w:val="4"/>
        </w:numPr>
        <w:spacing w:after="0" w:line="252" w:lineRule="auto"/>
        <w:contextualSpacing w:val="0"/>
        <w:rPr>
          <w:rFonts w:ascii="Tw Cen MT" w:eastAsia="Times New Roman" w:hAnsi="Tw Cen MT"/>
          <w:sz w:val="20"/>
          <w:szCs w:val="20"/>
        </w:rPr>
      </w:pPr>
      <w:r w:rsidRPr="00AD4A7A">
        <w:rPr>
          <w:rFonts w:ascii="Tw Cen MT" w:eastAsia="Times New Roman" w:hAnsi="Tw Cen MT"/>
          <w:sz w:val="20"/>
          <w:szCs w:val="20"/>
        </w:rPr>
        <w:t>Balanced Sections:</w:t>
      </w:r>
    </w:p>
    <w:p w14:paraId="414B7453" w14:textId="77777777" w:rsidR="00F62E81" w:rsidRPr="00AD4A7A" w:rsidRDefault="00F62E81" w:rsidP="003E62E5">
      <w:pPr>
        <w:pStyle w:val="ListParagraph"/>
        <w:numPr>
          <w:ilvl w:val="0"/>
          <w:numId w:val="6"/>
        </w:numPr>
        <w:spacing w:after="0" w:line="252" w:lineRule="auto"/>
        <w:ind w:left="2520"/>
        <w:rPr>
          <w:rFonts w:ascii="Tw Cen MT" w:eastAsia="Times New Roman" w:hAnsi="Tw Cen MT"/>
          <w:sz w:val="20"/>
          <w:szCs w:val="20"/>
        </w:rPr>
      </w:pPr>
      <w:r w:rsidRPr="00AD4A7A">
        <w:rPr>
          <w:rFonts w:ascii="Tw Cen MT" w:eastAsia="Times New Roman" w:hAnsi="Tw Cen MT"/>
          <w:sz w:val="20"/>
          <w:szCs w:val="20"/>
        </w:rPr>
        <w:t>Example: shorter session: a 7.5</w:t>
      </w:r>
      <w:r w:rsidRPr="00AD4A7A">
        <w:rPr>
          <w:rFonts w:ascii="Tw Cen MT" w:eastAsia="Times New Roman" w:hAnsi="Tw Cen MT"/>
          <w:sz w:val="20"/>
          <w:szCs w:val="20"/>
          <w:highlight w:val="yellow"/>
        </w:rPr>
        <w:t>A</w:t>
      </w:r>
      <w:r w:rsidRPr="00AD4A7A">
        <w:rPr>
          <w:rFonts w:ascii="Tw Cen MT" w:eastAsia="Times New Roman" w:hAnsi="Tw Cen MT"/>
          <w:sz w:val="20"/>
          <w:szCs w:val="20"/>
        </w:rPr>
        <w:t xml:space="preserve"> class with a meeting pattern of MW 12:45-2:00pm, </w:t>
      </w:r>
      <w:proofErr w:type="gramStart"/>
      <w:r w:rsidRPr="00AD4A7A">
        <w:rPr>
          <w:rFonts w:ascii="Tw Cen MT" w:eastAsia="Times New Roman" w:hAnsi="Tw Cen MT"/>
          <w:sz w:val="20"/>
          <w:szCs w:val="20"/>
        </w:rPr>
        <w:t>is balanced</w:t>
      </w:r>
      <w:proofErr w:type="gramEnd"/>
      <w:r w:rsidRPr="00AD4A7A">
        <w:rPr>
          <w:rFonts w:ascii="Tw Cen MT" w:eastAsia="Times New Roman" w:hAnsi="Tw Cen MT"/>
          <w:sz w:val="20"/>
          <w:szCs w:val="20"/>
        </w:rPr>
        <w:t xml:space="preserve"> with a 7.5</w:t>
      </w:r>
      <w:r w:rsidRPr="00AD4A7A">
        <w:rPr>
          <w:rFonts w:ascii="Tw Cen MT" w:eastAsia="Times New Roman" w:hAnsi="Tw Cen MT"/>
          <w:sz w:val="20"/>
          <w:szCs w:val="20"/>
          <w:highlight w:val="yellow"/>
        </w:rPr>
        <w:t>B</w:t>
      </w:r>
      <w:r w:rsidRPr="00AD4A7A">
        <w:rPr>
          <w:rFonts w:ascii="Tw Cen MT" w:eastAsia="Times New Roman" w:hAnsi="Tw Cen MT"/>
          <w:sz w:val="20"/>
          <w:szCs w:val="20"/>
        </w:rPr>
        <w:t xml:space="preserve"> class with a meeting pattern of MW 12:45-2:00pm </w:t>
      </w:r>
    </w:p>
    <w:p w14:paraId="06BA5A97" w14:textId="3A847812" w:rsidR="00F62E81" w:rsidRDefault="00F62E81" w:rsidP="003E62E5">
      <w:pPr>
        <w:pStyle w:val="ListParagraph"/>
        <w:numPr>
          <w:ilvl w:val="0"/>
          <w:numId w:val="6"/>
        </w:numPr>
        <w:spacing w:after="0" w:line="252" w:lineRule="auto"/>
        <w:ind w:left="2520"/>
        <w:rPr>
          <w:rFonts w:ascii="Tw Cen MT" w:eastAsia="Times New Roman" w:hAnsi="Tw Cen MT"/>
          <w:sz w:val="20"/>
          <w:szCs w:val="20"/>
        </w:rPr>
      </w:pPr>
      <w:r w:rsidRPr="00AD4A7A">
        <w:rPr>
          <w:rFonts w:ascii="Tw Cen MT" w:eastAsia="Times New Roman" w:hAnsi="Tw Cen MT"/>
          <w:sz w:val="20"/>
          <w:szCs w:val="20"/>
        </w:rPr>
        <w:t xml:space="preserve">Example: blended class: a blended class with a meeting pattern of </w:t>
      </w:r>
      <w:r w:rsidRPr="00AD4A7A">
        <w:rPr>
          <w:rFonts w:ascii="Tw Cen MT" w:eastAsia="Times New Roman" w:hAnsi="Tw Cen MT"/>
          <w:sz w:val="20"/>
          <w:szCs w:val="20"/>
          <w:highlight w:val="yellow"/>
        </w:rPr>
        <w:t>M</w:t>
      </w:r>
      <w:r w:rsidRPr="00AD4A7A">
        <w:rPr>
          <w:rFonts w:ascii="Tw Cen MT" w:eastAsia="Times New Roman" w:hAnsi="Tw Cen MT"/>
          <w:sz w:val="20"/>
          <w:szCs w:val="20"/>
        </w:rPr>
        <w:t xml:space="preserve"> 2:20-3:35pm, </w:t>
      </w:r>
      <w:proofErr w:type="gramStart"/>
      <w:r w:rsidRPr="00AD4A7A">
        <w:rPr>
          <w:rFonts w:ascii="Tw Cen MT" w:eastAsia="Times New Roman" w:hAnsi="Tw Cen MT"/>
          <w:sz w:val="20"/>
          <w:szCs w:val="20"/>
        </w:rPr>
        <w:t>is balanced</w:t>
      </w:r>
      <w:proofErr w:type="gramEnd"/>
      <w:r w:rsidRPr="00AD4A7A">
        <w:rPr>
          <w:rFonts w:ascii="Tw Cen MT" w:eastAsia="Times New Roman" w:hAnsi="Tw Cen MT"/>
          <w:sz w:val="20"/>
          <w:szCs w:val="20"/>
        </w:rPr>
        <w:t xml:space="preserve"> with a class with a meeting pattern of </w:t>
      </w:r>
      <w:r w:rsidRPr="00AD4A7A">
        <w:rPr>
          <w:rFonts w:ascii="Tw Cen MT" w:eastAsia="Times New Roman" w:hAnsi="Tw Cen MT"/>
          <w:sz w:val="20"/>
          <w:szCs w:val="20"/>
          <w:highlight w:val="yellow"/>
        </w:rPr>
        <w:t>W</w:t>
      </w:r>
      <w:r w:rsidRPr="00AD4A7A">
        <w:rPr>
          <w:rFonts w:ascii="Tw Cen MT" w:eastAsia="Times New Roman" w:hAnsi="Tw Cen MT"/>
          <w:sz w:val="20"/>
          <w:szCs w:val="20"/>
        </w:rPr>
        <w:t xml:space="preserve"> 2:20-3:35pm </w:t>
      </w:r>
    </w:p>
    <w:p w14:paraId="06FF1612" w14:textId="3C8AC9AA" w:rsidR="0050399E" w:rsidRPr="00AD4A7A" w:rsidRDefault="0050399E" w:rsidP="003E62E5">
      <w:pPr>
        <w:pStyle w:val="ListParagraph"/>
        <w:numPr>
          <w:ilvl w:val="0"/>
          <w:numId w:val="6"/>
        </w:numPr>
        <w:spacing w:after="0" w:line="252" w:lineRule="auto"/>
        <w:ind w:left="2520"/>
        <w:rPr>
          <w:rFonts w:ascii="Tw Cen MT" w:eastAsia="Times New Roman" w:hAnsi="Tw Cen MT"/>
          <w:sz w:val="20"/>
          <w:szCs w:val="20"/>
        </w:rPr>
      </w:pPr>
      <w:r>
        <w:rPr>
          <w:rFonts w:ascii="Tw Cen MT" w:eastAsia="Times New Roman" w:hAnsi="Tw Cen MT"/>
          <w:sz w:val="20"/>
          <w:szCs w:val="20"/>
        </w:rPr>
        <w:t>Example: A 1-unit class will normally meet just once per week. Balance with another 1-unit.</w:t>
      </w:r>
    </w:p>
    <w:p w14:paraId="5D93BC7C" w14:textId="77777777" w:rsidR="0050399E" w:rsidRPr="0050399E" w:rsidRDefault="00F62E81" w:rsidP="0050399E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ind w:left="1800"/>
        <w:outlineLvl w:val="4"/>
        <w:rPr>
          <w:rFonts w:ascii="Tw Cen MT" w:eastAsia="Times New Roman" w:hAnsi="Tw Cen MT"/>
          <w:sz w:val="20"/>
          <w:szCs w:val="20"/>
        </w:rPr>
      </w:pPr>
      <w:r w:rsidRPr="0050399E">
        <w:rPr>
          <w:rFonts w:ascii="Tw Cen MT" w:eastAsia="Times New Roman" w:hAnsi="Tw Cen MT"/>
          <w:sz w:val="20"/>
          <w:szCs w:val="20"/>
        </w:rPr>
        <w:t xml:space="preserve">To identify balanced classes, input each class on the </w:t>
      </w:r>
      <w:r w:rsidRPr="002517D1">
        <w:rPr>
          <w:rFonts w:ascii="Tw Cen MT" w:eastAsia="Times New Roman" w:hAnsi="Tw Cen MT"/>
          <w:b/>
          <w:bCs/>
          <w:i/>
          <w:iCs/>
          <w:sz w:val="20"/>
          <w:szCs w:val="20"/>
        </w:rPr>
        <w:t>Balancing Sections card</w:t>
      </w:r>
      <w:r w:rsidRPr="0050399E">
        <w:rPr>
          <w:rFonts w:ascii="Tw Cen MT" w:eastAsia="Times New Roman" w:hAnsi="Tw Cen MT"/>
          <w:sz w:val="20"/>
          <w:szCs w:val="20"/>
        </w:rPr>
        <w:t xml:space="preserve"> of each section.</w:t>
      </w:r>
    </w:p>
    <w:p w14:paraId="0A81D09D" w14:textId="2886FC8F" w:rsidR="00E023BE" w:rsidRPr="0050399E" w:rsidRDefault="00F62E81" w:rsidP="0050399E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ind w:left="1800"/>
        <w:outlineLvl w:val="4"/>
        <w:rPr>
          <w:rFonts w:ascii="Tw Cen MT" w:eastAsia="Times New Roman" w:hAnsi="Tw Cen MT"/>
          <w:sz w:val="20"/>
          <w:szCs w:val="20"/>
        </w:rPr>
      </w:pPr>
      <w:r w:rsidRPr="0050399E">
        <w:rPr>
          <w:rFonts w:ascii="Tw Cen MT" w:eastAsia="Times New Roman" w:hAnsi="Tw Cen MT"/>
          <w:sz w:val="20"/>
          <w:szCs w:val="20"/>
        </w:rPr>
        <w:t xml:space="preserve">Example: if balancing ACC 205-001 with ACC </w:t>
      </w:r>
      <w:r w:rsidR="00284B09" w:rsidRPr="0050399E">
        <w:rPr>
          <w:rFonts w:ascii="Tw Cen MT" w:eastAsia="Times New Roman" w:hAnsi="Tw Cen MT"/>
          <w:sz w:val="20"/>
          <w:szCs w:val="20"/>
        </w:rPr>
        <w:t>300</w:t>
      </w:r>
      <w:r w:rsidRPr="0050399E">
        <w:rPr>
          <w:rFonts w:ascii="Tw Cen MT" w:eastAsia="Times New Roman" w:hAnsi="Tw Cen MT"/>
          <w:sz w:val="20"/>
          <w:szCs w:val="20"/>
        </w:rPr>
        <w:t xml:space="preserve">-001, enter ACC </w:t>
      </w:r>
      <w:r w:rsidR="00284B09" w:rsidRPr="0050399E">
        <w:rPr>
          <w:rFonts w:ascii="Tw Cen MT" w:eastAsia="Times New Roman" w:hAnsi="Tw Cen MT"/>
          <w:sz w:val="20"/>
          <w:szCs w:val="20"/>
        </w:rPr>
        <w:t>300</w:t>
      </w:r>
      <w:r w:rsidRPr="0050399E">
        <w:rPr>
          <w:rFonts w:ascii="Tw Cen MT" w:eastAsia="Times New Roman" w:hAnsi="Tw Cen MT"/>
          <w:sz w:val="20"/>
          <w:szCs w:val="20"/>
        </w:rPr>
        <w:t xml:space="preserve">-001 on the Balancing Sections card for ACC 205, </w:t>
      </w:r>
      <w:r w:rsidRPr="00EF4FEC">
        <w:rPr>
          <w:rFonts w:ascii="Tw Cen MT" w:eastAsia="Times New Roman" w:hAnsi="Tw Cen MT"/>
          <w:sz w:val="20"/>
          <w:szCs w:val="20"/>
          <w:u w:val="single"/>
        </w:rPr>
        <w:t>and</w:t>
      </w:r>
      <w:r w:rsidRPr="0050399E">
        <w:rPr>
          <w:rFonts w:ascii="Tw Cen MT" w:eastAsia="Times New Roman" w:hAnsi="Tw Cen MT"/>
          <w:sz w:val="20"/>
          <w:szCs w:val="20"/>
        </w:rPr>
        <w:t xml:space="preserve"> enter ACC 205-001 on the </w:t>
      </w:r>
      <w:r w:rsidRPr="002517D1">
        <w:rPr>
          <w:rFonts w:ascii="Tw Cen MT" w:eastAsia="Times New Roman" w:hAnsi="Tw Cen MT"/>
          <w:b/>
          <w:bCs/>
          <w:i/>
          <w:iCs/>
          <w:sz w:val="20"/>
          <w:szCs w:val="20"/>
        </w:rPr>
        <w:t>Balancing Sections card</w:t>
      </w:r>
      <w:r w:rsidRPr="0050399E">
        <w:rPr>
          <w:rFonts w:ascii="Tw Cen MT" w:eastAsia="Times New Roman" w:hAnsi="Tw Cen MT"/>
          <w:sz w:val="20"/>
          <w:szCs w:val="20"/>
        </w:rPr>
        <w:t xml:space="preserve"> for ACC </w:t>
      </w:r>
      <w:r w:rsidR="00284B09" w:rsidRPr="0050399E">
        <w:rPr>
          <w:rFonts w:ascii="Tw Cen MT" w:eastAsia="Times New Roman" w:hAnsi="Tw Cen MT"/>
          <w:sz w:val="20"/>
          <w:szCs w:val="20"/>
        </w:rPr>
        <w:t>300</w:t>
      </w:r>
      <w:r w:rsidRPr="0050399E">
        <w:rPr>
          <w:rFonts w:ascii="Tw Cen MT" w:eastAsia="Times New Roman" w:hAnsi="Tw Cen MT"/>
          <w:sz w:val="20"/>
          <w:szCs w:val="20"/>
        </w:rPr>
        <w:t>-001 </w:t>
      </w:r>
    </w:p>
    <w:p w14:paraId="714B6409" w14:textId="2DB4C1F6" w:rsidR="00F62E81" w:rsidRPr="00E023BE" w:rsidRDefault="00F62E81" w:rsidP="0050399E">
      <w:pPr>
        <w:pStyle w:val="ListParagraph"/>
        <w:numPr>
          <w:ilvl w:val="1"/>
          <w:numId w:val="12"/>
        </w:numPr>
        <w:spacing w:after="0" w:line="252" w:lineRule="auto"/>
        <w:contextualSpacing w:val="0"/>
        <w:rPr>
          <w:rFonts w:ascii="Tw Cen MT" w:hAnsi="Tw Cen MT"/>
          <w:sz w:val="20"/>
          <w:szCs w:val="20"/>
        </w:rPr>
      </w:pPr>
      <w:r w:rsidRPr="00E023BE">
        <w:rPr>
          <w:rFonts w:ascii="Tw Cen MT" w:eastAsia="Times New Roman" w:hAnsi="Tw Cen MT"/>
          <w:sz w:val="20"/>
          <w:szCs w:val="20"/>
        </w:rPr>
        <w:t xml:space="preserve">If you have </w:t>
      </w:r>
      <w:proofErr w:type="gramStart"/>
      <w:r w:rsidRPr="00E023BE">
        <w:rPr>
          <w:rFonts w:ascii="Tw Cen MT" w:eastAsia="Times New Roman" w:hAnsi="Tw Cen MT"/>
          <w:sz w:val="20"/>
          <w:szCs w:val="20"/>
        </w:rPr>
        <w:t>a very long</w:t>
      </w:r>
      <w:proofErr w:type="gramEnd"/>
      <w:r w:rsidRPr="00E023BE">
        <w:rPr>
          <w:rFonts w:ascii="Tw Cen MT" w:eastAsia="Times New Roman" w:hAnsi="Tw Cen MT"/>
          <w:sz w:val="20"/>
          <w:szCs w:val="20"/>
        </w:rPr>
        <w:t xml:space="preserve"> class that needs balancing, you can sometimes balance it with two shorter classes. </w:t>
      </w:r>
    </w:p>
    <w:p w14:paraId="432D53BD" w14:textId="25E29ED5" w:rsidR="00F62E81" w:rsidRPr="00AD4A7A" w:rsidRDefault="00F62E81" w:rsidP="0050399E">
      <w:pPr>
        <w:pStyle w:val="ListParagraph"/>
        <w:numPr>
          <w:ilvl w:val="1"/>
          <w:numId w:val="12"/>
        </w:numPr>
        <w:spacing w:after="0" w:line="252" w:lineRule="auto"/>
        <w:contextualSpacing w:val="0"/>
        <w:rPr>
          <w:rFonts w:ascii="Tw Cen MT" w:hAnsi="Tw Cen MT"/>
          <w:sz w:val="20"/>
          <w:szCs w:val="20"/>
        </w:rPr>
      </w:pPr>
      <w:r w:rsidRPr="00AD4A7A">
        <w:rPr>
          <w:rFonts w:ascii="Tw Cen MT" w:eastAsia="Times New Roman" w:hAnsi="Tw Cen MT"/>
          <w:sz w:val="20"/>
          <w:szCs w:val="20"/>
        </w:rPr>
        <w:t xml:space="preserve">Before making changes, always check to see if the class has a balancer, because, if so, </w:t>
      </w:r>
      <w:r w:rsidR="00114938">
        <w:rPr>
          <w:rFonts w:ascii="Tw Cen MT" w:eastAsia="Times New Roman" w:hAnsi="Tw Cen MT"/>
          <w:sz w:val="20"/>
          <w:szCs w:val="20"/>
        </w:rPr>
        <w:t xml:space="preserve">you will need to make </w:t>
      </w:r>
      <w:r w:rsidRPr="00AD4A7A">
        <w:rPr>
          <w:rFonts w:ascii="Tw Cen MT" w:eastAsia="Times New Roman" w:hAnsi="Tw Cen MT"/>
          <w:sz w:val="20"/>
          <w:szCs w:val="20"/>
        </w:rPr>
        <w:t xml:space="preserve">changes for </w:t>
      </w:r>
      <w:r w:rsidRPr="00AD4A7A">
        <w:rPr>
          <w:rFonts w:ascii="Tw Cen MT" w:eastAsia="Times New Roman" w:hAnsi="Tw Cen MT"/>
          <w:i/>
          <w:iCs/>
          <w:sz w:val="20"/>
          <w:szCs w:val="20"/>
        </w:rPr>
        <w:t xml:space="preserve">both </w:t>
      </w:r>
      <w:r w:rsidRPr="00AD4A7A">
        <w:rPr>
          <w:rFonts w:ascii="Tw Cen MT" w:eastAsia="Times New Roman" w:hAnsi="Tw Cen MT"/>
          <w:sz w:val="20"/>
          <w:szCs w:val="20"/>
        </w:rPr>
        <w:t xml:space="preserve">classes, since they </w:t>
      </w:r>
      <w:proofErr w:type="gramStart"/>
      <w:r w:rsidRPr="00AD4A7A">
        <w:rPr>
          <w:rFonts w:ascii="Tw Cen MT" w:eastAsia="Times New Roman" w:hAnsi="Tw Cen MT"/>
          <w:sz w:val="20"/>
          <w:szCs w:val="20"/>
        </w:rPr>
        <w:t>are balanced</w:t>
      </w:r>
      <w:proofErr w:type="gramEnd"/>
      <w:r w:rsidR="00E023BE">
        <w:rPr>
          <w:rFonts w:ascii="Tw Cen MT" w:eastAsia="Times New Roman" w:hAnsi="Tw Cen MT"/>
          <w:sz w:val="20"/>
          <w:szCs w:val="20"/>
        </w:rPr>
        <w:t>.</w:t>
      </w:r>
      <w:r w:rsidR="00E023BE">
        <w:rPr>
          <w:rFonts w:ascii="Tw Cen MT" w:eastAsia="Times New Roman" w:hAnsi="Tw Cen MT"/>
          <w:sz w:val="20"/>
          <w:szCs w:val="20"/>
        </w:rPr>
        <w:br/>
      </w:r>
    </w:p>
    <w:p w14:paraId="4236B621" w14:textId="54020C51" w:rsidR="00313299" w:rsidRPr="00F27A13" w:rsidRDefault="00313299" w:rsidP="0081155F">
      <w:pPr>
        <w:pStyle w:val="ListParagraph"/>
        <w:numPr>
          <w:ilvl w:val="0"/>
          <w:numId w:val="12"/>
        </w:numPr>
        <w:ind w:right="-180"/>
        <w:rPr>
          <w:rFonts w:ascii="Tw Cen MT" w:hAnsi="Tw Cen MT"/>
          <w:b/>
          <w:bCs/>
          <w:color w:val="0000CC"/>
          <w:sz w:val="20"/>
          <w:szCs w:val="20"/>
        </w:rPr>
      </w:pPr>
      <w:r w:rsidRPr="00F27A13">
        <w:rPr>
          <w:rFonts w:ascii="Tw Cen MT" w:hAnsi="Tw Cen MT"/>
          <w:b/>
          <w:bCs/>
          <w:color w:val="0000CC"/>
        </w:rPr>
        <w:t xml:space="preserve">If your class has a meeting pattern but will meet in a non-classroom space, have you entered 999-TBA </w:t>
      </w:r>
      <w:r w:rsidRPr="00F27A13">
        <w:rPr>
          <w:rFonts w:ascii="Tw Cen MT" w:hAnsi="Tw Cen MT"/>
          <w:b/>
          <w:bCs/>
          <w:color w:val="0000CC"/>
          <w:u w:val="single"/>
        </w:rPr>
        <w:t>AND</w:t>
      </w:r>
      <w:r w:rsidRPr="00F27A13">
        <w:rPr>
          <w:rFonts w:ascii="Tw Cen MT" w:hAnsi="Tw Cen MT"/>
          <w:b/>
          <w:bCs/>
          <w:color w:val="0000CC"/>
        </w:rPr>
        <w:t xml:space="preserve"> entered a Free-Format Note advising students what to do for Day One? (Or a contact for this info.)</w:t>
      </w:r>
    </w:p>
    <w:p w14:paraId="7E843C35" w14:textId="26124E64" w:rsidR="005B32E6" w:rsidRPr="005B32E6" w:rsidRDefault="00C63B65" w:rsidP="00C63B65">
      <w:pPr>
        <w:pStyle w:val="ListParagraph"/>
        <w:numPr>
          <w:ilvl w:val="1"/>
          <w:numId w:val="12"/>
        </w:numPr>
        <w:spacing w:before="100" w:beforeAutospacing="1" w:after="100" w:afterAutospacing="1" w:line="240" w:lineRule="auto"/>
        <w:outlineLvl w:val="4"/>
        <w:rPr>
          <w:rFonts w:ascii="Tw Cen MT" w:eastAsia="Times New Roman" w:hAnsi="Tw Cen MT"/>
          <w:sz w:val="20"/>
          <w:szCs w:val="20"/>
          <w:shd w:val="clear" w:color="auto" w:fill="FFE599" w:themeFill="accent4" w:themeFillTint="66"/>
        </w:rPr>
      </w:pPr>
      <w:r w:rsidRPr="00AD4A7A">
        <w:rPr>
          <w:rFonts w:ascii="Tw Cen MT" w:eastAsia="Times New Roman" w:hAnsi="Tw Cen MT"/>
          <w:sz w:val="20"/>
          <w:szCs w:val="20"/>
        </w:rPr>
        <w:t>999-TBA does not mean “we do not know yet</w:t>
      </w:r>
      <w:r w:rsidR="00BA125F">
        <w:rPr>
          <w:rFonts w:ascii="Tw Cen MT" w:eastAsia="Times New Roman" w:hAnsi="Tw Cen MT"/>
          <w:sz w:val="20"/>
          <w:szCs w:val="20"/>
        </w:rPr>
        <w:t>” or “I don’t see the room I’d like</w:t>
      </w:r>
      <w:r w:rsidR="00BB5D52">
        <w:rPr>
          <w:rFonts w:ascii="Tw Cen MT" w:eastAsia="Times New Roman" w:hAnsi="Tw Cen MT"/>
          <w:sz w:val="20"/>
          <w:szCs w:val="20"/>
        </w:rPr>
        <w:t xml:space="preserve"> in the pull-down menu</w:t>
      </w:r>
      <w:r w:rsidR="00BA125F">
        <w:rPr>
          <w:rFonts w:ascii="Tw Cen MT" w:eastAsia="Times New Roman" w:hAnsi="Tw Cen MT"/>
          <w:sz w:val="20"/>
          <w:szCs w:val="20"/>
        </w:rPr>
        <w:t xml:space="preserve">.”—so please </w:t>
      </w:r>
      <w:proofErr w:type="gramStart"/>
      <w:r w:rsidR="00BA125F">
        <w:rPr>
          <w:rFonts w:ascii="Tw Cen MT" w:eastAsia="Times New Roman" w:hAnsi="Tw Cen MT"/>
          <w:sz w:val="20"/>
          <w:szCs w:val="20"/>
        </w:rPr>
        <w:t>don’t</w:t>
      </w:r>
      <w:proofErr w:type="gramEnd"/>
      <w:r w:rsidR="00BA125F">
        <w:rPr>
          <w:rFonts w:ascii="Tw Cen MT" w:eastAsia="Times New Roman" w:hAnsi="Tw Cen MT"/>
          <w:sz w:val="20"/>
          <w:szCs w:val="20"/>
        </w:rPr>
        <w:t xml:space="preserve"> use it as a placeholder. 999-TBA</w:t>
      </w:r>
      <w:r w:rsidRPr="00AD4A7A">
        <w:rPr>
          <w:rFonts w:ascii="Tw Cen MT" w:eastAsia="Times New Roman" w:hAnsi="Tw Cen MT"/>
          <w:sz w:val="20"/>
          <w:szCs w:val="20"/>
        </w:rPr>
        <w:t xml:space="preserve"> means the class will </w:t>
      </w:r>
      <w:r w:rsidRPr="00114938">
        <w:rPr>
          <w:rFonts w:ascii="Tw Cen MT" w:eastAsia="Times New Roman" w:hAnsi="Tw Cen MT"/>
          <w:sz w:val="20"/>
          <w:szCs w:val="20"/>
          <w:u w:val="single"/>
        </w:rPr>
        <w:t>not meet in an assignable classroom</w:t>
      </w:r>
      <w:r w:rsidRPr="00AD4A7A">
        <w:rPr>
          <w:rFonts w:ascii="Tw Cen MT" w:eastAsia="Times New Roman" w:hAnsi="Tw Cen MT"/>
          <w:sz w:val="20"/>
          <w:szCs w:val="20"/>
        </w:rPr>
        <w:t xml:space="preserve"> space. This could be a professor’s office, a research lab, a conference room, a forest, a canyon, </w:t>
      </w:r>
      <w:proofErr w:type="gramStart"/>
      <w:r w:rsidRPr="00AD4A7A">
        <w:rPr>
          <w:rFonts w:ascii="Tw Cen MT" w:eastAsia="Times New Roman" w:hAnsi="Tw Cen MT"/>
          <w:sz w:val="20"/>
          <w:szCs w:val="20"/>
        </w:rPr>
        <w:t>etc.</w:t>
      </w:r>
      <w:proofErr w:type="gramEnd"/>
    </w:p>
    <w:p w14:paraId="1416A40D" w14:textId="6F118ABC" w:rsidR="00C63B65" w:rsidRPr="00AD4A7A" w:rsidRDefault="005B32E6" w:rsidP="00C63B65">
      <w:pPr>
        <w:pStyle w:val="ListParagraph"/>
        <w:numPr>
          <w:ilvl w:val="1"/>
          <w:numId w:val="12"/>
        </w:numPr>
        <w:spacing w:before="100" w:beforeAutospacing="1" w:after="100" w:afterAutospacing="1" w:line="240" w:lineRule="auto"/>
        <w:outlineLvl w:val="4"/>
        <w:rPr>
          <w:rFonts w:ascii="Tw Cen MT" w:eastAsia="Times New Roman" w:hAnsi="Tw Cen MT"/>
          <w:sz w:val="20"/>
          <w:szCs w:val="20"/>
          <w:shd w:val="clear" w:color="auto" w:fill="FFE599" w:themeFill="accent4" w:themeFillTint="66"/>
        </w:rPr>
      </w:pPr>
      <w:r>
        <w:rPr>
          <w:rFonts w:ascii="Tw Cen MT" w:eastAsia="Times New Roman" w:hAnsi="Tw Cen MT"/>
          <w:sz w:val="20"/>
          <w:szCs w:val="20"/>
        </w:rPr>
        <w:t xml:space="preserve">Enter a Free-format note that explains to students </w:t>
      </w:r>
      <w:r w:rsidR="00993BCD">
        <w:rPr>
          <w:rFonts w:ascii="Tw Cen MT" w:eastAsia="Times New Roman" w:hAnsi="Tw Cen MT"/>
          <w:sz w:val="20"/>
          <w:szCs w:val="20"/>
        </w:rPr>
        <w:t>W</w:t>
      </w:r>
      <w:r>
        <w:rPr>
          <w:rFonts w:ascii="Tw Cen MT" w:eastAsia="Times New Roman" w:hAnsi="Tw Cen MT"/>
          <w:sz w:val="20"/>
          <w:szCs w:val="20"/>
        </w:rPr>
        <w:t>here/What to do on Day One.</w:t>
      </w:r>
      <w:r w:rsidR="00284B09">
        <w:rPr>
          <w:rFonts w:ascii="Tw Cen MT" w:eastAsia="Times New Roman" w:hAnsi="Tw Cen MT"/>
          <w:sz w:val="20"/>
          <w:szCs w:val="20"/>
        </w:rPr>
        <w:br/>
      </w:r>
    </w:p>
    <w:p w14:paraId="47F5E0D6" w14:textId="5D98451E" w:rsidR="00313299" w:rsidRPr="00F27A13" w:rsidRDefault="00313299" w:rsidP="009E6966">
      <w:pPr>
        <w:pStyle w:val="ListParagraph"/>
        <w:numPr>
          <w:ilvl w:val="0"/>
          <w:numId w:val="12"/>
        </w:numPr>
        <w:rPr>
          <w:rFonts w:ascii="Tw Cen MT" w:hAnsi="Tw Cen MT"/>
          <w:b/>
          <w:bCs/>
          <w:color w:val="0000CC"/>
        </w:rPr>
      </w:pPr>
      <w:r w:rsidRPr="00F27A13">
        <w:rPr>
          <w:rFonts w:ascii="Tw Cen MT" w:hAnsi="Tw Cen MT"/>
          <w:b/>
          <w:bCs/>
          <w:color w:val="0000CC"/>
        </w:rPr>
        <w:t xml:space="preserve">If your class has the option of Variable Units, have you set the units to a </w:t>
      </w:r>
      <w:r w:rsidRPr="00F27A13">
        <w:rPr>
          <w:rFonts w:ascii="Tw Cen MT" w:hAnsi="Tw Cen MT"/>
          <w:b/>
          <w:bCs/>
          <w:color w:val="0000CC"/>
          <w:u w:val="single"/>
        </w:rPr>
        <w:t>fixed</w:t>
      </w:r>
      <w:r w:rsidRPr="00F27A13">
        <w:rPr>
          <w:rFonts w:ascii="Tw Cen MT" w:hAnsi="Tw Cen MT"/>
          <w:b/>
          <w:bCs/>
          <w:color w:val="0000CC"/>
        </w:rPr>
        <w:t xml:space="preserve"> number in most cases? </w:t>
      </w:r>
    </w:p>
    <w:p w14:paraId="413AC535" w14:textId="7FD81E7C" w:rsidR="00D81D69" w:rsidRDefault="0086043C" w:rsidP="00B242B7">
      <w:pPr>
        <w:pStyle w:val="ListParagraph"/>
        <w:numPr>
          <w:ilvl w:val="1"/>
          <w:numId w:val="12"/>
        </w:numPr>
        <w:spacing w:before="20" w:after="40" w:line="240" w:lineRule="auto"/>
        <w:contextualSpacing w:val="0"/>
        <w:outlineLvl w:val="4"/>
        <w:rPr>
          <w:rFonts w:ascii="Tw Cen MT" w:eastAsia="Times New Roman" w:hAnsi="Tw Cen MT"/>
          <w:sz w:val="20"/>
          <w:szCs w:val="20"/>
        </w:rPr>
      </w:pPr>
      <w:r w:rsidRPr="00D81D69">
        <w:rPr>
          <w:rFonts w:ascii="Tw Cen MT" w:eastAsia="Times New Roman" w:hAnsi="Tw Cen MT"/>
          <w:sz w:val="20"/>
          <w:szCs w:val="20"/>
        </w:rPr>
        <w:t xml:space="preserve">If </w:t>
      </w:r>
      <w:r w:rsidRPr="00D81D69">
        <w:rPr>
          <w:rFonts w:ascii="Tw Cen MT" w:eastAsia="Times New Roman" w:hAnsi="Tw Cen MT"/>
          <w:sz w:val="20"/>
          <w:szCs w:val="20"/>
        </w:rPr>
        <w:t>variable units</w:t>
      </w:r>
      <w:r w:rsidRPr="00D81D69">
        <w:rPr>
          <w:rFonts w:ascii="Tw Cen MT" w:eastAsia="Times New Roman" w:hAnsi="Tw Cen MT"/>
          <w:sz w:val="20"/>
          <w:szCs w:val="20"/>
        </w:rPr>
        <w:t xml:space="preserve"> are not set properly </w:t>
      </w:r>
      <w:r w:rsidRPr="00D81D69">
        <w:rPr>
          <w:rFonts w:ascii="Tw Cen MT" w:eastAsia="Times New Roman" w:hAnsi="Tw Cen MT"/>
          <w:i/>
          <w:iCs/>
          <w:sz w:val="20"/>
          <w:szCs w:val="20"/>
        </w:rPr>
        <w:t>before</w:t>
      </w:r>
      <w:r w:rsidRPr="00D81D69">
        <w:rPr>
          <w:rFonts w:ascii="Tw Cen MT" w:eastAsia="Times New Roman" w:hAnsi="Tw Cen MT"/>
          <w:sz w:val="20"/>
          <w:szCs w:val="20"/>
        </w:rPr>
        <w:t xml:space="preserve"> students begin enrolling</w:t>
      </w:r>
      <w:r w:rsidRPr="00D81D69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D81D69">
        <w:rPr>
          <w:rFonts w:ascii="Tw Cen MT" w:eastAsia="Times New Roman" w:hAnsi="Tw Cen MT"/>
          <w:sz w:val="20"/>
          <w:szCs w:val="20"/>
        </w:rPr>
        <w:t>and</w:t>
      </w:r>
      <w:r w:rsidRPr="00D81D69">
        <w:rPr>
          <w:rFonts w:ascii="Tw Cen MT" w:eastAsia="Times New Roman" w:hAnsi="Tw Cen MT"/>
          <w:sz w:val="20"/>
          <w:szCs w:val="20"/>
        </w:rPr>
        <w:t xml:space="preserve"> </w:t>
      </w:r>
      <w:r w:rsidRPr="00D81D69">
        <w:rPr>
          <w:rFonts w:ascii="Tw Cen MT" w:eastAsia="Times New Roman" w:hAnsi="Tw Cen MT"/>
          <w:sz w:val="20"/>
          <w:szCs w:val="20"/>
        </w:rPr>
        <w:t xml:space="preserve">you </w:t>
      </w:r>
      <w:r w:rsidR="008F7F29" w:rsidRPr="00D81D69">
        <w:rPr>
          <w:rFonts w:ascii="Tw Cen MT" w:eastAsia="Times New Roman" w:hAnsi="Tw Cen MT"/>
          <w:sz w:val="20"/>
          <w:szCs w:val="20"/>
        </w:rPr>
        <w:t>then</w:t>
      </w:r>
      <w:r w:rsidR="00EC5193" w:rsidRPr="00D81D69">
        <w:rPr>
          <w:rFonts w:ascii="Tw Cen MT" w:eastAsia="Times New Roman" w:hAnsi="Tw Cen MT"/>
          <w:sz w:val="20"/>
          <w:szCs w:val="20"/>
        </w:rPr>
        <w:t xml:space="preserve"> later</w:t>
      </w:r>
      <w:r w:rsidR="008F7F29" w:rsidRPr="00D81D69">
        <w:rPr>
          <w:rFonts w:ascii="Tw Cen MT" w:eastAsia="Times New Roman" w:hAnsi="Tw Cen MT"/>
          <w:sz w:val="20"/>
          <w:szCs w:val="20"/>
        </w:rPr>
        <w:t xml:space="preserve"> </w:t>
      </w:r>
      <w:r w:rsidRPr="00D81D69">
        <w:rPr>
          <w:rFonts w:ascii="Tw Cen MT" w:eastAsia="Times New Roman" w:hAnsi="Tw Cen MT"/>
          <w:sz w:val="20"/>
          <w:szCs w:val="20"/>
        </w:rPr>
        <w:t xml:space="preserve">change the units, </w:t>
      </w:r>
      <w:r w:rsidR="008F7F29" w:rsidRPr="00D81D69">
        <w:rPr>
          <w:rFonts w:ascii="Tw Cen MT" w:eastAsia="Times New Roman" w:hAnsi="Tw Cen MT"/>
          <w:sz w:val="20"/>
          <w:szCs w:val="20"/>
        </w:rPr>
        <w:t xml:space="preserve">students may </w:t>
      </w:r>
      <w:proofErr w:type="gramStart"/>
      <w:r w:rsidR="008F7F29" w:rsidRPr="00D81D69">
        <w:rPr>
          <w:rFonts w:ascii="Tw Cen MT" w:eastAsia="Times New Roman" w:hAnsi="Tw Cen MT"/>
          <w:sz w:val="20"/>
          <w:szCs w:val="20"/>
        </w:rPr>
        <w:t>be</w:t>
      </w:r>
      <w:r w:rsidRPr="00D81D69">
        <w:rPr>
          <w:rFonts w:ascii="Tw Cen MT" w:eastAsia="Times New Roman" w:hAnsi="Tw Cen MT"/>
          <w:sz w:val="20"/>
          <w:szCs w:val="20"/>
        </w:rPr>
        <w:t xml:space="preserve"> </w:t>
      </w:r>
      <w:r w:rsidR="008F7F29" w:rsidRPr="00D81D69">
        <w:rPr>
          <w:rFonts w:ascii="Tw Cen MT" w:eastAsia="Times New Roman" w:hAnsi="Tw Cen MT"/>
          <w:sz w:val="20"/>
          <w:szCs w:val="20"/>
        </w:rPr>
        <w:t>negatively</w:t>
      </w:r>
      <w:r w:rsidRPr="00D81D69">
        <w:rPr>
          <w:rFonts w:ascii="Tw Cen MT" w:eastAsia="Times New Roman" w:hAnsi="Tw Cen MT"/>
          <w:sz w:val="20"/>
          <w:szCs w:val="20"/>
        </w:rPr>
        <w:t xml:space="preserve"> </w:t>
      </w:r>
      <w:r w:rsidR="008F7F29" w:rsidRPr="00D81D69">
        <w:rPr>
          <w:rFonts w:ascii="Tw Cen MT" w:eastAsia="Times New Roman" w:hAnsi="Tw Cen MT"/>
          <w:sz w:val="20"/>
          <w:szCs w:val="20"/>
        </w:rPr>
        <w:t>affected</w:t>
      </w:r>
      <w:proofErr w:type="gramEnd"/>
      <w:r w:rsidRPr="00D81D69">
        <w:rPr>
          <w:rFonts w:ascii="Tw Cen MT" w:eastAsia="Times New Roman" w:hAnsi="Tw Cen MT"/>
          <w:sz w:val="20"/>
          <w:szCs w:val="20"/>
        </w:rPr>
        <w:t xml:space="preserve">. Examples: </w:t>
      </w:r>
      <w:r w:rsidRPr="00D81D69">
        <w:rPr>
          <w:rFonts w:ascii="Tw Cen MT" w:eastAsia="Times New Roman" w:hAnsi="Tw Cen MT"/>
          <w:sz w:val="20"/>
          <w:szCs w:val="20"/>
        </w:rPr>
        <w:t>u</w:t>
      </w:r>
      <w:r w:rsidR="008F7F29" w:rsidRPr="00D81D69">
        <w:rPr>
          <w:rFonts w:ascii="Tw Cen MT" w:eastAsia="Times New Roman" w:hAnsi="Tw Cen MT"/>
          <w:sz w:val="20"/>
          <w:szCs w:val="20"/>
        </w:rPr>
        <w:t>nexpect</w:t>
      </w:r>
      <w:r w:rsidRPr="00D81D69">
        <w:rPr>
          <w:rFonts w:ascii="Tw Cen MT" w:eastAsia="Times New Roman" w:hAnsi="Tw Cen MT"/>
          <w:sz w:val="20"/>
          <w:szCs w:val="20"/>
        </w:rPr>
        <w:t xml:space="preserve">ed tuition increase </w:t>
      </w:r>
      <w:r w:rsidR="008F7F29" w:rsidRPr="00D81D69">
        <w:rPr>
          <w:rFonts w:ascii="Tw Cen MT" w:eastAsia="Times New Roman" w:hAnsi="Tw Cen MT"/>
          <w:sz w:val="20"/>
          <w:szCs w:val="20"/>
        </w:rPr>
        <w:t xml:space="preserve">or </w:t>
      </w:r>
      <w:proofErr w:type="gramStart"/>
      <w:r w:rsidR="008F7F29" w:rsidRPr="00D81D69">
        <w:rPr>
          <w:rFonts w:ascii="Tw Cen MT" w:eastAsia="Times New Roman" w:hAnsi="Tw Cen MT"/>
          <w:sz w:val="20"/>
          <w:szCs w:val="20"/>
        </w:rPr>
        <w:t>being enrolled</w:t>
      </w:r>
      <w:proofErr w:type="gramEnd"/>
      <w:r w:rsidR="008F7F29" w:rsidRPr="00D81D69">
        <w:rPr>
          <w:rFonts w:ascii="Tw Cen MT" w:eastAsia="Times New Roman" w:hAnsi="Tw Cen MT"/>
          <w:sz w:val="20"/>
          <w:szCs w:val="20"/>
        </w:rPr>
        <w:t xml:space="preserve"> for too few </w:t>
      </w:r>
      <w:r w:rsidR="0066623F" w:rsidRPr="00D81D69">
        <w:rPr>
          <w:rFonts w:ascii="Tw Cen MT" w:eastAsia="Times New Roman" w:hAnsi="Tw Cen MT"/>
          <w:sz w:val="20"/>
          <w:szCs w:val="20"/>
        </w:rPr>
        <w:t>units</w:t>
      </w:r>
      <w:r w:rsidR="00EC5193" w:rsidRPr="00D81D69">
        <w:rPr>
          <w:rFonts w:ascii="Tw Cen MT" w:eastAsia="Times New Roman" w:hAnsi="Tw Cen MT"/>
          <w:sz w:val="20"/>
          <w:szCs w:val="20"/>
        </w:rPr>
        <w:t xml:space="preserve"> for scholarsh</w:t>
      </w:r>
      <w:r w:rsidR="00682812">
        <w:rPr>
          <w:rFonts w:ascii="Tw Cen MT" w:eastAsia="Times New Roman" w:hAnsi="Tw Cen MT"/>
          <w:sz w:val="20"/>
          <w:szCs w:val="20"/>
        </w:rPr>
        <w:t>ip eligibility or graduation</w:t>
      </w:r>
      <w:r w:rsidR="0066623F" w:rsidRPr="00D81D69">
        <w:rPr>
          <w:rFonts w:ascii="Tw Cen MT" w:eastAsia="Times New Roman" w:hAnsi="Tw Cen MT"/>
          <w:sz w:val="20"/>
          <w:szCs w:val="20"/>
        </w:rPr>
        <w:t>. Either way</w:t>
      </w:r>
      <w:r w:rsidR="00EC5193" w:rsidRPr="00D81D69">
        <w:rPr>
          <w:rFonts w:ascii="Tw Cen MT" w:eastAsia="Times New Roman" w:hAnsi="Tw Cen MT"/>
          <w:sz w:val="20"/>
          <w:szCs w:val="20"/>
        </w:rPr>
        <w:t>,</w:t>
      </w:r>
      <w:r w:rsidR="0066623F" w:rsidRPr="00D81D69">
        <w:rPr>
          <w:rFonts w:ascii="Tw Cen MT" w:eastAsia="Times New Roman" w:hAnsi="Tw Cen MT"/>
          <w:sz w:val="20"/>
          <w:szCs w:val="20"/>
        </w:rPr>
        <w:t xml:space="preserve"> it can seriously impact</w:t>
      </w:r>
      <w:r w:rsidRPr="00D81D69">
        <w:rPr>
          <w:rFonts w:ascii="Tw Cen MT" w:eastAsia="Times New Roman" w:hAnsi="Tw Cen MT"/>
          <w:sz w:val="20"/>
          <w:szCs w:val="20"/>
        </w:rPr>
        <w:t xml:space="preserve"> </w:t>
      </w:r>
      <w:r w:rsidR="00682812">
        <w:rPr>
          <w:rFonts w:ascii="Tw Cen MT" w:eastAsia="Times New Roman" w:hAnsi="Tw Cen MT"/>
          <w:sz w:val="20"/>
          <w:szCs w:val="20"/>
        </w:rPr>
        <w:t xml:space="preserve">students’ </w:t>
      </w:r>
      <w:r w:rsidRPr="00D81D69">
        <w:rPr>
          <w:rFonts w:ascii="Tw Cen MT" w:eastAsia="Times New Roman" w:hAnsi="Tw Cen MT"/>
          <w:sz w:val="20"/>
          <w:szCs w:val="20"/>
        </w:rPr>
        <w:t>financial aid</w:t>
      </w:r>
      <w:r w:rsidR="00EC5193" w:rsidRPr="00D81D69">
        <w:rPr>
          <w:rFonts w:ascii="Tw Cen MT" w:eastAsia="Times New Roman" w:hAnsi="Tw Cen MT"/>
          <w:sz w:val="20"/>
          <w:szCs w:val="20"/>
        </w:rPr>
        <w:t>,</w:t>
      </w:r>
      <w:r w:rsidR="0066623F" w:rsidRPr="00D81D69">
        <w:rPr>
          <w:rFonts w:ascii="Tw Cen MT" w:eastAsia="Times New Roman" w:hAnsi="Tw Cen MT"/>
          <w:sz w:val="20"/>
          <w:szCs w:val="20"/>
        </w:rPr>
        <w:t xml:space="preserve"> degree progress</w:t>
      </w:r>
      <w:r w:rsidR="00D81D69" w:rsidRPr="00D81D69">
        <w:rPr>
          <w:rFonts w:ascii="Tw Cen MT" w:eastAsia="Times New Roman" w:hAnsi="Tw Cen MT"/>
          <w:sz w:val="20"/>
          <w:szCs w:val="20"/>
        </w:rPr>
        <w:t>,</w:t>
      </w:r>
      <w:r w:rsidR="00D81D69">
        <w:rPr>
          <w:rFonts w:ascii="Tw Cen MT" w:eastAsia="Times New Roman" w:hAnsi="Tw Cen MT"/>
          <w:sz w:val="20"/>
          <w:szCs w:val="20"/>
        </w:rPr>
        <w:t xml:space="preserve"> </w:t>
      </w:r>
      <w:r w:rsidR="00D81D69" w:rsidRPr="00D81D69">
        <w:rPr>
          <w:rFonts w:ascii="Tw Cen MT" w:eastAsia="Times New Roman" w:hAnsi="Tw Cen MT"/>
          <w:sz w:val="20"/>
          <w:szCs w:val="20"/>
        </w:rPr>
        <w:t>and</w:t>
      </w:r>
      <w:r w:rsidR="00D81D69">
        <w:rPr>
          <w:rFonts w:ascii="Tw Cen MT" w:eastAsia="Times New Roman" w:hAnsi="Tw Cen MT"/>
          <w:sz w:val="20"/>
          <w:szCs w:val="20"/>
        </w:rPr>
        <w:t xml:space="preserve"> </w:t>
      </w:r>
      <w:r w:rsidR="00D81D69" w:rsidRPr="00D81D69">
        <w:rPr>
          <w:rFonts w:ascii="Tw Cen MT" w:eastAsia="Times New Roman" w:hAnsi="Tw Cen MT"/>
          <w:sz w:val="20"/>
          <w:szCs w:val="20"/>
        </w:rPr>
        <w:t>more</w:t>
      </w:r>
      <w:r w:rsidRPr="00D81D69">
        <w:rPr>
          <w:rFonts w:ascii="Tw Cen MT" w:eastAsia="Times New Roman" w:hAnsi="Tw Cen MT"/>
          <w:sz w:val="20"/>
          <w:szCs w:val="20"/>
        </w:rPr>
        <w:t>.</w:t>
      </w:r>
    </w:p>
    <w:p w14:paraId="03437DE0" w14:textId="0A3EAAA6" w:rsidR="00C63B65" w:rsidRPr="00D81D69" w:rsidRDefault="00D81D69" w:rsidP="00D81D69">
      <w:pPr>
        <w:pStyle w:val="ListParagraph"/>
        <w:numPr>
          <w:ilvl w:val="1"/>
          <w:numId w:val="12"/>
        </w:numPr>
        <w:spacing w:before="20" w:after="40" w:line="240" w:lineRule="auto"/>
        <w:contextualSpacing w:val="0"/>
        <w:outlineLvl w:val="4"/>
        <w:rPr>
          <w:rFonts w:ascii="Tw Cen MT" w:eastAsia="Times New Roman" w:hAnsi="Tw Cen MT"/>
          <w:sz w:val="20"/>
          <w:szCs w:val="20"/>
        </w:rPr>
      </w:pPr>
      <w:proofErr w:type="gramStart"/>
      <w:r>
        <w:rPr>
          <w:rFonts w:ascii="Tw Cen MT" w:eastAsia="Times New Roman" w:hAnsi="Tw Cen MT"/>
          <w:sz w:val="20"/>
          <w:szCs w:val="20"/>
        </w:rPr>
        <w:t>Some</w:t>
      </w:r>
      <w:proofErr w:type="gramEnd"/>
      <w:r>
        <w:rPr>
          <w:rFonts w:ascii="Tw Cen MT" w:eastAsia="Times New Roman" w:hAnsi="Tw Cen MT"/>
          <w:sz w:val="20"/>
          <w:szCs w:val="20"/>
        </w:rPr>
        <w:t xml:space="preserve"> classes (notably </w:t>
      </w:r>
      <w:r w:rsidRPr="00D81D69">
        <w:rPr>
          <w:rFonts w:ascii="Tw Cen MT" w:eastAsia="Times New Roman" w:hAnsi="Tw Cen MT"/>
          <w:sz w:val="20"/>
          <w:szCs w:val="20"/>
        </w:rPr>
        <w:t>Course Line classes</w:t>
      </w:r>
      <w:r>
        <w:rPr>
          <w:rFonts w:ascii="Tw Cen MT" w:eastAsia="Times New Roman" w:hAnsi="Tw Cen MT"/>
          <w:sz w:val="20"/>
          <w:szCs w:val="20"/>
        </w:rPr>
        <w:t xml:space="preserve">), </w:t>
      </w:r>
      <w:r w:rsidRPr="00D81D69">
        <w:rPr>
          <w:rFonts w:ascii="Tw Cen MT" w:eastAsia="Times New Roman" w:hAnsi="Tw Cen MT"/>
          <w:sz w:val="20"/>
          <w:szCs w:val="20"/>
        </w:rPr>
        <w:t>which are usually offered as individualized study</w:t>
      </w:r>
      <w:r>
        <w:rPr>
          <w:rFonts w:ascii="Tw Cen MT" w:eastAsia="Times New Roman" w:hAnsi="Tw Cen MT"/>
          <w:sz w:val="20"/>
          <w:szCs w:val="20"/>
        </w:rPr>
        <w:t xml:space="preserve">, may use variable units. This </w:t>
      </w:r>
      <w:proofErr w:type="gramStart"/>
      <w:r>
        <w:rPr>
          <w:rFonts w:ascii="Tw Cen MT" w:eastAsia="Times New Roman" w:hAnsi="Tw Cen MT"/>
          <w:sz w:val="20"/>
          <w:szCs w:val="20"/>
        </w:rPr>
        <w:t>generally includes</w:t>
      </w:r>
      <w:proofErr w:type="gramEnd"/>
      <w:r w:rsidR="00C63B65" w:rsidRPr="00D81D69">
        <w:rPr>
          <w:rFonts w:ascii="Tw Cen MT" w:eastAsia="Times New Roman" w:hAnsi="Tw Cen MT"/>
          <w:sz w:val="20"/>
          <w:szCs w:val="20"/>
        </w:rPr>
        <w:t>: 389, 279, 408, 466, 485, 497, 566, 593, 608, 685, 689, 697, 699, and 799—</w:t>
      </w:r>
      <w:r w:rsidR="00682812">
        <w:rPr>
          <w:rFonts w:ascii="Tw Cen MT" w:eastAsia="Times New Roman" w:hAnsi="Tw Cen MT"/>
          <w:sz w:val="20"/>
          <w:szCs w:val="20"/>
        </w:rPr>
        <w:t xml:space="preserve">and some </w:t>
      </w:r>
      <w:r w:rsidR="00682812" w:rsidRPr="00D81D69">
        <w:rPr>
          <w:rFonts w:ascii="Tw Cen MT" w:eastAsia="Times New Roman" w:hAnsi="Tw Cen MT"/>
          <w:sz w:val="20"/>
          <w:szCs w:val="20"/>
        </w:rPr>
        <w:t>208</w:t>
      </w:r>
      <w:r w:rsidR="00682812">
        <w:rPr>
          <w:rFonts w:ascii="Tw Cen MT" w:eastAsia="Times New Roman" w:hAnsi="Tw Cen MT"/>
          <w:sz w:val="20"/>
          <w:szCs w:val="20"/>
        </w:rPr>
        <w:t>s.</w:t>
      </w:r>
    </w:p>
    <w:p w14:paraId="61DB7A5F" w14:textId="275CD70C" w:rsidR="008A1BF8" w:rsidRPr="00AD4A7A" w:rsidRDefault="00682812" w:rsidP="00C63B65">
      <w:pPr>
        <w:pStyle w:val="ListParagraph"/>
        <w:numPr>
          <w:ilvl w:val="1"/>
          <w:numId w:val="12"/>
        </w:numPr>
        <w:spacing w:before="20" w:after="40" w:line="240" w:lineRule="auto"/>
        <w:contextualSpacing w:val="0"/>
        <w:outlineLvl w:val="4"/>
        <w:rPr>
          <w:rFonts w:ascii="Tw Cen MT" w:eastAsia="Times New Roman" w:hAnsi="Tw Cen MT"/>
          <w:sz w:val="20"/>
          <w:szCs w:val="20"/>
        </w:rPr>
      </w:pPr>
      <w:r>
        <w:rPr>
          <w:rFonts w:ascii="Tw Cen MT" w:eastAsia="Times New Roman" w:hAnsi="Tw Cen MT"/>
          <w:sz w:val="20"/>
          <w:szCs w:val="20"/>
        </w:rPr>
        <w:t xml:space="preserve">But </w:t>
      </w:r>
      <w:r w:rsidRPr="00682812">
        <w:rPr>
          <w:rFonts w:ascii="Tw Cen MT" w:eastAsia="Times New Roman" w:hAnsi="Tw Cen MT"/>
          <w:b/>
          <w:smallCaps/>
          <w:sz w:val="20"/>
          <w:szCs w:val="20"/>
        </w:rPr>
        <w:t>m</w:t>
      </w:r>
      <w:r w:rsidR="008A1BF8" w:rsidRPr="00682812">
        <w:rPr>
          <w:rFonts w:ascii="Tw Cen MT" w:eastAsia="Times New Roman" w:hAnsi="Tw Cen MT"/>
          <w:b/>
          <w:smallCaps/>
          <w:sz w:val="20"/>
          <w:szCs w:val="20"/>
        </w:rPr>
        <w:t xml:space="preserve">ost </w:t>
      </w:r>
      <w:r w:rsidR="008A1BF8">
        <w:rPr>
          <w:rFonts w:ascii="Tw Cen MT" w:eastAsia="Times New Roman" w:hAnsi="Tw Cen MT"/>
          <w:sz w:val="20"/>
          <w:szCs w:val="20"/>
        </w:rPr>
        <w:t>classes, including 199, 299, 399, 499, and 599, need fixed units because they are seldom individualized—though there are some rare exceptions</w:t>
      </w:r>
      <w:proofErr w:type="gramStart"/>
      <w:r w:rsidR="008A1BF8">
        <w:rPr>
          <w:rFonts w:ascii="Tw Cen MT" w:eastAsia="Times New Roman" w:hAnsi="Tw Cen MT"/>
          <w:sz w:val="20"/>
          <w:szCs w:val="20"/>
        </w:rPr>
        <w:t xml:space="preserve">.  </w:t>
      </w:r>
      <w:proofErr w:type="gramEnd"/>
    </w:p>
    <w:p w14:paraId="4F40B0FF" w14:textId="77777777" w:rsidR="00C63B65" w:rsidRPr="00AD4A7A" w:rsidRDefault="00C63B65" w:rsidP="0081155F">
      <w:pPr>
        <w:pStyle w:val="ListParagraph"/>
        <w:numPr>
          <w:ilvl w:val="1"/>
          <w:numId w:val="12"/>
        </w:numPr>
        <w:spacing w:before="100" w:beforeAutospacing="1" w:after="120" w:line="240" w:lineRule="auto"/>
        <w:contextualSpacing w:val="0"/>
        <w:outlineLvl w:val="4"/>
        <w:rPr>
          <w:rFonts w:ascii="Tw Cen MT" w:eastAsia="Times New Roman" w:hAnsi="Tw Cen MT"/>
          <w:sz w:val="20"/>
          <w:szCs w:val="20"/>
        </w:rPr>
      </w:pPr>
      <w:r w:rsidRPr="00AD4A7A">
        <w:rPr>
          <w:rFonts w:ascii="Tw Cen MT" w:eastAsia="Times New Roman" w:hAnsi="Tw Cen MT"/>
          <w:sz w:val="20"/>
          <w:szCs w:val="20"/>
        </w:rPr>
        <w:t xml:space="preserve">Classes that </w:t>
      </w:r>
      <w:proofErr w:type="gramStart"/>
      <w:r w:rsidRPr="00AD4A7A">
        <w:rPr>
          <w:rFonts w:ascii="Tw Cen MT" w:eastAsia="Times New Roman" w:hAnsi="Tw Cen MT"/>
          <w:sz w:val="20"/>
          <w:szCs w:val="20"/>
        </w:rPr>
        <w:t>are allowed</w:t>
      </w:r>
      <w:proofErr w:type="gramEnd"/>
      <w:r w:rsidRPr="00AD4A7A">
        <w:rPr>
          <w:rFonts w:ascii="Tw Cen MT" w:eastAsia="Times New Roman" w:hAnsi="Tw Cen MT"/>
          <w:sz w:val="20"/>
          <w:szCs w:val="20"/>
        </w:rPr>
        <w:t xml:space="preserve"> to configure with variable units should also use/add Note #0108, which will populate to tell the student:</w:t>
      </w:r>
    </w:p>
    <w:p w14:paraId="68AB009D" w14:textId="24B3D00B" w:rsidR="00C63B65" w:rsidRPr="00AD4A7A" w:rsidRDefault="00C63B65" w:rsidP="00CA4362">
      <w:pPr>
        <w:spacing w:before="40" w:after="120" w:line="240" w:lineRule="auto"/>
        <w:ind w:left="2160"/>
        <w:outlineLvl w:val="4"/>
        <w:rPr>
          <w:rFonts w:ascii="Tw Cen MT" w:eastAsia="Times New Roman" w:hAnsi="Tw Cen MT"/>
          <w:sz w:val="20"/>
          <w:szCs w:val="20"/>
        </w:rPr>
      </w:pPr>
      <w:r w:rsidRPr="00AD4A7A">
        <w:rPr>
          <w:rFonts w:ascii="Tw Cen MT" w:eastAsia="Times New Roman" w:hAnsi="Tw Cen MT"/>
          <w:sz w:val="20"/>
          <w:szCs w:val="20"/>
        </w:rPr>
        <w:t xml:space="preserve">“This is a variable unit class. Please check with your advisor to enroll in the correct number of units for this class. In addition, if you do not select a fixed number of units, you will automatically be enrolled in the lowest number of units offered (i.e., if no units are selected for a variable unit class offered for 1-3 units, you will be enrolled in </w:t>
      </w:r>
      <w:proofErr w:type="gramStart"/>
      <w:r w:rsidRPr="00AD4A7A">
        <w:rPr>
          <w:rFonts w:ascii="Tw Cen MT" w:eastAsia="Times New Roman" w:hAnsi="Tw Cen MT"/>
          <w:sz w:val="20"/>
          <w:szCs w:val="20"/>
        </w:rPr>
        <w:t>1</w:t>
      </w:r>
      <w:proofErr w:type="gramEnd"/>
      <w:r w:rsidRPr="00AD4A7A">
        <w:rPr>
          <w:rFonts w:ascii="Tw Cen MT" w:eastAsia="Times New Roman" w:hAnsi="Tw Cen MT"/>
          <w:sz w:val="20"/>
          <w:szCs w:val="20"/>
        </w:rPr>
        <w:t xml:space="preserve"> unit).”</w:t>
      </w:r>
      <w:r w:rsidR="006772D6">
        <w:rPr>
          <w:rFonts w:ascii="Tw Cen MT" w:eastAsia="Times New Roman" w:hAnsi="Tw Cen MT"/>
          <w:sz w:val="20"/>
          <w:szCs w:val="20"/>
        </w:rPr>
        <w:t xml:space="preserve"> </w:t>
      </w:r>
    </w:p>
    <w:p w14:paraId="0B325F90" w14:textId="77777777" w:rsidR="009E6966" w:rsidRPr="00284B09" w:rsidRDefault="00313299" w:rsidP="00082AAD">
      <w:pPr>
        <w:pStyle w:val="ListParagraph"/>
        <w:numPr>
          <w:ilvl w:val="0"/>
          <w:numId w:val="12"/>
        </w:numPr>
        <w:rPr>
          <w:rFonts w:ascii="Tw Cen MT" w:hAnsi="Tw Cen MT"/>
          <w:b/>
          <w:bCs/>
        </w:rPr>
      </w:pPr>
      <w:r w:rsidRPr="00F27A13">
        <w:rPr>
          <w:rFonts w:ascii="Tw Cen MT" w:hAnsi="Tw Cen MT"/>
          <w:b/>
          <w:bCs/>
          <w:color w:val="0000CC"/>
        </w:rPr>
        <w:t>Have you distributed your classes across different meeting patterns (days and times of day)?</w:t>
      </w:r>
      <w:r w:rsidRPr="00284B09">
        <w:rPr>
          <w:rFonts w:ascii="Tw Cen MT" w:hAnsi="Tw Cen MT"/>
          <w:b/>
          <w:bCs/>
        </w:rPr>
        <w:t xml:space="preserve"> </w:t>
      </w:r>
    </w:p>
    <w:p w14:paraId="0155A868" w14:textId="2D6A7BC8" w:rsidR="00C63B65" w:rsidRPr="00AD4A7A" w:rsidRDefault="00C63B65" w:rsidP="00C63B65">
      <w:pPr>
        <w:pStyle w:val="ListParagraph"/>
        <w:numPr>
          <w:ilvl w:val="0"/>
          <w:numId w:val="11"/>
        </w:numPr>
        <w:spacing w:before="40" w:after="120" w:line="240" w:lineRule="auto"/>
        <w:contextualSpacing w:val="0"/>
        <w:outlineLvl w:val="4"/>
        <w:rPr>
          <w:rFonts w:ascii="Tw Cen MT" w:eastAsia="Times New Roman" w:hAnsi="Tw Cen MT"/>
          <w:sz w:val="20"/>
          <w:szCs w:val="20"/>
        </w:rPr>
      </w:pPr>
      <w:r w:rsidRPr="00AD4A7A">
        <w:rPr>
          <w:rFonts w:ascii="Tw Cen MT" w:hAnsi="Tw Cen MT"/>
          <w:sz w:val="20"/>
          <w:szCs w:val="20"/>
        </w:rPr>
        <w:t>Over-emphasizing a popular peak meeting pattern often results in “No classroom available” situations, forcing you to look for an alternate time, later in the process.</w:t>
      </w:r>
    </w:p>
    <w:p w14:paraId="060B9A58" w14:textId="4B48D73C" w:rsidR="001F1BA0" w:rsidRPr="001F1BA0" w:rsidRDefault="00C63B65" w:rsidP="001F1BA0">
      <w:pPr>
        <w:pStyle w:val="ListParagraph"/>
        <w:numPr>
          <w:ilvl w:val="0"/>
          <w:numId w:val="11"/>
        </w:numPr>
        <w:spacing w:before="40" w:after="120" w:line="240" w:lineRule="auto"/>
        <w:contextualSpacing w:val="0"/>
        <w:outlineLvl w:val="4"/>
        <w:rPr>
          <w:rFonts w:ascii="Tw Cen MT" w:eastAsia="Times New Roman" w:hAnsi="Tw Cen MT"/>
          <w:sz w:val="20"/>
          <w:szCs w:val="20"/>
        </w:rPr>
      </w:pPr>
      <w:r w:rsidRPr="00AD4A7A">
        <w:rPr>
          <w:rFonts w:ascii="Tw Cen MT" w:hAnsi="Tw Cen MT"/>
          <w:sz w:val="20"/>
          <w:szCs w:val="20"/>
        </w:rPr>
        <w:t>Scheduling required classes in the same blocks of times makes it harder for students to schedule and make progress toward their decree.</w:t>
      </w:r>
    </w:p>
    <w:p w14:paraId="2A9BB68C" w14:textId="4B3250EF" w:rsidR="00C63B65" w:rsidRPr="00F27A13" w:rsidRDefault="00AD4A7A" w:rsidP="001F1BA0">
      <w:pPr>
        <w:pStyle w:val="ListParagraph"/>
        <w:numPr>
          <w:ilvl w:val="0"/>
          <w:numId w:val="12"/>
        </w:numPr>
        <w:rPr>
          <w:rFonts w:ascii="Tw Cen MT" w:hAnsi="Tw Cen MT"/>
          <w:b/>
          <w:bCs/>
          <w:color w:val="0000CC"/>
        </w:rPr>
      </w:pPr>
      <w:r w:rsidRPr="00F27A13">
        <w:rPr>
          <w:rFonts w:ascii="Tw Cen MT" w:hAnsi="Tw Cen MT"/>
          <w:b/>
          <w:bCs/>
          <w:color w:val="0000CC"/>
        </w:rPr>
        <w:t xml:space="preserve">Have you entered any instructors who are teaching back-to-back and </w:t>
      </w:r>
      <w:r w:rsidR="0081155F">
        <w:rPr>
          <w:rFonts w:ascii="Tw Cen MT" w:hAnsi="Tw Cen MT"/>
          <w:b/>
          <w:bCs/>
          <w:color w:val="0000CC"/>
        </w:rPr>
        <w:t xml:space="preserve">requested </w:t>
      </w:r>
      <w:r w:rsidRPr="00F27A13">
        <w:rPr>
          <w:rFonts w:ascii="Tw Cen MT" w:hAnsi="Tw Cen MT"/>
          <w:b/>
          <w:bCs/>
          <w:color w:val="0000CC"/>
        </w:rPr>
        <w:t>to stay in the same room (or one nearby)?</w:t>
      </w:r>
    </w:p>
    <w:p w14:paraId="03B5C3AE" w14:textId="125C378E" w:rsidR="00AD4A7A" w:rsidRPr="001F1BA0" w:rsidRDefault="00AD4A7A" w:rsidP="00632149">
      <w:pPr>
        <w:pStyle w:val="ListParagraph"/>
        <w:numPr>
          <w:ilvl w:val="0"/>
          <w:numId w:val="14"/>
        </w:numPr>
        <w:spacing w:line="240" w:lineRule="auto"/>
        <w:contextualSpacing w:val="0"/>
        <w:outlineLvl w:val="4"/>
        <w:rPr>
          <w:rFonts w:ascii="Tw Cen MT" w:eastAsia="Times New Roman" w:hAnsi="Tw Cen MT"/>
          <w:sz w:val="20"/>
          <w:szCs w:val="20"/>
        </w:rPr>
      </w:pPr>
      <w:r w:rsidRPr="001F1BA0">
        <w:rPr>
          <w:rFonts w:ascii="Tw Cen MT" w:hAnsi="Tw Cen MT"/>
          <w:sz w:val="20"/>
          <w:szCs w:val="20"/>
        </w:rPr>
        <w:t xml:space="preserve">Our optimizer will attempt to schedule the same (or nearby) </w:t>
      </w:r>
      <w:r w:rsidR="009532EE" w:rsidRPr="001F1BA0">
        <w:rPr>
          <w:rFonts w:ascii="Tw Cen MT" w:hAnsi="Tw Cen MT"/>
          <w:sz w:val="20"/>
          <w:szCs w:val="20"/>
        </w:rPr>
        <w:t>room but</w:t>
      </w:r>
      <w:r w:rsidRPr="001F1BA0">
        <w:rPr>
          <w:rFonts w:ascii="Tw Cen MT" w:hAnsi="Tw Cen MT"/>
          <w:sz w:val="20"/>
          <w:szCs w:val="20"/>
        </w:rPr>
        <w:t xml:space="preserve"> can only do so if the instructors </w:t>
      </w:r>
      <w:proofErr w:type="gramStart"/>
      <w:r w:rsidRPr="001F1BA0">
        <w:rPr>
          <w:rFonts w:ascii="Tw Cen MT" w:hAnsi="Tw Cen MT"/>
          <w:sz w:val="20"/>
          <w:szCs w:val="20"/>
        </w:rPr>
        <w:t>are entered</w:t>
      </w:r>
      <w:proofErr w:type="gramEnd"/>
      <w:r w:rsidRPr="001F1BA0">
        <w:rPr>
          <w:rFonts w:ascii="Tw Cen MT" w:hAnsi="Tw Cen MT"/>
          <w:sz w:val="20"/>
          <w:szCs w:val="20"/>
        </w:rPr>
        <w:t xml:space="preserve"> during the build and before optimization. If you </w:t>
      </w:r>
      <w:r w:rsidR="00817707">
        <w:rPr>
          <w:rFonts w:ascii="Tw Cen MT" w:hAnsi="Tw Cen MT"/>
          <w:sz w:val="20"/>
          <w:szCs w:val="20"/>
        </w:rPr>
        <w:t xml:space="preserve">wait to </w:t>
      </w:r>
      <w:r w:rsidRPr="001F1BA0">
        <w:rPr>
          <w:rFonts w:ascii="Tw Cen MT" w:hAnsi="Tw Cen MT"/>
          <w:sz w:val="20"/>
          <w:szCs w:val="20"/>
        </w:rPr>
        <w:t xml:space="preserve">enter instructor information after rooms have </w:t>
      </w:r>
      <w:proofErr w:type="gramStart"/>
      <w:r w:rsidRPr="001F1BA0">
        <w:rPr>
          <w:rFonts w:ascii="Tw Cen MT" w:hAnsi="Tw Cen MT"/>
          <w:sz w:val="20"/>
          <w:szCs w:val="20"/>
        </w:rPr>
        <w:t>been assigned</w:t>
      </w:r>
      <w:proofErr w:type="gramEnd"/>
      <w:r w:rsidR="00A8405D">
        <w:rPr>
          <w:rFonts w:ascii="Tw Cen MT" w:hAnsi="Tw Cen MT"/>
          <w:sz w:val="20"/>
          <w:szCs w:val="20"/>
        </w:rPr>
        <w:t>,</w:t>
      </w:r>
      <w:r w:rsidRPr="001F1BA0">
        <w:rPr>
          <w:rFonts w:ascii="Tw Cen MT" w:hAnsi="Tw Cen MT"/>
          <w:sz w:val="20"/>
          <w:szCs w:val="20"/>
        </w:rPr>
        <w:t xml:space="preserve"> we cannot shift room assignments to accommodate back-to-back situations.</w:t>
      </w:r>
      <w:r w:rsidR="0081155F">
        <w:rPr>
          <w:rFonts w:ascii="Tw Cen MT" w:hAnsi="Tw Cen MT"/>
          <w:sz w:val="20"/>
          <w:szCs w:val="20"/>
        </w:rPr>
        <w:br/>
      </w:r>
      <w:r w:rsidR="0081155F">
        <w:rPr>
          <w:rFonts w:ascii="Tw Cen MT" w:hAnsi="Tw Cen MT"/>
          <w:sz w:val="20"/>
          <w:szCs w:val="20"/>
        </w:rPr>
        <w:br/>
      </w:r>
    </w:p>
    <w:p w14:paraId="5EE0E300" w14:textId="1FF47857" w:rsidR="00632149" w:rsidRPr="00F27A13" w:rsidRDefault="00632149" w:rsidP="00817707">
      <w:pPr>
        <w:pStyle w:val="ListParagraph"/>
        <w:numPr>
          <w:ilvl w:val="0"/>
          <w:numId w:val="12"/>
        </w:numPr>
        <w:spacing w:before="140" w:after="0" w:line="240" w:lineRule="auto"/>
        <w:contextualSpacing w:val="0"/>
        <w:rPr>
          <w:rFonts w:ascii="Tw Cen MT" w:hAnsi="Tw Cen MT" w:cs="Arial"/>
          <w:b/>
          <w:bCs/>
          <w:color w:val="0000CC"/>
        </w:rPr>
      </w:pPr>
      <w:bookmarkStart w:id="0" w:name="_Hlk95813482"/>
      <w:bookmarkStart w:id="1" w:name="_Hlk95818475"/>
      <w:r w:rsidRPr="00F27A13">
        <w:rPr>
          <w:rFonts w:ascii="Tw Cen MT" w:hAnsi="Tw Cen MT" w:cs="Arial"/>
          <w:b/>
          <w:bCs/>
          <w:color w:val="0000CC"/>
        </w:rPr>
        <w:lastRenderedPageBreak/>
        <w:t xml:space="preserve">Have you entered the </w:t>
      </w:r>
      <w:r w:rsidRPr="00F27A13">
        <w:rPr>
          <w:rFonts w:ascii="Tw Cen MT" w:hAnsi="Tw Cen MT" w:cs="Arial"/>
          <w:b/>
          <w:bCs/>
          <w:i/>
          <w:iCs/>
          <w:color w:val="0000CC"/>
        </w:rPr>
        <w:t>precise</w:t>
      </w:r>
      <w:r w:rsidRPr="00F27A13">
        <w:rPr>
          <w:rFonts w:ascii="Tw Cen MT" w:hAnsi="Tw Cen MT" w:cs="Arial"/>
          <w:b/>
          <w:bCs/>
          <w:color w:val="0000CC"/>
        </w:rPr>
        <w:t xml:space="preserve"> dates for any Dynamically Dated </w:t>
      </w:r>
      <w:r w:rsidR="00817707" w:rsidRPr="00F27A13">
        <w:rPr>
          <w:rFonts w:ascii="Tw Cen MT" w:hAnsi="Tw Cen MT" w:cs="Arial"/>
          <w:b/>
          <w:bCs/>
          <w:color w:val="0000CC"/>
        </w:rPr>
        <w:t xml:space="preserve">(DD) </w:t>
      </w:r>
      <w:r w:rsidRPr="00F27A13">
        <w:rPr>
          <w:rFonts w:ascii="Tw Cen MT" w:hAnsi="Tw Cen MT" w:cs="Arial"/>
          <w:b/>
          <w:bCs/>
          <w:color w:val="0000CC"/>
        </w:rPr>
        <w:t>classes you may have?</w:t>
      </w:r>
      <w:r w:rsidR="00A63D9C" w:rsidRPr="00F27A13">
        <w:rPr>
          <w:rFonts w:ascii="Tw Cen MT" w:hAnsi="Tw Cen MT" w:cs="Arial"/>
          <w:b/>
          <w:bCs/>
          <w:color w:val="0000CC"/>
        </w:rPr>
        <w:t xml:space="preserve"> </w:t>
      </w:r>
      <w:r w:rsidR="00A63D9C" w:rsidRPr="00F27A13">
        <w:rPr>
          <w:rFonts w:ascii="Tw Cen MT" w:hAnsi="Tw Cen MT" w:cs="Arial"/>
          <w:b/>
          <w:bCs/>
          <w:color w:val="0000CC"/>
        </w:rPr>
        <w:br/>
        <w:t>And done so in TWO places?</w:t>
      </w:r>
    </w:p>
    <w:p w14:paraId="0FBADD58" w14:textId="77777777" w:rsidR="00A63D9C" w:rsidRDefault="00484EB4" w:rsidP="00632149">
      <w:pPr>
        <w:pStyle w:val="ListParagraph"/>
        <w:numPr>
          <w:ilvl w:val="1"/>
          <w:numId w:val="16"/>
        </w:numPr>
        <w:spacing w:after="0" w:line="240" w:lineRule="auto"/>
        <w:rPr>
          <w:rFonts w:ascii="Tw Cen MT" w:hAnsi="Tw Cen MT" w:cs="Arial"/>
          <w:sz w:val="20"/>
          <w:szCs w:val="20"/>
        </w:rPr>
      </w:pPr>
      <w:r w:rsidRPr="00632149">
        <w:rPr>
          <w:rFonts w:ascii="Tw Cen MT" w:hAnsi="Tw Cen MT" w:cs="Arial"/>
          <w:sz w:val="20"/>
          <w:szCs w:val="20"/>
        </w:rPr>
        <w:t>Dynamically dated (DD</w:t>
      </w:r>
      <w:r>
        <w:rPr>
          <w:rFonts w:ascii="Tw Cen MT" w:hAnsi="Tw Cen MT" w:cs="Arial"/>
          <w:sz w:val="20"/>
          <w:szCs w:val="20"/>
        </w:rPr>
        <w:t>)</w:t>
      </w:r>
      <w:r w:rsidR="00817707">
        <w:rPr>
          <w:rFonts w:ascii="Tw Cen MT" w:hAnsi="Tw Cen MT" w:cs="Arial"/>
          <w:sz w:val="20"/>
          <w:szCs w:val="20"/>
        </w:rPr>
        <w:t xml:space="preserve"> classes have different </w:t>
      </w:r>
      <w:r w:rsidR="00C370D1">
        <w:rPr>
          <w:rFonts w:ascii="Tw Cen MT" w:hAnsi="Tw Cen MT" w:cs="Arial"/>
          <w:sz w:val="20"/>
          <w:szCs w:val="20"/>
        </w:rPr>
        <w:t xml:space="preserve">Start/End dates than standard sessions. They also have different </w:t>
      </w:r>
      <w:r w:rsidR="00817707">
        <w:rPr>
          <w:rFonts w:ascii="Tw Cen MT" w:hAnsi="Tw Cen MT" w:cs="Arial"/>
          <w:sz w:val="20"/>
          <w:szCs w:val="20"/>
        </w:rPr>
        <w:t xml:space="preserve">Drop/Add and Payment dates, which can be confusing to students, so their use </w:t>
      </w:r>
      <w:proofErr w:type="gramStart"/>
      <w:r w:rsidR="00817707">
        <w:rPr>
          <w:rFonts w:ascii="Tw Cen MT" w:hAnsi="Tw Cen MT" w:cs="Arial"/>
          <w:sz w:val="20"/>
          <w:szCs w:val="20"/>
        </w:rPr>
        <w:t>is limited</w:t>
      </w:r>
      <w:proofErr w:type="gramEnd"/>
      <w:r w:rsidR="00817707">
        <w:rPr>
          <w:rFonts w:ascii="Tw Cen MT" w:hAnsi="Tw Cen MT" w:cs="Arial"/>
          <w:sz w:val="20"/>
          <w:szCs w:val="20"/>
        </w:rPr>
        <w:t>.</w:t>
      </w:r>
    </w:p>
    <w:p w14:paraId="7DFDE295" w14:textId="2A17979F" w:rsidR="00A63D9C" w:rsidRDefault="00CA7058" w:rsidP="00A63D9C">
      <w:pPr>
        <w:pStyle w:val="ListParagraph"/>
        <w:numPr>
          <w:ilvl w:val="2"/>
          <w:numId w:val="16"/>
        </w:numPr>
        <w:spacing w:after="0" w:line="240" w:lineRule="auto"/>
        <w:rPr>
          <w:rFonts w:ascii="Tw Cen MT" w:hAnsi="Tw Cen MT" w:cs="Arial"/>
          <w:sz w:val="20"/>
          <w:szCs w:val="20"/>
        </w:rPr>
      </w:pPr>
      <w:r w:rsidRPr="00632149">
        <w:rPr>
          <w:rFonts w:ascii="Tw Cen MT" w:hAnsi="Tw Cen MT" w:cs="Arial"/>
          <w:sz w:val="20"/>
          <w:szCs w:val="20"/>
        </w:rPr>
        <w:t xml:space="preserve">In-person/blended DD classes will </w:t>
      </w:r>
      <w:proofErr w:type="gramStart"/>
      <w:r w:rsidRPr="00632149">
        <w:rPr>
          <w:rFonts w:ascii="Tw Cen MT" w:hAnsi="Tw Cen MT" w:cs="Arial"/>
          <w:sz w:val="20"/>
          <w:szCs w:val="20"/>
        </w:rPr>
        <w:t>generally not</w:t>
      </w:r>
      <w:proofErr w:type="gramEnd"/>
      <w:r w:rsidRPr="00632149">
        <w:rPr>
          <w:rFonts w:ascii="Tw Cen MT" w:hAnsi="Tw Cen MT" w:cs="Arial"/>
          <w:sz w:val="20"/>
          <w:szCs w:val="20"/>
        </w:rPr>
        <w:t xml:space="preserve"> fit within a standard meeting time, which impacts student schedules, passing time, final exam schedules, and classroom utilization. </w:t>
      </w:r>
      <w:r w:rsidR="00C452C9">
        <w:rPr>
          <w:rFonts w:ascii="Tw Cen MT" w:hAnsi="Tw Cen MT" w:cs="Arial"/>
          <w:sz w:val="20"/>
          <w:szCs w:val="20"/>
        </w:rPr>
        <w:br/>
      </w:r>
    </w:p>
    <w:p w14:paraId="7A3ED463" w14:textId="66207A70" w:rsidR="00C370D1" w:rsidRDefault="00CA7058" w:rsidP="00A63D9C">
      <w:pPr>
        <w:pStyle w:val="ListParagraph"/>
        <w:numPr>
          <w:ilvl w:val="2"/>
          <w:numId w:val="16"/>
        </w:numPr>
        <w:spacing w:after="0" w:line="240" w:lineRule="auto"/>
        <w:rPr>
          <w:rFonts w:ascii="Tw Cen MT" w:hAnsi="Tw Cen MT" w:cs="Arial"/>
          <w:sz w:val="20"/>
          <w:szCs w:val="20"/>
        </w:rPr>
      </w:pPr>
      <w:r w:rsidRPr="00632149">
        <w:rPr>
          <w:rFonts w:ascii="Tw Cen MT" w:hAnsi="Tw Cen MT" w:cs="Arial"/>
          <w:sz w:val="20"/>
          <w:szCs w:val="20"/>
        </w:rPr>
        <w:t>DD classes require manual work on the part of units</w:t>
      </w:r>
      <w:r>
        <w:rPr>
          <w:rFonts w:ascii="Tw Cen MT" w:hAnsi="Tw Cen MT" w:cs="Arial"/>
          <w:sz w:val="20"/>
          <w:szCs w:val="20"/>
        </w:rPr>
        <w:t xml:space="preserve"> and SoC. </w:t>
      </w:r>
      <w:r w:rsidR="00C370D1">
        <w:rPr>
          <w:rFonts w:ascii="Tw Cen MT" w:hAnsi="Tw Cen MT" w:cs="Arial"/>
          <w:sz w:val="20"/>
          <w:szCs w:val="20"/>
        </w:rPr>
        <w:t xml:space="preserve">This means </w:t>
      </w:r>
      <w:r w:rsidR="00817707" w:rsidRPr="00632149">
        <w:rPr>
          <w:rFonts w:ascii="Tw Cen MT" w:hAnsi="Tw Cen MT" w:cs="Arial"/>
          <w:sz w:val="20"/>
          <w:szCs w:val="20"/>
        </w:rPr>
        <w:t>DD classes scheduled by Academic Units on the Flagstaff campus require approval.</w:t>
      </w:r>
      <w:r w:rsidR="00484EB4">
        <w:rPr>
          <w:rFonts w:ascii="Tw Cen MT" w:hAnsi="Tw Cen MT" w:cs="Arial"/>
          <w:sz w:val="20"/>
          <w:szCs w:val="20"/>
        </w:rPr>
        <w:t xml:space="preserve"> </w:t>
      </w:r>
      <w:r w:rsidR="00817707" w:rsidRPr="00BE6616">
        <w:rPr>
          <w:rFonts w:ascii="Tw Cen MT" w:hAnsi="Tw Cen MT" w:cs="Arial"/>
          <w:b/>
          <w:bCs/>
          <w:sz w:val="20"/>
          <w:szCs w:val="20"/>
        </w:rPr>
        <w:t xml:space="preserve">Only classes that must align with an outside entities’ schedule or that cannot legitimately fit within a standard session should </w:t>
      </w:r>
      <w:proofErr w:type="gramStart"/>
      <w:r w:rsidR="00817707" w:rsidRPr="00BE6616">
        <w:rPr>
          <w:rFonts w:ascii="Tw Cen MT" w:hAnsi="Tw Cen MT" w:cs="Arial"/>
          <w:b/>
          <w:bCs/>
          <w:sz w:val="20"/>
          <w:szCs w:val="20"/>
        </w:rPr>
        <w:t>be scheduled</w:t>
      </w:r>
      <w:proofErr w:type="gramEnd"/>
      <w:r w:rsidR="00817707" w:rsidRPr="00BE6616">
        <w:rPr>
          <w:rFonts w:ascii="Tw Cen MT" w:hAnsi="Tw Cen MT" w:cs="Arial"/>
          <w:b/>
          <w:bCs/>
          <w:sz w:val="20"/>
          <w:szCs w:val="20"/>
        </w:rPr>
        <w:t xml:space="preserve"> as DD. </w:t>
      </w:r>
      <w:r w:rsidR="00890395" w:rsidRPr="00BE6616">
        <w:rPr>
          <w:rFonts w:ascii="Tw Cen MT" w:hAnsi="Tw Cen MT" w:cs="Arial"/>
          <w:b/>
          <w:bCs/>
          <w:sz w:val="20"/>
          <w:szCs w:val="20"/>
        </w:rPr>
        <w:br/>
      </w:r>
    </w:p>
    <w:p w14:paraId="598DB9EF" w14:textId="739181B3" w:rsidR="00890395" w:rsidRDefault="00890395" w:rsidP="00890395">
      <w:pPr>
        <w:pStyle w:val="ListParagraph"/>
        <w:numPr>
          <w:ilvl w:val="1"/>
          <w:numId w:val="16"/>
        </w:numPr>
        <w:spacing w:after="0" w:line="240" w:lineRule="auto"/>
        <w:rPr>
          <w:rFonts w:ascii="Tw Cen MT" w:hAnsi="Tw Cen MT" w:cs="Arial"/>
          <w:sz w:val="20"/>
          <w:szCs w:val="20"/>
        </w:rPr>
      </w:pPr>
      <w:r w:rsidRPr="00890395">
        <w:rPr>
          <w:rFonts w:ascii="Tw Cen MT" w:hAnsi="Tw Cen MT" w:cs="Arial"/>
          <w:sz w:val="20"/>
          <w:szCs w:val="20"/>
        </w:rPr>
        <w:t xml:space="preserve">Choose your DD session based on when it </w:t>
      </w:r>
      <w:r w:rsidRPr="00890395">
        <w:rPr>
          <w:rFonts w:ascii="Tw Cen MT" w:hAnsi="Tw Cen MT" w:cs="Arial"/>
          <w:sz w:val="20"/>
          <w:szCs w:val="20"/>
          <w:u w:val="single"/>
        </w:rPr>
        <w:t>ends</w:t>
      </w:r>
      <w:r w:rsidRPr="00890395">
        <w:rPr>
          <w:rFonts w:ascii="Tw Cen MT" w:hAnsi="Tw Cen MT" w:cs="Arial"/>
          <w:sz w:val="20"/>
          <w:szCs w:val="20"/>
        </w:rPr>
        <w:t>.</w:t>
      </w:r>
    </w:p>
    <w:p w14:paraId="3029B1F4" w14:textId="2D9C49D5" w:rsidR="00A94794" w:rsidRDefault="00A94794" w:rsidP="00A94794">
      <w:pPr>
        <w:pStyle w:val="ListParagraph"/>
        <w:numPr>
          <w:ilvl w:val="2"/>
          <w:numId w:val="16"/>
        </w:numPr>
        <w:spacing w:after="0" w:line="240" w:lineRule="auto"/>
        <w:rPr>
          <w:rFonts w:ascii="Tw Cen MT" w:hAnsi="Tw Cen MT" w:cs="Arial"/>
          <w:sz w:val="20"/>
          <w:szCs w:val="20"/>
        </w:rPr>
      </w:pPr>
      <w:r>
        <w:rPr>
          <w:rFonts w:ascii="Tw Cen MT" w:hAnsi="Tw Cen MT" w:cs="Arial"/>
          <w:sz w:val="20"/>
          <w:szCs w:val="20"/>
        </w:rPr>
        <w:t>Example: Your DD class must meet from 9/20/22 to 10/18/22</w:t>
      </w:r>
    </w:p>
    <w:p w14:paraId="5FC949B1" w14:textId="36779892" w:rsidR="000961E7" w:rsidRDefault="000961E7" w:rsidP="00A94794">
      <w:pPr>
        <w:pStyle w:val="ListParagraph"/>
        <w:numPr>
          <w:ilvl w:val="2"/>
          <w:numId w:val="16"/>
        </w:numPr>
        <w:spacing w:after="0" w:line="240" w:lineRule="auto"/>
        <w:rPr>
          <w:rFonts w:ascii="Tw Cen MT" w:hAnsi="Tw Cen MT" w:cs="Arial"/>
          <w:sz w:val="20"/>
          <w:szCs w:val="20"/>
        </w:rPr>
      </w:pPr>
      <w:r>
        <w:rPr>
          <w:rFonts w:ascii="Tw Cen MT" w:hAnsi="Tw Cen MT" w:cs="Arial"/>
          <w:sz w:val="20"/>
          <w:szCs w:val="20"/>
        </w:rPr>
        <w:t xml:space="preserve">Looking at your End Date, </w:t>
      </w:r>
      <w:r w:rsidR="009B15B2">
        <w:rPr>
          <w:rFonts w:ascii="Tw Cen MT" w:hAnsi="Tw Cen MT" w:cs="Arial"/>
          <w:sz w:val="20"/>
          <w:szCs w:val="20"/>
        </w:rPr>
        <w:t xml:space="preserve">and comparing it to the published generic session dates, </w:t>
      </w:r>
      <w:r>
        <w:rPr>
          <w:rFonts w:ascii="Tw Cen MT" w:hAnsi="Tw Cen MT" w:cs="Arial"/>
          <w:sz w:val="20"/>
          <w:szCs w:val="20"/>
        </w:rPr>
        <w:t>you will learn this is a DD1 class</w:t>
      </w:r>
      <w:r w:rsidR="00F003F3">
        <w:rPr>
          <w:rFonts w:ascii="Tw Cen MT" w:hAnsi="Tw Cen MT" w:cs="Arial"/>
          <w:sz w:val="20"/>
          <w:szCs w:val="20"/>
        </w:rPr>
        <w:t>,</w:t>
      </w:r>
      <w:r>
        <w:rPr>
          <w:rFonts w:ascii="Tw Cen MT" w:hAnsi="Tw Cen MT" w:cs="Arial"/>
          <w:sz w:val="20"/>
          <w:szCs w:val="20"/>
        </w:rPr>
        <w:t xml:space="preserve"> since it ends before the generic DD1 End Date of 10/23/22. </w:t>
      </w:r>
    </w:p>
    <w:p w14:paraId="5B4A97CE" w14:textId="685A001A" w:rsidR="000961E7" w:rsidRDefault="000961E7" w:rsidP="00A94794">
      <w:pPr>
        <w:pStyle w:val="ListParagraph"/>
        <w:numPr>
          <w:ilvl w:val="2"/>
          <w:numId w:val="16"/>
        </w:numPr>
        <w:spacing w:after="0" w:line="240" w:lineRule="auto"/>
        <w:rPr>
          <w:rFonts w:ascii="Tw Cen MT" w:hAnsi="Tw Cen MT" w:cs="Arial"/>
          <w:sz w:val="20"/>
          <w:szCs w:val="20"/>
        </w:rPr>
      </w:pPr>
      <w:r>
        <w:rPr>
          <w:rFonts w:ascii="Tw Cen MT" w:hAnsi="Tw Cen MT" w:cs="Arial"/>
          <w:sz w:val="20"/>
          <w:szCs w:val="20"/>
        </w:rPr>
        <w:t xml:space="preserve">This means you must be aware of the generic session dates AND your DD class’s </w:t>
      </w:r>
      <w:r w:rsidR="00F003F3">
        <w:rPr>
          <w:rFonts w:ascii="Tw Cen MT" w:hAnsi="Tw Cen MT" w:cs="Arial"/>
          <w:sz w:val="20"/>
          <w:szCs w:val="20"/>
        </w:rPr>
        <w:t xml:space="preserve">particular </w:t>
      </w:r>
      <w:r>
        <w:rPr>
          <w:rFonts w:ascii="Tw Cen MT" w:hAnsi="Tw Cen MT" w:cs="Arial"/>
          <w:sz w:val="20"/>
          <w:szCs w:val="20"/>
        </w:rPr>
        <w:t>dates.</w:t>
      </w:r>
    </w:p>
    <w:p w14:paraId="68DDDB70" w14:textId="7BDBD585" w:rsidR="00890395" w:rsidRDefault="00890395" w:rsidP="00890395">
      <w:pPr>
        <w:spacing w:after="0" w:line="240" w:lineRule="auto"/>
        <w:rPr>
          <w:rFonts w:ascii="Tw Cen MT" w:hAnsi="Tw Cen MT" w:cs="Arial"/>
          <w:sz w:val="20"/>
          <w:szCs w:val="20"/>
        </w:rPr>
      </w:pPr>
    </w:p>
    <w:tbl>
      <w:tblPr>
        <w:tblStyle w:val="TableGrid"/>
        <w:tblW w:w="0" w:type="auto"/>
        <w:tblInd w:w="1975" w:type="dxa"/>
        <w:tblLook w:val="04A0" w:firstRow="1" w:lastRow="0" w:firstColumn="1" w:lastColumn="0" w:noHBand="0" w:noVBand="1"/>
      </w:tblPr>
      <w:tblGrid>
        <w:gridCol w:w="1381"/>
        <w:gridCol w:w="3024"/>
        <w:gridCol w:w="3024"/>
      </w:tblGrid>
      <w:tr w:rsidR="00890395" w:rsidRPr="00A94794" w14:paraId="10859A2D" w14:textId="77777777" w:rsidTr="00A94794">
        <w:tc>
          <w:tcPr>
            <w:tcW w:w="1381" w:type="dxa"/>
            <w:shd w:val="clear" w:color="auto" w:fill="DEEAF6" w:themeFill="accent5" w:themeFillTint="33"/>
          </w:tcPr>
          <w:p w14:paraId="76D7AE47" w14:textId="64535C1B" w:rsidR="00890395" w:rsidRPr="00A94794" w:rsidRDefault="00A94794" w:rsidP="00890395">
            <w:pPr>
              <w:rPr>
                <w:rFonts w:ascii="Tw Cen MT" w:hAnsi="Tw Cen MT" w:cs="Arial"/>
                <w:sz w:val="20"/>
                <w:szCs w:val="20"/>
              </w:rPr>
            </w:pPr>
            <w:r w:rsidRPr="00A94794">
              <w:rPr>
                <w:rFonts w:ascii="Tw Cen MT" w:hAnsi="Tw Cen MT" w:cs="Arial"/>
                <w:sz w:val="20"/>
                <w:szCs w:val="20"/>
              </w:rPr>
              <w:t>Session</w:t>
            </w:r>
          </w:p>
        </w:tc>
        <w:tc>
          <w:tcPr>
            <w:tcW w:w="3024" w:type="dxa"/>
            <w:shd w:val="clear" w:color="auto" w:fill="DEEAF6" w:themeFill="accent5" w:themeFillTint="33"/>
          </w:tcPr>
          <w:p w14:paraId="4B45CB75" w14:textId="74EE3C23" w:rsidR="00890395" w:rsidRPr="00A94794" w:rsidRDefault="00890395" w:rsidP="00890395">
            <w:pPr>
              <w:rPr>
                <w:rFonts w:ascii="Tw Cen MT" w:hAnsi="Tw Cen MT" w:cs="Arial"/>
                <w:sz w:val="20"/>
                <w:szCs w:val="20"/>
              </w:rPr>
            </w:pPr>
            <w:r w:rsidRPr="00A94794">
              <w:rPr>
                <w:color w:val="000000"/>
                <w:sz w:val="20"/>
                <w:szCs w:val="20"/>
              </w:rPr>
              <w:t>Start Date (First day of session</w:t>
            </w:r>
            <w:r w:rsidR="00A94794" w:rsidRPr="00A9479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024" w:type="dxa"/>
            <w:shd w:val="clear" w:color="auto" w:fill="DEEAF6" w:themeFill="accent5" w:themeFillTint="33"/>
          </w:tcPr>
          <w:p w14:paraId="4F9B3679" w14:textId="2A25BAB6" w:rsidR="00890395" w:rsidRPr="00A94794" w:rsidRDefault="00890395" w:rsidP="00890395">
            <w:pPr>
              <w:rPr>
                <w:rFonts w:ascii="Tw Cen MT" w:hAnsi="Tw Cen MT" w:cs="Arial"/>
                <w:sz w:val="20"/>
                <w:szCs w:val="20"/>
              </w:rPr>
            </w:pPr>
            <w:r w:rsidRPr="00A94794">
              <w:rPr>
                <w:color w:val="000000"/>
                <w:sz w:val="20"/>
                <w:szCs w:val="20"/>
              </w:rPr>
              <w:t>End Date (Last day of session</w:t>
            </w:r>
          </w:p>
        </w:tc>
      </w:tr>
      <w:tr w:rsidR="00890395" w14:paraId="3EF1E6D5" w14:textId="77777777" w:rsidTr="00A94794">
        <w:tc>
          <w:tcPr>
            <w:tcW w:w="1381" w:type="dxa"/>
          </w:tcPr>
          <w:p w14:paraId="70785822" w14:textId="15E680CB" w:rsidR="00890395" w:rsidRPr="00C452C9" w:rsidRDefault="00890395" w:rsidP="00890395">
            <w:pPr>
              <w:rPr>
                <w:rFonts w:ascii="Tw Cen MT" w:hAnsi="Tw Cen MT" w:cs="Arial"/>
              </w:rPr>
            </w:pPr>
            <w:r w:rsidRPr="00C452C9">
              <w:rPr>
                <w:b/>
                <w:bCs/>
                <w:color w:val="000000"/>
              </w:rPr>
              <w:t>DD1</w:t>
            </w:r>
          </w:p>
        </w:tc>
        <w:tc>
          <w:tcPr>
            <w:tcW w:w="3024" w:type="dxa"/>
          </w:tcPr>
          <w:p w14:paraId="53D9FB80" w14:textId="6B951F26" w:rsidR="00890395" w:rsidRPr="00A94794" w:rsidRDefault="00890395" w:rsidP="00890395">
            <w:pPr>
              <w:rPr>
                <w:rFonts w:ascii="Tw Cen MT" w:hAnsi="Tw Cen MT" w:cs="Arial"/>
                <w:sz w:val="20"/>
                <w:szCs w:val="20"/>
              </w:rPr>
            </w:pPr>
            <w:r w:rsidRPr="00A94794">
              <w:rPr>
                <w:sz w:val="20"/>
                <w:szCs w:val="20"/>
              </w:rPr>
              <w:t>8/29/22</w:t>
            </w:r>
          </w:p>
        </w:tc>
        <w:tc>
          <w:tcPr>
            <w:tcW w:w="3024" w:type="dxa"/>
          </w:tcPr>
          <w:p w14:paraId="6C922DBF" w14:textId="46A58FDD" w:rsidR="00890395" w:rsidRPr="00A94794" w:rsidRDefault="00890395" w:rsidP="00890395">
            <w:pPr>
              <w:rPr>
                <w:rFonts w:ascii="Tw Cen MT" w:hAnsi="Tw Cen MT" w:cs="Arial"/>
                <w:sz w:val="20"/>
                <w:szCs w:val="20"/>
              </w:rPr>
            </w:pPr>
            <w:r w:rsidRPr="00A94794">
              <w:rPr>
                <w:sz w:val="20"/>
                <w:szCs w:val="20"/>
              </w:rPr>
              <w:t>10/23/22</w:t>
            </w:r>
          </w:p>
        </w:tc>
      </w:tr>
      <w:tr w:rsidR="00890395" w14:paraId="4C6C4CF6" w14:textId="77777777" w:rsidTr="00A94794">
        <w:tc>
          <w:tcPr>
            <w:tcW w:w="1381" w:type="dxa"/>
          </w:tcPr>
          <w:p w14:paraId="0329A639" w14:textId="47C5C29A" w:rsidR="00890395" w:rsidRPr="00C452C9" w:rsidRDefault="00890395" w:rsidP="00890395">
            <w:pPr>
              <w:rPr>
                <w:b/>
                <w:bCs/>
                <w:color w:val="000000"/>
              </w:rPr>
            </w:pPr>
            <w:r w:rsidRPr="00C452C9">
              <w:rPr>
                <w:b/>
                <w:bCs/>
                <w:color w:val="000000"/>
              </w:rPr>
              <w:t>DD2</w:t>
            </w:r>
          </w:p>
        </w:tc>
        <w:tc>
          <w:tcPr>
            <w:tcW w:w="3024" w:type="dxa"/>
          </w:tcPr>
          <w:p w14:paraId="6FDA9D30" w14:textId="5C36425C" w:rsidR="00890395" w:rsidRPr="00A94794" w:rsidRDefault="00A94794" w:rsidP="00890395">
            <w:pPr>
              <w:rPr>
                <w:sz w:val="20"/>
                <w:szCs w:val="20"/>
              </w:rPr>
            </w:pPr>
            <w:r w:rsidRPr="00A94794">
              <w:rPr>
                <w:sz w:val="20"/>
                <w:szCs w:val="20"/>
              </w:rPr>
              <w:t xml:space="preserve">10/24/2022     </w:t>
            </w:r>
          </w:p>
        </w:tc>
        <w:tc>
          <w:tcPr>
            <w:tcW w:w="3024" w:type="dxa"/>
          </w:tcPr>
          <w:p w14:paraId="30CD3B65" w14:textId="087B1556" w:rsidR="00890395" w:rsidRPr="00A94794" w:rsidRDefault="00A94794" w:rsidP="00890395">
            <w:pPr>
              <w:rPr>
                <w:sz w:val="20"/>
                <w:szCs w:val="20"/>
              </w:rPr>
            </w:pPr>
            <w:r w:rsidRPr="00A94794">
              <w:rPr>
                <w:sz w:val="20"/>
                <w:szCs w:val="20"/>
              </w:rPr>
              <w:t>12/16/2022</w:t>
            </w:r>
          </w:p>
        </w:tc>
      </w:tr>
    </w:tbl>
    <w:p w14:paraId="3B9B54EA" w14:textId="77777777" w:rsidR="00890395" w:rsidRPr="00890395" w:rsidRDefault="00890395" w:rsidP="00890395">
      <w:pPr>
        <w:spacing w:after="0" w:line="240" w:lineRule="auto"/>
        <w:rPr>
          <w:rFonts w:ascii="Tw Cen MT" w:hAnsi="Tw Cen MT" w:cs="Arial"/>
          <w:sz w:val="20"/>
          <w:szCs w:val="20"/>
        </w:rPr>
      </w:pPr>
    </w:p>
    <w:p w14:paraId="5A4363EC" w14:textId="177BF060" w:rsidR="00632149" w:rsidRDefault="00484EB4" w:rsidP="00632149">
      <w:pPr>
        <w:pStyle w:val="ListParagraph"/>
        <w:numPr>
          <w:ilvl w:val="1"/>
          <w:numId w:val="16"/>
        </w:numPr>
        <w:spacing w:after="0" w:line="240" w:lineRule="auto"/>
        <w:rPr>
          <w:rFonts w:ascii="Tw Cen MT" w:hAnsi="Tw Cen MT" w:cs="Arial"/>
          <w:sz w:val="20"/>
          <w:szCs w:val="20"/>
        </w:rPr>
      </w:pPr>
      <w:r>
        <w:rPr>
          <w:rFonts w:ascii="Tw Cen MT" w:hAnsi="Tw Cen MT" w:cs="Arial"/>
          <w:sz w:val="20"/>
          <w:szCs w:val="20"/>
        </w:rPr>
        <w:t xml:space="preserve">Although there are generic DD session dates, units must enter the precise dates for each DD class. Example. If the </w:t>
      </w:r>
      <w:r w:rsidR="00C370D1">
        <w:rPr>
          <w:rFonts w:ascii="Tw Cen MT" w:hAnsi="Tw Cen MT" w:cs="Arial"/>
          <w:sz w:val="20"/>
          <w:szCs w:val="20"/>
        </w:rPr>
        <w:t xml:space="preserve">DD </w:t>
      </w:r>
      <w:r>
        <w:rPr>
          <w:rFonts w:ascii="Tw Cen MT" w:hAnsi="Tw Cen MT" w:cs="Arial"/>
          <w:sz w:val="20"/>
          <w:szCs w:val="20"/>
        </w:rPr>
        <w:t>session starts on Monday the 10</w:t>
      </w:r>
      <w:r w:rsidRPr="00484EB4">
        <w:rPr>
          <w:rFonts w:ascii="Tw Cen MT" w:hAnsi="Tw Cen MT" w:cs="Arial"/>
          <w:sz w:val="20"/>
          <w:szCs w:val="20"/>
          <w:vertAlign w:val="superscript"/>
        </w:rPr>
        <w:t>th</w:t>
      </w:r>
      <w:r>
        <w:rPr>
          <w:rFonts w:ascii="Tw Cen MT" w:hAnsi="Tw Cen MT" w:cs="Arial"/>
          <w:sz w:val="20"/>
          <w:szCs w:val="20"/>
        </w:rPr>
        <w:t xml:space="preserve">, but the </w:t>
      </w:r>
      <w:proofErr w:type="gramStart"/>
      <w:r>
        <w:rPr>
          <w:rFonts w:ascii="Tw Cen MT" w:hAnsi="Tw Cen MT" w:cs="Arial"/>
          <w:sz w:val="20"/>
          <w:szCs w:val="20"/>
        </w:rPr>
        <w:t>particular</w:t>
      </w:r>
      <w:r w:rsidR="000961E7">
        <w:rPr>
          <w:rFonts w:ascii="Tw Cen MT" w:hAnsi="Tw Cen MT" w:cs="Arial"/>
          <w:sz w:val="20"/>
          <w:szCs w:val="20"/>
        </w:rPr>
        <w:t xml:space="preserve"> </w:t>
      </w:r>
      <w:r>
        <w:rPr>
          <w:rFonts w:ascii="Tw Cen MT" w:hAnsi="Tw Cen MT" w:cs="Arial"/>
          <w:sz w:val="20"/>
          <w:szCs w:val="20"/>
        </w:rPr>
        <w:t>class</w:t>
      </w:r>
      <w:proofErr w:type="gramEnd"/>
      <w:r>
        <w:rPr>
          <w:rFonts w:ascii="Tw Cen MT" w:hAnsi="Tw Cen MT" w:cs="Arial"/>
          <w:sz w:val="20"/>
          <w:szCs w:val="20"/>
        </w:rPr>
        <w:t xml:space="preserve"> starts on Tuesday, the unit must enter Tue</w:t>
      </w:r>
      <w:r w:rsidR="00C370D1">
        <w:rPr>
          <w:rFonts w:ascii="Tw Cen MT" w:hAnsi="Tw Cen MT" w:cs="Arial"/>
          <w:sz w:val="20"/>
          <w:szCs w:val="20"/>
        </w:rPr>
        <w:t>s</w:t>
      </w:r>
      <w:r>
        <w:rPr>
          <w:rFonts w:ascii="Tw Cen MT" w:hAnsi="Tw Cen MT" w:cs="Arial"/>
          <w:sz w:val="20"/>
          <w:szCs w:val="20"/>
        </w:rPr>
        <w:t>day, the 11</w:t>
      </w:r>
      <w:r w:rsidRPr="00484EB4">
        <w:rPr>
          <w:rFonts w:ascii="Tw Cen MT" w:hAnsi="Tw Cen MT" w:cs="Arial"/>
          <w:sz w:val="20"/>
          <w:szCs w:val="20"/>
          <w:vertAlign w:val="superscript"/>
        </w:rPr>
        <w:t>th</w:t>
      </w:r>
      <w:r>
        <w:rPr>
          <w:rFonts w:ascii="Tw Cen MT" w:hAnsi="Tw Cen MT" w:cs="Arial"/>
          <w:sz w:val="20"/>
          <w:szCs w:val="20"/>
        </w:rPr>
        <w:t xml:space="preserve"> as the precise start date</w:t>
      </w:r>
      <w:r w:rsidR="00632149" w:rsidRPr="00632149">
        <w:rPr>
          <w:rFonts w:ascii="Tw Cen MT" w:hAnsi="Tw Cen MT" w:cs="Arial"/>
          <w:sz w:val="20"/>
          <w:szCs w:val="20"/>
        </w:rPr>
        <w:t xml:space="preserve">. </w:t>
      </w:r>
    </w:p>
    <w:p w14:paraId="308BD98F" w14:textId="69451511" w:rsidR="00A63D9C" w:rsidRDefault="00A63D9C" w:rsidP="004D4F8E">
      <w:pPr>
        <w:spacing w:after="0" w:line="240" w:lineRule="auto"/>
        <w:ind w:left="1440"/>
        <w:rPr>
          <w:rFonts w:ascii="Tw Cen MT" w:hAnsi="Tw Cen MT" w:cs="Arial"/>
          <w:sz w:val="20"/>
          <w:szCs w:val="20"/>
        </w:rPr>
      </w:pPr>
      <w:r>
        <w:rPr>
          <w:rFonts w:ascii="Tw Cen MT" w:hAnsi="Tw Cen MT" w:cs="Arial"/>
          <w:sz w:val="20"/>
          <w:szCs w:val="20"/>
        </w:rPr>
        <w:t xml:space="preserve">WHERE to enter: </w:t>
      </w:r>
      <w:r w:rsidR="004D4F8E">
        <w:rPr>
          <w:rFonts w:ascii="Tw Cen MT" w:hAnsi="Tw Cen MT" w:cs="Arial"/>
          <w:sz w:val="20"/>
          <w:szCs w:val="20"/>
        </w:rPr>
        <w:br/>
      </w:r>
      <w:r w:rsidR="004D4F8E" w:rsidRPr="004D4F8E">
        <w:rPr>
          <w:rFonts w:ascii="Calibri" w:hAnsi="Calibri" w:cs="Calibri"/>
          <w:color w:val="C45911" w:themeColor="accent2" w:themeShade="BF"/>
          <w:sz w:val="20"/>
          <w:szCs w:val="20"/>
        </w:rPr>
        <w:t>❶</w:t>
      </w:r>
      <w:r w:rsidR="004D4F8E">
        <w:rPr>
          <w:rFonts w:ascii="Calibri" w:hAnsi="Calibri" w:cs="Calibri"/>
          <w:color w:val="C45911" w:themeColor="accent2" w:themeShade="BF"/>
          <w:sz w:val="20"/>
          <w:szCs w:val="20"/>
        </w:rPr>
        <w:t xml:space="preserve"> </w:t>
      </w:r>
      <w:r w:rsidR="009F139F" w:rsidRPr="009F139F">
        <w:rPr>
          <w:rFonts w:ascii="Tw Cen MT" w:hAnsi="Tw Cen MT" w:cs="Arial"/>
          <w:b/>
          <w:bCs/>
          <w:i/>
          <w:iCs/>
          <w:sz w:val="20"/>
          <w:szCs w:val="20"/>
        </w:rPr>
        <w:t>General Information card</w:t>
      </w:r>
      <w:r w:rsidR="00EE7D8C">
        <w:rPr>
          <w:rFonts w:ascii="Tw Cen MT" w:hAnsi="Tw Cen MT" w:cs="Arial"/>
          <w:b/>
          <w:bCs/>
          <w:i/>
          <w:iCs/>
          <w:sz w:val="20"/>
          <w:szCs w:val="20"/>
        </w:rPr>
        <w:t xml:space="preserve"> </w:t>
      </w:r>
      <w:r w:rsidR="00EE7D8C" w:rsidRPr="000961E7">
        <w:rPr>
          <w:rFonts w:ascii="Tw Cen MT" w:hAnsi="Tw Cen MT" w:cs="Arial"/>
          <w:sz w:val="20"/>
          <w:szCs w:val="20"/>
          <w:u w:val="single"/>
        </w:rPr>
        <w:t>an</w:t>
      </w:r>
      <w:r w:rsidR="009F139F" w:rsidRPr="000961E7">
        <w:rPr>
          <w:rFonts w:ascii="Tw Cen MT" w:hAnsi="Tw Cen MT" w:cs="Arial"/>
          <w:sz w:val="20"/>
          <w:szCs w:val="20"/>
          <w:u w:val="single"/>
        </w:rPr>
        <w:t>d</w:t>
      </w:r>
      <w:r w:rsidR="009F139F">
        <w:rPr>
          <w:rFonts w:ascii="Tw Cen MT" w:hAnsi="Tw Cen MT" w:cs="Arial"/>
          <w:sz w:val="20"/>
          <w:szCs w:val="20"/>
        </w:rPr>
        <w:t xml:space="preserve"> </w:t>
      </w:r>
      <w:r w:rsidR="003852B7">
        <w:rPr>
          <w:rFonts w:ascii="Tw Cen MT" w:hAnsi="Tw Cen MT" w:cs="Arial"/>
          <w:sz w:val="20"/>
          <w:szCs w:val="20"/>
        </w:rPr>
        <w:br/>
      </w:r>
      <w:r w:rsidR="004D4F8E" w:rsidRPr="004D4F8E">
        <w:rPr>
          <w:rFonts w:ascii="Calibri" w:hAnsi="Calibri" w:cs="Calibri"/>
          <w:b/>
          <w:bCs/>
          <w:i/>
          <w:iCs/>
          <w:color w:val="C45911" w:themeColor="accent2" w:themeShade="BF"/>
          <w:sz w:val="20"/>
          <w:szCs w:val="20"/>
        </w:rPr>
        <w:t>❷</w:t>
      </w:r>
      <w:r w:rsidR="004D4F8E">
        <w:rPr>
          <w:rFonts w:ascii="Tw Cen MT" w:hAnsi="Tw Cen MT" w:cs="Arial"/>
          <w:b/>
          <w:bCs/>
          <w:i/>
          <w:iCs/>
          <w:sz w:val="20"/>
          <w:szCs w:val="20"/>
        </w:rPr>
        <w:t xml:space="preserve"> </w:t>
      </w:r>
      <w:r w:rsidR="00EE7D8C" w:rsidRPr="003852B7">
        <w:rPr>
          <w:rFonts w:ascii="Tw Cen MT" w:hAnsi="Tw Cen MT" w:cs="Arial"/>
          <w:b/>
          <w:bCs/>
          <w:i/>
          <w:iCs/>
          <w:sz w:val="20"/>
          <w:szCs w:val="20"/>
        </w:rPr>
        <w:t>Meeting Patterns &amp; Rooms card</w:t>
      </w:r>
      <w:r w:rsidR="00EE7D8C">
        <w:rPr>
          <w:rFonts w:ascii="Tw Cen MT" w:hAnsi="Tw Cen MT" w:cs="Arial"/>
          <w:sz w:val="20"/>
          <w:szCs w:val="20"/>
        </w:rPr>
        <w:t xml:space="preserve"> </w:t>
      </w:r>
      <w:r w:rsidR="00EE7D8C" w:rsidRPr="00EE7D8C">
        <w:rPr>
          <w:rFonts w:ascii="Tw Cen MT" w:hAnsi="Tw Cen MT" w:cs="Arial"/>
          <w:sz w:val="20"/>
          <w:szCs w:val="20"/>
        </w:rPr>
        <w:sym w:font="Wingdings" w:char="F0E0"/>
      </w:r>
      <w:r w:rsidR="00EE7D8C">
        <w:rPr>
          <w:rFonts w:ascii="Tw Cen MT" w:hAnsi="Tw Cen MT" w:cs="Arial"/>
          <w:sz w:val="20"/>
          <w:szCs w:val="20"/>
        </w:rPr>
        <w:t xml:space="preserve"> Meeting Pattern Additional Information</w:t>
      </w:r>
    </w:p>
    <w:p w14:paraId="70DAEEB8" w14:textId="3BEC14DE" w:rsidR="004D4F8E" w:rsidRPr="004D4F8E" w:rsidRDefault="004D4F8E" w:rsidP="004D4F8E">
      <w:pPr>
        <w:spacing w:after="0" w:line="240" w:lineRule="auto"/>
        <w:ind w:left="4320"/>
        <w:rPr>
          <w:rFonts w:ascii="Tw Cen MT" w:hAnsi="Tw Cen MT" w:cs="Arial"/>
          <w:color w:val="C45911" w:themeColor="accent2" w:themeShade="BF"/>
          <w:sz w:val="24"/>
          <w:szCs w:val="24"/>
        </w:rPr>
      </w:pPr>
      <w:r w:rsidRPr="004D4F8E">
        <w:rPr>
          <w:rFonts w:ascii="Calibri" w:hAnsi="Calibri" w:cs="Calibri"/>
          <w:color w:val="C45911" w:themeColor="accent2" w:themeShade="BF"/>
          <w:sz w:val="24"/>
          <w:szCs w:val="24"/>
        </w:rPr>
        <w:t>❶</w:t>
      </w:r>
    </w:p>
    <w:p w14:paraId="354653D2" w14:textId="55487628" w:rsidR="00A63D9C" w:rsidRPr="004D4F8E" w:rsidRDefault="009F139F" w:rsidP="0081155F">
      <w:pPr>
        <w:spacing w:after="0" w:line="240" w:lineRule="auto"/>
        <w:ind w:left="1440" w:right="-180"/>
        <w:rPr>
          <w:rFonts w:ascii="Tw Cen MT" w:hAnsi="Tw Cen MT" w:cs="Arial"/>
          <w:sz w:val="20"/>
          <w:szCs w:val="20"/>
        </w:rPr>
      </w:pPr>
      <w:r>
        <w:rPr>
          <w:noProof/>
        </w:rPr>
        <w:drawing>
          <wp:inline distT="0" distB="0" distL="0" distR="0" wp14:anchorId="6DAA1EC4" wp14:editId="763C57D8">
            <wp:extent cx="3677618" cy="1283677"/>
            <wp:effectExtent l="0" t="0" r="0" b="0"/>
            <wp:docPr id="2" name="Picture 2" descr="Graphical user interface, text, application, chat or text message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chat or text message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06" cy="129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9B7F1" w14:textId="3C428978" w:rsidR="004D4F8E" w:rsidRPr="004D4F8E" w:rsidRDefault="004D4F8E" w:rsidP="004D4F8E">
      <w:pPr>
        <w:spacing w:after="0" w:line="240" w:lineRule="auto"/>
        <w:ind w:left="4320"/>
        <w:rPr>
          <w:rFonts w:ascii="Tw Cen MT" w:hAnsi="Tw Cen MT" w:cs="Arial"/>
          <w:sz w:val="20"/>
          <w:szCs w:val="20"/>
        </w:rPr>
      </w:pPr>
      <w:r w:rsidRPr="004D4F8E">
        <w:rPr>
          <w:rFonts w:ascii="Calibri" w:hAnsi="Calibri" w:cs="Calibri"/>
          <w:color w:val="C45911" w:themeColor="accent2" w:themeShade="BF"/>
          <w:sz w:val="24"/>
          <w:szCs w:val="24"/>
        </w:rPr>
        <w:t>❷</w:t>
      </w:r>
    </w:p>
    <w:p w14:paraId="665D43C7" w14:textId="26199BF5" w:rsidR="00632149" w:rsidRPr="00CC09BC" w:rsidRDefault="00EE7D8C" w:rsidP="0081155F">
      <w:pPr>
        <w:ind w:left="216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81D9E5A" wp14:editId="7B8970BE">
            <wp:extent cx="4290541" cy="2074985"/>
            <wp:effectExtent l="0" t="0" r="0" b="1905"/>
            <wp:docPr id="3" name="Picture 3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47" cy="208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093B0" w14:textId="77777777" w:rsidR="003852B7" w:rsidRDefault="00C63B65" w:rsidP="001F1BA0">
      <w:pPr>
        <w:rPr>
          <w:rFonts w:ascii="Tw Cen MT" w:eastAsia="Times New Roman" w:hAnsi="Tw Cen MT"/>
          <w:sz w:val="20"/>
          <w:szCs w:val="20"/>
        </w:rPr>
      </w:pPr>
      <w:r w:rsidRPr="00AD4A7A">
        <w:rPr>
          <w:rFonts w:ascii="Tw Cen MT" w:eastAsia="Times New Roman" w:hAnsi="Tw Cen MT"/>
          <w:sz w:val="20"/>
          <w:szCs w:val="20"/>
        </w:rPr>
        <w:br/>
      </w:r>
    </w:p>
    <w:p w14:paraId="53D66DA7" w14:textId="29518AA5" w:rsidR="000172F6" w:rsidRPr="00C03DA0" w:rsidRDefault="000172F6" w:rsidP="009E1F1F">
      <w:pPr>
        <w:ind w:left="-90" w:right="-270"/>
        <w:rPr>
          <w:rFonts w:ascii="Tw Cen MT" w:eastAsia="Times New Roman" w:hAnsi="Tw Cen MT"/>
          <w:sz w:val="21"/>
          <w:szCs w:val="21"/>
          <w:shd w:val="clear" w:color="auto" w:fill="FFE599" w:themeFill="accent4" w:themeFillTint="66"/>
        </w:rPr>
      </w:pPr>
      <w:r w:rsidRPr="00C03DA0">
        <w:rPr>
          <w:rFonts w:ascii="Tw Cen MT" w:eastAsia="Times New Roman" w:hAnsi="Tw Cen MT"/>
          <w:sz w:val="21"/>
          <w:szCs w:val="21"/>
        </w:rPr>
        <w:t xml:space="preserve">The </w:t>
      </w:r>
      <w:hyperlink r:id="rId13" w:history="1">
        <w:r w:rsidRPr="00C03DA0">
          <w:rPr>
            <w:rFonts w:ascii="Tw Cen MT" w:hAnsi="Tw Cen MT"/>
            <w:color w:val="0000CC"/>
            <w:sz w:val="21"/>
            <w:szCs w:val="21"/>
          </w:rPr>
          <w:t>Schedule of Classes Maintenance</w:t>
        </w:r>
        <w:r w:rsidRPr="00C03DA0">
          <w:rPr>
            <w:rFonts w:ascii="Tw Cen MT" w:hAnsi="Tw Cen MT"/>
            <w:sz w:val="21"/>
            <w:szCs w:val="21"/>
          </w:rPr>
          <w:t> </w:t>
        </w:r>
      </w:hyperlink>
      <w:r w:rsidRPr="00C03DA0">
        <w:rPr>
          <w:rFonts w:ascii="Tw Cen MT" w:hAnsi="Tw Cen MT"/>
          <w:sz w:val="21"/>
          <w:szCs w:val="21"/>
        </w:rPr>
        <w:t xml:space="preserve">webpage has further </w:t>
      </w:r>
      <w:proofErr w:type="gramStart"/>
      <w:r w:rsidRPr="00C03DA0">
        <w:rPr>
          <w:rFonts w:ascii="Tw Cen MT" w:hAnsi="Tw Cen MT"/>
          <w:sz w:val="21"/>
          <w:szCs w:val="21"/>
        </w:rPr>
        <w:t>training</w:t>
      </w:r>
      <w:proofErr w:type="gramEnd"/>
      <w:r w:rsidRPr="00C03DA0">
        <w:rPr>
          <w:rFonts w:ascii="Tw Cen MT" w:hAnsi="Tw Cen MT"/>
          <w:sz w:val="21"/>
          <w:szCs w:val="21"/>
        </w:rPr>
        <w:t xml:space="preserve"> that includes screenshots and more step</w:t>
      </w:r>
      <w:r w:rsidR="001F1BA0" w:rsidRPr="00C03DA0">
        <w:rPr>
          <w:rFonts w:ascii="Tw Cen MT" w:hAnsi="Tw Cen MT"/>
          <w:sz w:val="21"/>
          <w:szCs w:val="21"/>
        </w:rPr>
        <w:t>-</w:t>
      </w:r>
      <w:r w:rsidRPr="00C03DA0">
        <w:rPr>
          <w:rFonts w:ascii="Tw Cen MT" w:hAnsi="Tw Cen MT"/>
          <w:sz w:val="21"/>
          <w:szCs w:val="21"/>
        </w:rPr>
        <w:t>by</w:t>
      </w:r>
      <w:r w:rsidR="001F1BA0" w:rsidRPr="00C03DA0">
        <w:rPr>
          <w:rFonts w:ascii="Tw Cen MT" w:hAnsi="Tw Cen MT"/>
          <w:sz w:val="21"/>
          <w:szCs w:val="21"/>
        </w:rPr>
        <w:t>-</w:t>
      </w:r>
      <w:r w:rsidRPr="00C03DA0">
        <w:rPr>
          <w:rFonts w:ascii="Tw Cen MT" w:hAnsi="Tw Cen MT"/>
          <w:sz w:val="21"/>
          <w:szCs w:val="21"/>
        </w:rPr>
        <w:t xml:space="preserve">step directions. Please use those as a resource beyond this </w:t>
      </w:r>
      <w:r w:rsidRPr="00C03DA0">
        <w:rPr>
          <w:rFonts w:ascii="Tw Cen MT" w:hAnsi="Tw Cen MT"/>
          <w:i/>
          <w:iCs/>
          <w:sz w:val="21"/>
          <w:szCs w:val="21"/>
        </w:rPr>
        <w:t xml:space="preserve">Timely Tips </w:t>
      </w:r>
      <w:r w:rsidRPr="00C03DA0">
        <w:rPr>
          <w:rFonts w:ascii="Tw Cen MT" w:hAnsi="Tw Cen MT"/>
          <w:sz w:val="21"/>
          <w:szCs w:val="21"/>
        </w:rPr>
        <w:t>document</w:t>
      </w:r>
      <w:bookmarkEnd w:id="0"/>
      <w:r w:rsidRPr="00C03DA0">
        <w:rPr>
          <w:rFonts w:ascii="Tw Cen MT" w:hAnsi="Tw Cen MT"/>
          <w:sz w:val="21"/>
          <w:szCs w:val="21"/>
        </w:rPr>
        <w:t>.</w:t>
      </w:r>
      <w:bookmarkEnd w:id="1"/>
    </w:p>
    <w:sectPr w:rsidR="000172F6" w:rsidRPr="00C03DA0" w:rsidSect="002517D1">
      <w:headerReference w:type="default" r:id="rId14"/>
      <w:pgSz w:w="12240" w:h="15840"/>
      <w:pgMar w:top="117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12E2F" w14:textId="77777777" w:rsidR="00BF399D" w:rsidRDefault="00BF399D" w:rsidP="00A54FDF">
      <w:pPr>
        <w:spacing w:after="0" w:line="240" w:lineRule="auto"/>
      </w:pPr>
      <w:r>
        <w:separator/>
      </w:r>
    </w:p>
  </w:endnote>
  <w:endnote w:type="continuationSeparator" w:id="0">
    <w:p w14:paraId="12610AC9" w14:textId="77777777" w:rsidR="00BF399D" w:rsidRDefault="00BF399D" w:rsidP="00A5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6A46" w14:textId="77777777" w:rsidR="00BF399D" w:rsidRDefault="00BF399D" w:rsidP="00A54FDF">
      <w:pPr>
        <w:spacing w:after="0" w:line="240" w:lineRule="auto"/>
      </w:pPr>
      <w:r>
        <w:separator/>
      </w:r>
    </w:p>
  </w:footnote>
  <w:footnote w:type="continuationSeparator" w:id="0">
    <w:p w14:paraId="4D59CD1C" w14:textId="77777777" w:rsidR="00BF399D" w:rsidRDefault="00BF399D" w:rsidP="00A54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CBA5" w14:textId="3CC01779" w:rsidR="00A54FDF" w:rsidRPr="00A54FDF" w:rsidRDefault="00A54FDF" w:rsidP="00A54FDF">
    <w:pPr>
      <w:pStyle w:val="Header"/>
    </w:pPr>
    <w:r>
      <w:rPr>
        <w:noProof/>
      </w:rPr>
      <w:drawing>
        <wp:inline distT="0" distB="0" distL="0" distR="0" wp14:anchorId="4E9D3E81" wp14:editId="0A0093DA">
          <wp:extent cx="1154745" cy="369277"/>
          <wp:effectExtent l="0" t="0" r="7620" b="0"/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234" cy="39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094"/>
    <w:multiLevelType w:val="multilevel"/>
    <w:tmpl w:val="1A38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3A49B4"/>
    <w:multiLevelType w:val="hybridMultilevel"/>
    <w:tmpl w:val="2D78CA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632643"/>
    <w:multiLevelType w:val="hybridMultilevel"/>
    <w:tmpl w:val="139A629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601418"/>
    <w:multiLevelType w:val="hybridMultilevel"/>
    <w:tmpl w:val="391A1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52356"/>
    <w:multiLevelType w:val="hybridMultilevel"/>
    <w:tmpl w:val="0C5802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9F37FF"/>
    <w:multiLevelType w:val="hybridMultilevel"/>
    <w:tmpl w:val="E37E1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6C1144"/>
    <w:multiLevelType w:val="hybridMultilevel"/>
    <w:tmpl w:val="0C20842E"/>
    <w:lvl w:ilvl="0" w:tplc="9D3C782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D6989"/>
    <w:multiLevelType w:val="hybridMultilevel"/>
    <w:tmpl w:val="0FAED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E3F2F"/>
    <w:multiLevelType w:val="hybridMultilevel"/>
    <w:tmpl w:val="732614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3D6680"/>
    <w:multiLevelType w:val="hybridMultilevel"/>
    <w:tmpl w:val="104C78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E561DC4"/>
    <w:multiLevelType w:val="hybridMultilevel"/>
    <w:tmpl w:val="97CC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C1F04"/>
    <w:multiLevelType w:val="hybridMultilevel"/>
    <w:tmpl w:val="120A6D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637BDF"/>
    <w:multiLevelType w:val="hybridMultilevel"/>
    <w:tmpl w:val="395C05BE"/>
    <w:lvl w:ilvl="0" w:tplc="9B5EEC00">
      <w:start w:val="1"/>
      <w:numFmt w:val="upperLetter"/>
      <w:pStyle w:val="StyleBlueBoldHead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  <w:num w:numId="13">
    <w:abstractNumId w:val="8"/>
  </w:num>
  <w:num w:numId="14">
    <w:abstractNumId w:val="11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06"/>
    <w:rsid w:val="000102CA"/>
    <w:rsid w:val="000172F6"/>
    <w:rsid w:val="0003355D"/>
    <w:rsid w:val="000551AD"/>
    <w:rsid w:val="0008641C"/>
    <w:rsid w:val="000961E7"/>
    <w:rsid w:val="000F0A80"/>
    <w:rsid w:val="00114938"/>
    <w:rsid w:val="00145C3B"/>
    <w:rsid w:val="00152CB3"/>
    <w:rsid w:val="001A46D1"/>
    <w:rsid w:val="001B2B0C"/>
    <w:rsid w:val="001B7C77"/>
    <w:rsid w:val="001F1BA0"/>
    <w:rsid w:val="001F3553"/>
    <w:rsid w:val="002443D5"/>
    <w:rsid w:val="002517D1"/>
    <w:rsid w:val="0026597C"/>
    <w:rsid w:val="002806B6"/>
    <w:rsid w:val="00284B09"/>
    <w:rsid w:val="00313299"/>
    <w:rsid w:val="0031523C"/>
    <w:rsid w:val="00384DBD"/>
    <w:rsid w:val="003852B7"/>
    <w:rsid w:val="003C4D9B"/>
    <w:rsid w:val="003E62E5"/>
    <w:rsid w:val="003F7B39"/>
    <w:rsid w:val="00484EB4"/>
    <w:rsid w:val="004A64F5"/>
    <w:rsid w:val="004D4F8E"/>
    <w:rsid w:val="004F0A78"/>
    <w:rsid w:val="0050399E"/>
    <w:rsid w:val="005108B9"/>
    <w:rsid w:val="00543CAA"/>
    <w:rsid w:val="005511C2"/>
    <w:rsid w:val="00574AB3"/>
    <w:rsid w:val="005940A4"/>
    <w:rsid w:val="005A4CF7"/>
    <w:rsid w:val="005B32E6"/>
    <w:rsid w:val="005C044C"/>
    <w:rsid w:val="005D7806"/>
    <w:rsid w:val="005F4C87"/>
    <w:rsid w:val="00622C5F"/>
    <w:rsid w:val="00632149"/>
    <w:rsid w:val="0066623F"/>
    <w:rsid w:val="006772D6"/>
    <w:rsid w:val="00682812"/>
    <w:rsid w:val="006935A4"/>
    <w:rsid w:val="0079489C"/>
    <w:rsid w:val="0081155F"/>
    <w:rsid w:val="00817707"/>
    <w:rsid w:val="008367DF"/>
    <w:rsid w:val="0086043C"/>
    <w:rsid w:val="00890395"/>
    <w:rsid w:val="008A1BF8"/>
    <w:rsid w:val="008B2B67"/>
    <w:rsid w:val="008B349C"/>
    <w:rsid w:val="008C4185"/>
    <w:rsid w:val="008F7F29"/>
    <w:rsid w:val="00912E5E"/>
    <w:rsid w:val="00914A63"/>
    <w:rsid w:val="009438E9"/>
    <w:rsid w:val="009532EE"/>
    <w:rsid w:val="00993BCD"/>
    <w:rsid w:val="0099790D"/>
    <w:rsid w:val="009B15B2"/>
    <w:rsid w:val="009D7010"/>
    <w:rsid w:val="009D7184"/>
    <w:rsid w:val="009E1F1F"/>
    <w:rsid w:val="009E6966"/>
    <w:rsid w:val="009F139F"/>
    <w:rsid w:val="00A45E28"/>
    <w:rsid w:val="00A46DCC"/>
    <w:rsid w:val="00A54FDF"/>
    <w:rsid w:val="00A63D9C"/>
    <w:rsid w:val="00A8405D"/>
    <w:rsid w:val="00A94794"/>
    <w:rsid w:val="00AA371E"/>
    <w:rsid w:val="00AC06ED"/>
    <w:rsid w:val="00AC1599"/>
    <w:rsid w:val="00AC5AD9"/>
    <w:rsid w:val="00AD0728"/>
    <w:rsid w:val="00AD4A7A"/>
    <w:rsid w:val="00AE7F95"/>
    <w:rsid w:val="00B55882"/>
    <w:rsid w:val="00BA125F"/>
    <w:rsid w:val="00BB1E91"/>
    <w:rsid w:val="00BB5D52"/>
    <w:rsid w:val="00BE6616"/>
    <w:rsid w:val="00BF399D"/>
    <w:rsid w:val="00C03DA0"/>
    <w:rsid w:val="00C27981"/>
    <w:rsid w:val="00C370D1"/>
    <w:rsid w:val="00C413E9"/>
    <w:rsid w:val="00C452C9"/>
    <w:rsid w:val="00C63250"/>
    <w:rsid w:val="00C63B65"/>
    <w:rsid w:val="00C8702E"/>
    <w:rsid w:val="00CA4362"/>
    <w:rsid w:val="00CA7058"/>
    <w:rsid w:val="00CB29E5"/>
    <w:rsid w:val="00CC69EA"/>
    <w:rsid w:val="00CD7563"/>
    <w:rsid w:val="00CF4740"/>
    <w:rsid w:val="00D775CE"/>
    <w:rsid w:val="00D81D69"/>
    <w:rsid w:val="00D96F0F"/>
    <w:rsid w:val="00E023BE"/>
    <w:rsid w:val="00E370EA"/>
    <w:rsid w:val="00E62D54"/>
    <w:rsid w:val="00EC2A4D"/>
    <w:rsid w:val="00EC5193"/>
    <w:rsid w:val="00EE7D8C"/>
    <w:rsid w:val="00EF4FEC"/>
    <w:rsid w:val="00F003F3"/>
    <w:rsid w:val="00F27A13"/>
    <w:rsid w:val="00F62E81"/>
    <w:rsid w:val="00FB031E"/>
    <w:rsid w:val="00FC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C0205"/>
  <w15:chartTrackingRefBased/>
  <w15:docId w15:val="{50801DFB-3F40-4190-96EF-AA5FB89B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8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2B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D71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80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443D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443D5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543CAA"/>
    <w:pPr>
      <w:ind w:left="720"/>
      <w:contextualSpacing/>
    </w:pPr>
  </w:style>
  <w:style w:type="character" w:customStyle="1" w:styleId="StyleBlueBoldHeaderChar">
    <w:name w:val="StyleBlue Bold Header Char"/>
    <w:basedOn w:val="DefaultParagraphFont"/>
    <w:link w:val="StyleBlueBoldHeader"/>
    <w:locked/>
    <w:rsid w:val="00543CAA"/>
    <w:rPr>
      <w:rFonts w:ascii="Arial" w:hAnsi="Arial" w:cs="Arial"/>
      <w:b/>
      <w:color w:val="003399"/>
      <w:szCs w:val="20"/>
    </w:rPr>
  </w:style>
  <w:style w:type="paragraph" w:customStyle="1" w:styleId="StyleBlueBoldHeader">
    <w:name w:val="StyleBlue Bold Header"/>
    <w:basedOn w:val="ListParagraph"/>
    <w:link w:val="StyleBlueBoldHeaderChar"/>
    <w:qFormat/>
    <w:rsid w:val="00543CAA"/>
    <w:pPr>
      <w:numPr>
        <w:numId w:val="2"/>
      </w:numPr>
      <w:spacing w:after="0" w:line="240" w:lineRule="auto"/>
      <w:ind w:left="360"/>
    </w:pPr>
    <w:rPr>
      <w:rFonts w:ascii="Arial" w:hAnsi="Arial" w:cs="Arial"/>
      <w:b/>
      <w:color w:val="003399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9D718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mall">
    <w:name w:val="small"/>
    <w:basedOn w:val="DefaultParagraphFont"/>
    <w:rsid w:val="009D7184"/>
  </w:style>
  <w:style w:type="paragraph" w:styleId="NormalWeb">
    <w:name w:val="Normal (Web)"/>
    <w:basedOn w:val="Normal"/>
    <w:uiPriority w:val="99"/>
    <w:semiHidden/>
    <w:unhideWhenUsed/>
    <w:rsid w:val="0031523C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912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B2B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2149"/>
  </w:style>
  <w:style w:type="paragraph" w:styleId="Header">
    <w:name w:val="header"/>
    <w:basedOn w:val="Normal"/>
    <w:link w:val="HeaderChar"/>
    <w:uiPriority w:val="99"/>
    <w:unhideWhenUsed/>
    <w:rsid w:val="00A54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FDF"/>
  </w:style>
  <w:style w:type="paragraph" w:styleId="Footer">
    <w:name w:val="footer"/>
    <w:basedOn w:val="Normal"/>
    <w:link w:val="FooterChar"/>
    <w:uiPriority w:val="99"/>
    <w:unhideWhenUsed/>
    <w:rsid w:val="00A54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97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7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63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1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12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5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97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847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56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8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6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84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9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.nau.edu/registrar/schedule-of-classes-maintenance/" TargetMode="External"/><Relationship Id="rId13" Type="http://schemas.openxmlformats.org/officeDocument/2006/relationships/hyperlink" Target="https://in.nau.edu/registrar/schedule-of-classes-maintenan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.nau.edu/wp-content/uploads/sites/153/2020/08/Scheduling-Requirements-circa-August-2020b.docx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nau.edu/university-policy-library/standard-class-meeting-time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 McDonald</dc:creator>
  <cp:keywords/>
  <dc:description/>
  <cp:lastModifiedBy>Marilyn E McDonald</cp:lastModifiedBy>
  <cp:revision>4</cp:revision>
  <dcterms:created xsi:type="dcterms:W3CDTF">2022-02-18T17:36:00Z</dcterms:created>
  <dcterms:modified xsi:type="dcterms:W3CDTF">2022-02-18T17:43:00Z</dcterms:modified>
</cp:coreProperties>
</file>