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 w:val="0"/>
          <w:bCs w:val="0"/>
          <w:caps w:val="0"/>
          <w:color w:val="auto"/>
          <w:spacing w:val="0"/>
          <w:sz w:val="20"/>
          <w:szCs w:val="20"/>
          <w:lang w:bidi="ar-SA"/>
        </w:rPr>
        <w:id w:val="-66894454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AC97C96" w14:textId="77777777" w:rsidR="00FC6CC2" w:rsidRDefault="00FC6CC2">
          <w:pPr>
            <w:pStyle w:val="TOCHeading"/>
          </w:pPr>
          <w:r>
            <w:t>Table of Contents</w:t>
          </w:r>
        </w:p>
        <w:p w14:paraId="31A0A7CD" w14:textId="4DAA3F96" w:rsidR="008A6517" w:rsidRDefault="00FC6CC2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090222" w:history="1">
            <w:r w:rsidR="008A6517" w:rsidRPr="00967E57">
              <w:rPr>
                <w:rStyle w:val="Hyperlink"/>
                <w:noProof/>
              </w:rPr>
              <w:t>Overview</w:t>
            </w:r>
            <w:r w:rsidR="008A6517">
              <w:rPr>
                <w:noProof/>
                <w:webHidden/>
              </w:rPr>
              <w:tab/>
            </w:r>
            <w:r w:rsidR="008A6517">
              <w:rPr>
                <w:noProof/>
                <w:webHidden/>
              </w:rPr>
              <w:fldChar w:fldCharType="begin"/>
            </w:r>
            <w:r w:rsidR="008A6517">
              <w:rPr>
                <w:noProof/>
                <w:webHidden/>
              </w:rPr>
              <w:instrText xml:space="preserve"> PAGEREF _Toc89090222 \h </w:instrText>
            </w:r>
            <w:r w:rsidR="008A6517">
              <w:rPr>
                <w:noProof/>
                <w:webHidden/>
              </w:rPr>
            </w:r>
            <w:r w:rsidR="008A6517">
              <w:rPr>
                <w:noProof/>
                <w:webHidden/>
              </w:rPr>
              <w:fldChar w:fldCharType="separate"/>
            </w:r>
            <w:r w:rsidR="008A6517">
              <w:rPr>
                <w:noProof/>
                <w:webHidden/>
              </w:rPr>
              <w:t>2</w:t>
            </w:r>
            <w:r w:rsidR="008A6517">
              <w:rPr>
                <w:noProof/>
                <w:webHidden/>
              </w:rPr>
              <w:fldChar w:fldCharType="end"/>
            </w:r>
          </w:hyperlink>
        </w:p>
        <w:p w14:paraId="7B5222C9" w14:textId="50BB45A3" w:rsidR="008A6517" w:rsidRDefault="00A23634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89090223" w:history="1">
            <w:r w:rsidR="008A6517" w:rsidRPr="00967E57">
              <w:rPr>
                <w:rStyle w:val="Hyperlink"/>
                <w:noProof/>
              </w:rPr>
              <w:t>Tutorial</w:t>
            </w:r>
            <w:r w:rsidR="008A6517">
              <w:rPr>
                <w:noProof/>
                <w:webHidden/>
              </w:rPr>
              <w:tab/>
            </w:r>
            <w:r w:rsidR="008A6517">
              <w:rPr>
                <w:noProof/>
                <w:webHidden/>
              </w:rPr>
              <w:fldChar w:fldCharType="begin"/>
            </w:r>
            <w:r w:rsidR="008A6517">
              <w:rPr>
                <w:noProof/>
                <w:webHidden/>
              </w:rPr>
              <w:instrText xml:space="preserve"> PAGEREF _Toc89090223 \h </w:instrText>
            </w:r>
            <w:r w:rsidR="008A6517">
              <w:rPr>
                <w:noProof/>
                <w:webHidden/>
              </w:rPr>
            </w:r>
            <w:r w:rsidR="008A6517">
              <w:rPr>
                <w:noProof/>
                <w:webHidden/>
              </w:rPr>
              <w:fldChar w:fldCharType="separate"/>
            </w:r>
            <w:r w:rsidR="008A6517">
              <w:rPr>
                <w:noProof/>
                <w:webHidden/>
              </w:rPr>
              <w:t>2</w:t>
            </w:r>
            <w:r w:rsidR="008A6517">
              <w:rPr>
                <w:noProof/>
                <w:webHidden/>
              </w:rPr>
              <w:fldChar w:fldCharType="end"/>
            </w:r>
          </w:hyperlink>
        </w:p>
        <w:p w14:paraId="190D6585" w14:textId="4A576E2E" w:rsidR="008A6517" w:rsidRDefault="00A23634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89090224" w:history="1">
            <w:r w:rsidR="008A6517" w:rsidRPr="00967E57">
              <w:rPr>
                <w:rStyle w:val="Hyperlink"/>
                <w:noProof/>
              </w:rPr>
              <w:t>Reference</w:t>
            </w:r>
            <w:r w:rsidR="008A6517">
              <w:rPr>
                <w:noProof/>
                <w:webHidden/>
              </w:rPr>
              <w:tab/>
            </w:r>
            <w:r w:rsidR="008A6517">
              <w:rPr>
                <w:noProof/>
                <w:webHidden/>
              </w:rPr>
              <w:fldChar w:fldCharType="begin"/>
            </w:r>
            <w:r w:rsidR="008A6517">
              <w:rPr>
                <w:noProof/>
                <w:webHidden/>
              </w:rPr>
              <w:instrText xml:space="preserve"> PAGEREF _Toc89090224 \h </w:instrText>
            </w:r>
            <w:r w:rsidR="008A6517">
              <w:rPr>
                <w:noProof/>
                <w:webHidden/>
              </w:rPr>
            </w:r>
            <w:r w:rsidR="008A6517">
              <w:rPr>
                <w:noProof/>
                <w:webHidden/>
              </w:rPr>
              <w:fldChar w:fldCharType="separate"/>
            </w:r>
            <w:r w:rsidR="008A6517">
              <w:rPr>
                <w:noProof/>
                <w:webHidden/>
              </w:rPr>
              <w:t>5</w:t>
            </w:r>
            <w:r w:rsidR="008A6517">
              <w:rPr>
                <w:noProof/>
                <w:webHidden/>
              </w:rPr>
              <w:fldChar w:fldCharType="end"/>
            </w:r>
          </w:hyperlink>
        </w:p>
        <w:p w14:paraId="4AC97C9A" w14:textId="5453E5B8" w:rsidR="00FC6CC2" w:rsidRDefault="00FC6CC2">
          <w:r>
            <w:rPr>
              <w:b/>
              <w:bCs/>
              <w:noProof/>
            </w:rPr>
            <w:fldChar w:fldCharType="end"/>
          </w:r>
        </w:p>
      </w:sdtContent>
    </w:sdt>
    <w:p w14:paraId="7EF2A8DB" w14:textId="77777777" w:rsidR="0039729A" w:rsidRDefault="0039729A">
      <w:pPr>
        <w:rPr>
          <w:b/>
          <w:bCs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14:paraId="4AC97C9F" w14:textId="2A0A13D6" w:rsidR="00F63C69" w:rsidRDefault="009632DC" w:rsidP="00F63C69">
      <w:pPr>
        <w:pStyle w:val="Heading1"/>
      </w:pPr>
      <w:bookmarkStart w:id="0" w:name="_Toc89090222"/>
      <w:r>
        <w:lastRenderedPageBreak/>
        <w:t>Overview</w:t>
      </w:r>
      <w:bookmarkEnd w:id="0"/>
    </w:p>
    <w:p w14:paraId="5FA7D2E1" w14:textId="746EB45B" w:rsidR="009632DC" w:rsidRDefault="0050326A">
      <w:r>
        <w:t xml:space="preserve">This document provides documentation for how to access </w:t>
      </w:r>
      <w:r w:rsidR="008636AE">
        <w:t>an</w:t>
      </w:r>
      <w:r>
        <w:t xml:space="preserve"> A</w:t>
      </w:r>
      <w:r w:rsidR="008636AE">
        <w:t>cademic Advisement Reports (AAR</w:t>
      </w:r>
      <w:r>
        <w:t>) from the Advisor Center in the LOUIE Self-Service</w:t>
      </w:r>
      <w:r w:rsidR="001B1A3B">
        <w:t xml:space="preserve"> pages, in the FLUID operating system.</w:t>
      </w:r>
    </w:p>
    <w:p w14:paraId="3E44C2E8" w14:textId="39356B08" w:rsidR="0039729A" w:rsidRDefault="009632DC" w:rsidP="009632DC">
      <w:pPr>
        <w:pStyle w:val="Heading1"/>
      </w:pPr>
      <w:bookmarkStart w:id="1" w:name="_Toc89090223"/>
      <w:r>
        <w:t>Tutorial</w:t>
      </w:r>
      <w:bookmarkEnd w:id="1"/>
    </w:p>
    <w:p w14:paraId="5157EA9F" w14:textId="71040946" w:rsidR="009632DC" w:rsidRDefault="0050326A" w:rsidP="009632DC">
      <w:r>
        <w:t xml:space="preserve">Only Northern Arizona University (NAU) faculty or staff who have the appropriate </w:t>
      </w:r>
      <w:proofErr w:type="spellStart"/>
      <w:r>
        <w:t>ePASS</w:t>
      </w:r>
      <w:proofErr w:type="spellEnd"/>
      <w:r>
        <w:t xml:space="preserve"> securities will be able to access AARs.  These securities include the completion of the </w:t>
      </w:r>
      <w:hyperlink r:id="rId12" w:history="1">
        <w:r w:rsidRPr="0050326A">
          <w:rPr>
            <w:rStyle w:val="Hyperlink"/>
          </w:rPr>
          <w:t>NAU FERPA Tutorial</w:t>
        </w:r>
      </w:hyperlink>
      <w:r>
        <w:t xml:space="preserve">, as well as the </w:t>
      </w:r>
      <w:hyperlink r:id="rId13" w:history="1">
        <w:r w:rsidRPr="0050326A">
          <w:rPr>
            <w:rStyle w:val="Hyperlink"/>
          </w:rPr>
          <w:t>LOUIE security request form</w:t>
        </w:r>
      </w:hyperlink>
      <w:r>
        <w:t xml:space="preserve"> with the </w:t>
      </w:r>
      <w:r w:rsidRPr="0050326A">
        <w:rPr>
          <w:b/>
        </w:rPr>
        <w:t>NAU_SR Student Records Viewer</w:t>
      </w:r>
      <w:r>
        <w:t xml:space="preserve"> role</w:t>
      </w:r>
      <w:r w:rsidR="00AD68B8">
        <w:t xml:space="preserve"> or an advisor security role</w:t>
      </w:r>
      <w:r>
        <w:t>.</w:t>
      </w:r>
    </w:p>
    <w:p w14:paraId="17676533" w14:textId="74FC9660" w:rsidR="0050326A" w:rsidRDefault="00AD68B8" w:rsidP="009632DC">
      <w:r>
        <w:t>To access AARs in LOUIE, complete the CAS-login into LOUIE:</w:t>
      </w:r>
    </w:p>
    <w:p w14:paraId="16375871" w14:textId="3C66DE0A" w:rsidR="00AD68B8" w:rsidRDefault="00B81CE9" w:rsidP="009632DC">
      <w:r>
        <w:rPr>
          <w:noProof/>
        </w:rPr>
        <w:drawing>
          <wp:inline distT="0" distB="0" distL="0" distR="0" wp14:anchorId="5160F701" wp14:editId="30881FD5">
            <wp:extent cx="2514600" cy="40625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BE4A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048" cy="417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8BAC7" w14:textId="73EE2058" w:rsidR="0050326A" w:rsidRDefault="00231E14" w:rsidP="009632DC">
      <w:r>
        <w:t>In the new FLUID system, go to the “Faculty/Advisor Home” menu at the top of the screen:</w:t>
      </w:r>
    </w:p>
    <w:p w14:paraId="115BD0C6" w14:textId="3E0DE484" w:rsidR="00231E14" w:rsidRDefault="00231E14" w:rsidP="009632DC">
      <w:r>
        <w:rPr>
          <w:noProof/>
        </w:rPr>
        <w:lastRenderedPageBreak/>
        <w:drawing>
          <wp:inline distT="0" distB="0" distL="0" distR="0" wp14:anchorId="1E71EE08" wp14:editId="147ED5C8">
            <wp:extent cx="5943600" cy="14046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-11-29_13-10-1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47AE3" w14:textId="370DBDF4" w:rsidR="00231E14" w:rsidRDefault="00231E14" w:rsidP="009632DC">
      <w:r>
        <w:t xml:space="preserve">Once on that </w:t>
      </w:r>
      <w:r w:rsidR="0016769A">
        <w:t>Home Page, click on the “My Advisees” tile:</w:t>
      </w:r>
    </w:p>
    <w:p w14:paraId="253D13C8" w14:textId="62BD425C" w:rsidR="0016769A" w:rsidRDefault="0016769A" w:rsidP="009632DC">
      <w:r>
        <w:rPr>
          <w:noProof/>
        </w:rPr>
        <w:drawing>
          <wp:inline distT="0" distB="0" distL="0" distR="0" wp14:anchorId="11A7B4F1" wp14:editId="2AB67772">
            <wp:extent cx="5943600" cy="1771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1-11-29_13-17-2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576B5" w14:textId="3BA4A5B0" w:rsidR="00231E14" w:rsidRDefault="0016769A" w:rsidP="009632DC">
      <w:r>
        <w:t xml:space="preserve">If assigned as an advisor to students, search through </w:t>
      </w:r>
      <w:r w:rsidR="0013752F">
        <w:t>the</w:t>
      </w:r>
      <w:r>
        <w:t xml:space="preserve"> list to identify the student that </w:t>
      </w:r>
      <w:r w:rsidR="0013752F">
        <w:t>needs their</w:t>
      </w:r>
      <w:r>
        <w:t xml:space="preserve"> Academic A</w:t>
      </w:r>
      <w:r w:rsidR="0013752F">
        <w:t>dvisement Report (AAR) ran</w:t>
      </w:r>
      <w:r>
        <w:t xml:space="preserve">.  If </w:t>
      </w:r>
      <w:r w:rsidR="00324C1C">
        <w:t xml:space="preserve">not </w:t>
      </w:r>
      <w:r w:rsidR="000554E4">
        <w:t>currently</w:t>
      </w:r>
      <w:r>
        <w:t xml:space="preserve"> assigned as advisor to any students, then click on the “View Other Student” button:</w:t>
      </w:r>
    </w:p>
    <w:p w14:paraId="47F5928D" w14:textId="2054A36C" w:rsidR="0016769A" w:rsidRDefault="0016769A" w:rsidP="009632DC">
      <w:r>
        <w:rPr>
          <w:noProof/>
        </w:rPr>
        <w:drawing>
          <wp:inline distT="0" distB="0" distL="0" distR="0" wp14:anchorId="31174F41" wp14:editId="46209186">
            <wp:extent cx="5943600" cy="2276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1-11-29_13-22-0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E385B" w14:textId="38B13CB5" w:rsidR="0016769A" w:rsidRDefault="0016769A" w:rsidP="009632DC">
      <w:r>
        <w:lastRenderedPageBreak/>
        <w:t xml:space="preserve">In the next screen, identify information to be able to view the student’s academic progress in their AAR.  </w:t>
      </w:r>
      <w:r w:rsidR="000554E4">
        <w:t xml:space="preserve">An EMPL ID or </w:t>
      </w:r>
      <w:r w:rsidR="00003A00">
        <w:t xml:space="preserve">their user ID (i.e., abc123) </w:t>
      </w:r>
      <w:r w:rsidR="00324C1C">
        <w:t>are excellent identifiers</w:t>
      </w:r>
      <w:r w:rsidR="00003A00">
        <w:t>:</w:t>
      </w:r>
    </w:p>
    <w:p w14:paraId="0F8876F3" w14:textId="6485926F" w:rsidR="00003A00" w:rsidRDefault="009B2381" w:rsidP="009632DC">
      <w:r>
        <w:rPr>
          <w:noProof/>
        </w:rPr>
        <w:drawing>
          <wp:inline distT="0" distB="0" distL="0" distR="0" wp14:anchorId="588BCAE4" wp14:editId="44A5DEF4">
            <wp:extent cx="4695238" cy="356190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1-11-29_13-56-38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3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BC643" w14:textId="77777777" w:rsidR="008A6517" w:rsidRDefault="008A6517" w:rsidP="009632DC"/>
    <w:p w14:paraId="13A5B772" w14:textId="77777777" w:rsidR="008A6517" w:rsidRDefault="008A6517" w:rsidP="009632DC"/>
    <w:p w14:paraId="341AD817" w14:textId="77777777" w:rsidR="008A6517" w:rsidRDefault="008A6517" w:rsidP="009632DC"/>
    <w:p w14:paraId="734F9D17" w14:textId="43AF3897" w:rsidR="009B2381" w:rsidRDefault="009B2381" w:rsidP="009632DC">
      <w:r>
        <w:t xml:space="preserve">Completion of this information will take you to the student’s Student Center.  From their Drop-Down-Menu that currently indicates “other </w:t>
      </w:r>
      <w:proofErr w:type="gramStart"/>
      <w:r>
        <w:t>academic .</w:t>
      </w:r>
      <w:proofErr w:type="gramEnd"/>
      <w:r>
        <w:t xml:space="preserve"> . “, choose “Academic Requirements” and click on the &gt;&gt; button to view the student’s AAR.</w:t>
      </w:r>
    </w:p>
    <w:p w14:paraId="4605CC29" w14:textId="3EA1FAE7" w:rsidR="00003A00" w:rsidRDefault="009B2381" w:rsidP="009632DC">
      <w:r>
        <w:rPr>
          <w:noProof/>
        </w:rPr>
        <w:lastRenderedPageBreak/>
        <w:drawing>
          <wp:inline distT="0" distB="0" distL="0" distR="0" wp14:anchorId="7F31F530" wp14:editId="393EB90F">
            <wp:extent cx="2124075" cy="385263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1-11-29_14-21-37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039" cy="387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34615" w14:textId="59D39F10" w:rsidR="009B2381" w:rsidRDefault="009B2381" w:rsidP="009632DC">
      <w:r>
        <w:t xml:space="preserve">The next page </w:t>
      </w:r>
      <w:r w:rsidR="00324C1C">
        <w:t xml:space="preserve">to populate </w:t>
      </w:r>
      <w:r>
        <w:t xml:space="preserve">will be the student’s </w:t>
      </w:r>
      <w:r w:rsidR="001B1A3B">
        <w:t>Academic Advisement Report (AAR).</w:t>
      </w:r>
    </w:p>
    <w:p w14:paraId="268A0606" w14:textId="27018A3D" w:rsidR="008A6517" w:rsidRDefault="008A6517" w:rsidP="009632DC"/>
    <w:p w14:paraId="0120FC43" w14:textId="17403B78" w:rsidR="008A6517" w:rsidRDefault="008A6517" w:rsidP="009632DC"/>
    <w:p w14:paraId="16362D95" w14:textId="77777777" w:rsidR="008A6517" w:rsidRDefault="008A6517" w:rsidP="009632DC"/>
    <w:p w14:paraId="34D0B200" w14:textId="4549747B" w:rsidR="009632DC" w:rsidRPr="009632DC" w:rsidRDefault="009632DC" w:rsidP="009632DC">
      <w:pPr>
        <w:pStyle w:val="Heading1"/>
      </w:pPr>
      <w:bookmarkStart w:id="2" w:name="_Toc89090224"/>
      <w:r>
        <w:t>Reference</w:t>
      </w:r>
      <w:bookmarkEnd w:id="2"/>
    </w:p>
    <w:p w14:paraId="74415553" w14:textId="219192D7" w:rsidR="0039729A" w:rsidRDefault="00E007CD" w:rsidP="0039729A">
      <w:r>
        <w:t xml:space="preserve">Any additional questions regarding accessing AARs, please reach out to the AAR Team at </w:t>
      </w:r>
      <w:hyperlink r:id="rId20" w:history="1">
        <w:r w:rsidRPr="00B94299">
          <w:rPr>
            <w:rStyle w:val="Hyperlink"/>
          </w:rPr>
          <w:t>Registrar.AdvisementReport@nau.edu</w:t>
        </w:r>
      </w:hyperlink>
      <w:r>
        <w:t>.</w:t>
      </w:r>
    </w:p>
    <w:p w14:paraId="5A792128" w14:textId="77777777" w:rsidR="00E007CD" w:rsidRPr="0039729A" w:rsidRDefault="00E007CD" w:rsidP="0039729A"/>
    <w:sectPr w:rsidR="00E007CD" w:rsidRPr="0039729A" w:rsidSect="0039729A">
      <w:headerReference w:type="default" r:id="rId21"/>
      <w:footerReference w:type="default" r:id="rId22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7CA5" w14:textId="77777777" w:rsidR="00B2076D" w:rsidRDefault="00B2076D" w:rsidP="00F63C69">
      <w:pPr>
        <w:spacing w:before="0" w:after="0" w:line="240" w:lineRule="auto"/>
      </w:pPr>
      <w:r>
        <w:separator/>
      </w:r>
    </w:p>
  </w:endnote>
  <w:endnote w:type="continuationSeparator" w:id="0">
    <w:p w14:paraId="4AC97CA6" w14:textId="77777777" w:rsidR="00B2076D" w:rsidRDefault="00B2076D" w:rsidP="00F63C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73472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AC97CAA" w14:textId="7E723A55" w:rsidR="00B2076D" w:rsidRDefault="00B2076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51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51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C97CAB" w14:textId="77777777" w:rsidR="00B2076D" w:rsidRDefault="00B20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97CA3" w14:textId="77777777" w:rsidR="00B2076D" w:rsidRDefault="00B2076D" w:rsidP="00F63C69">
      <w:pPr>
        <w:spacing w:before="0" w:after="0" w:line="240" w:lineRule="auto"/>
      </w:pPr>
      <w:r>
        <w:separator/>
      </w:r>
    </w:p>
  </w:footnote>
  <w:footnote w:type="continuationSeparator" w:id="0">
    <w:p w14:paraId="4AC97CA4" w14:textId="77777777" w:rsidR="00B2076D" w:rsidRDefault="00B2076D" w:rsidP="00F63C6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F196" w14:textId="0F70C7A9" w:rsidR="00B2076D" w:rsidRPr="00CA37B5" w:rsidRDefault="00B2076D" w:rsidP="006F790A">
    <w:pPr>
      <w:pStyle w:val="Header"/>
      <w:rPr>
        <w:rFonts w:ascii="Times New Roman" w:hAnsi="Times New Roman" w:cs="Times New Roman"/>
        <w:sz w:val="56"/>
        <w:szCs w:val="56"/>
      </w:rPr>
    </w:pPr>
    <w:r>
      <w:rPr>
        <w:noProof/>
      </w:rPr>
      <w:drawing>
        <wp:inline distT="0" distB="0" distL="0" distR="0" wp14:anchorId="6DD1D23D" wp14:editId="0B6B3254">
          <wp:extent cx="1304925" cy="926947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615" cy="948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56"/>
        <w:szCs w:val="56"/>
      </w:rPr>
      <w:tab/>
      <w:t xml:space="preserve">            </w:t>
    </w:r>
    <w:r w:rsidRPr="00F63C69">
      <w:rPr>
        <w:rFonts w:ascii="Times New Roman" w:hAnsi="Times New Roman" w:cs="Times New Roman"/>
        <w:sz w:val="56"/>
        <w:szCs w:val="56"/>
      </w:rPr>
      <w:t>Office of the Registrar</w:t>
    </w:r>
  </w:p>
  <w:p w14:paraId="3150FAEB" w14:textId="75261500" w:rsidR="00B2076D" w:rsidRPr="006D171C" w:rsidRDefault="006704DC" w:rsidP="00F63C69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Access AARs from LOUIE Self-Service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8F0"/>
    <w:multiLevelType w:val="hybridMultilevel"/>
    <w:tmpl w:val="A8F8D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1168"/>
    <w:multiLevelType w:val="hybridMultilevel"/>
    <w:tmpl w:val="A7FE3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161B6"/>
    <w:multiLevelType w:val="hybridMultilevel"/>
    <w:tmpl w:val="95F2D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27B2"/>
    <w:multiLevelType w:val="hybridMultilevel"/>
    <w:tmpl w:val="06B2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C4E16"/>
    <w:multiLevelType w:val="hybridMultilevel"/>
    <w:tmpl w:val="D952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69"/>
    <w:rsid w:val="00003A00"/>
    <w:rsid w:val="00007B30"/>
    <w:rsid w:val="00011F15"/>
    <w:rsid w:val="00040770"/>
    <w:rsid w:val="000554E4"/>
    <w:rsid w:val="00110022"/>
    <w:rsid w:val="0013752F"/>
    <w:rsid w:val="0016769A"/>
    <w:rsid w:val="001A3FED"/>
    <w:rsid w:val="001B1A3B"/>
    <w:rsid w:val="00231AB2"/>
    <w:rsid w:val="00231E14"/>
    <w:rsid w:val="002941E8"/>
    <w:rsid w:val="002B1FED"/>
    <w:rsid w:val="00324C1C"/>
    <w:rsid w:val="003532EA"/>
    <w:rsid w:val="0039117D"/>
    <w:rsid w:val="0039729A"/>
    <w:rsid w:val="004E1E64"/>
    <w:rsid w:val="0050326A"/>
    <w:rsid w:val="005C0E50"/>
    <w:rsid w:val="00620B9E"/>
    <w:rsid w:val="00643D44"/>
    <w:rsid w:val="006704DC"/>
    <w:rsid w:val="006752E5"/>
    <w:rsid w:val="006D171C"/>
    <w:rsid w:val="006F790A"/>
    <w:rsid w:val="0070272E"/>
    <w:rsid w:val="0071613A"/>
    <w:rsid w:val="00762F77"/>
    <w:rsid w:val="00784F9A"/>
    <w:rsid w:val="008636AE"/>
    <w:rsid w:val="008A6517"/>
    <w:rsid w:val="009632DC"/>
    <w:rsid w:val="00981A8F"/>
    <w:rsid w:val="009B2381"/>
    <w:rsid w:val="00A23634"/>
    <w:rsid w:val="00A5033E"/>
    <w:rsid w:val="00AA32AF"/>
    <w:rsid w:val="00AA776C"/>
    <w:rsid w:val="00AD68B8"/>
    <w:rsid w:val="00B2076D"/>
    <w:rsid w:val="00B20E5B"/>
    <w:rsid w:val="00B81CE9"/>
    <w:rsid w:val="00C75284"/>
    <w:rsid w:val="00CA37B5"/>
    <w:rsid w:val="00CB1231"/>
    <w:rsid w:val="00E007CD"/>
    <w:rsid w:val="00F305A1"/>
    <w:rsid w:val="00F63C69"/>
    <w:rsid w:val="00F80076"/>
    <w:rsid w:val="00FC4AC8"/>
    <w:rsid w:val="00FC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AC97C96"/>
  <w15:docId w15:val="{313B25DE-787B-4674-A32F-F2C6484C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C6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C69"/>
    <w:pPr>
      <w:pBdr>
        <w:top w:val="single" w:sz="24" w:space="0" w:color="1F497D" w:themeColor="accent1"/>
        <w:left w:val="single" w:sz="24" w:space="0" w:color="1F497D" w:themeColor="accent1"/>
        <w:bottom w:val="single" w:sz="24" w:space="0" w:color="1F497D" w:themeColor="accent1"/>
        <w:right w:val="single" w:sz="24" w:space="0" w:color="1F497D" w:themeColor="accent1"/>
      </w:pBdr>
      <w:shd w:val="clear" w:color="auto" w:fill="1F497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C69"/>
    <w:pPr>
      <w:pBdr>
        <w:top w:val="single" w:sz="24" w:space="0" w:color="C6D9F1" w:themeColor="accent1" w:themeTint="33"/>
        <w:left w:val="single" w:sz="24" w:space="0" w:color="C6D9F1" w:themeColor="accent1" w:themeTint="33"/>
        <w:bottom w:val="single" w:sz="24" w:space="0" w:color="C6D9F1" w:themeColor="accent1" w:themeTint="33"/>
        <w:right w:val="single" w:sz="24" w:space="0" w:color="C6D9F1" w:themeColor="accent1" w:themeTint="33"/>
      </w:pBdr>
      <w:shd w:val="clear" w:color="auto" w:fill="C6D9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C69"/>
    <w:pPr>
      <w:pBdr>
        <w:top w:val="single" w:sz="6" w:space="2" w:color="1F497D" w:themeColor="accent1"/>
        <w:left w:val="single" w:sz="6" w:space="2" w:color="1F497D" w:themeColor="accent1"/>
      </w:pBdr>
      <w:spacing w:before="300" w:after="0"/>
      <w:outlineLvl w:val="2"/>
    </w:pPr>
    <w:rPr>
      <w:caps/>
      <w:color w:val="0F243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C69"/>
    <w:pPr>
      <w:pBdr>
        <w:top w:val="dotted" w:sz="6" w:space="2" w:color="1F497D" w:themeColor="accent1"/>
        <w:left w:val="dotted" w:sz="6" w:space="2" w:color="1F497D" w:themeColor="accent1"/>
      </w:pBdr>
      <w:spacing w:before="300" w:after="0"/>
      <w:outlineLvl w:val="3"/>
    </w:pPr>
    <w:rPr>
      <w:caps/>
      <w:color w:val="17365D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C69"/>
    <w:pPr>
      <w:pBdr>
        <w:bottom w:val="single" w:sz="6" w:space="1" w:color="1F497D" w:themeColor="accent1"/>
      </w:pBdr>
      <w:spacing w:before="300" w:after="0"/>
      <w:outlineLvl w:val="4"/>
    </w:pPr>
    <w:rPr>
      <w:caps/>
      <w:color w:val="17365D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C69"/>
    <w:pPr>
      <w:pBdr>
        <w:bottom w:val="dotted" w:sz="6" w:space="1" w:color="1F497D" w:themeColor="accent1"/>
      </w:pBdr>
      <w:spacing w:before="300" w:after="0"/>
      <w:outlineLvl w:val="5"/>
    </w:pPr>
    <w:rPr>
      <w:caps/>
      <w:color w:val="17365D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C69"/>
    <w:pPr>
      <w:spacing w:before="300" w:after="0"/>
      <w:outlineLvl w:val="6"/>
    </w:pPr>
    <w:rPr>
      <w:caps/>
      <w:color w:val="17365D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C6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C6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C69"/>
  </w:style>
  <w:style w:type="paragraph" w:styleId="Footer">
    <w:name w:val="footer"/>
    <w:basedOn w:val="Normal"/>
    <w:link w:val="FooterChar"/>
    <w:uiPriority w:val="99"/>
    <w:unhideWhenUsed/>
    <w:rsid w:val="00F6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C69"/>
  </w:style>
  <w:style w:type="paragraph" w:styleId="BalloonText">
    <w:name w:val="Balloon Text"/>
    <w:basedOn w:val="Normal"/>
    <w:link w:val="BalloonTextChar"/>
    <w:uiPriority w:val="99"/>
    <w:semiHidden/>
    <w:unhideWhenUsed/>
    <w:rsid w:val="00F6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3C69"/>
    <w:rPr>
      <w:b/>
      <w:bCs/>
      <w:caps/>
      <w:color w:val="FFFFFF" w:themeColor="background1"/>
      <w:spacing w:val="15"/>
      <w:shd w:val="clear" w:color="auto" w:fill="1F497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63C69"/>
    <w:rPr>
      <w:caps/>
      <w:spacing w:val="15"/>
      <w:shd w:val="clear" w:color="auto" w:fill="C6D9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C69"/>
    <w:rPr>
      <w:caps/>
      <w:color w:val="0F243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C69"/>
    <w:rPr>
      <w:caps/>
      <w:color w:val="17365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C69"/>
    <w:rPr>
      <w:caps/>
      <w:color w:val="17365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3C69"/>
    <w:rPr>
      <w:caps/>
      <w:color w:val="17365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3C69"/>
    <w:rPr>
      <w:caps/>
      <w:color w:val="17365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3C6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3C6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3C69"/>
    <w:rPr>
      <w:b/>
      <w:bCs/>
      <w:color w:val="17365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3C69"/>
    <w:pPr>
      <w:spacing w:before="720"/>
    </w:pPr>
    <w:rPr>
      <w:caps/>
      <w:color w:val="1F497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3C69"/>
    <w:rPr>
      <w:caps/>
      <w:color w:val="1F497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3C6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3C6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63C69"/>
    <w:rPr>
      <w:b/>
      <w:bCs/>
    </w:rPr>
  </w:style>
  <w:style w:type="character" w:styleId="Emphasis">
    <w:name w:val="Emphasis"/>
    <w:uiPriority w:val="20"/>
    <w:qFormat/>
    <w:rsid w:val="00F63C69"/>
    <w:rPr>
      <w:caps/>
      <w:color w:val="0F243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63C6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63C6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3C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3C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63C6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3C69"/>
    <w:pPr>
      <w:pBdr>
        <w:top w:val="single" w:sz="4" w:space="10" w:color="1F497D" w:themeColor="accent1"/>
        <w:left w:val="single" w:sz="4" w:space="10" w:color="1F497D" w:themeColor="accent1"/>
      </w:pBdr>
      <w:spacing w:after="0"/>
      <w:ind w:left="1296" w:right="1152"/>
      <w:jc w:val="both"/>
    </w:pPr>
    <w:rPr>
      <w:i/>
      <w:iCs/>
      <w:color w:val="1F497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3C69"/>
    <w:rPr>
      <w:i/>
      <w:iCs/>
      <w:color w:val="1F497D" w:themeColor="accent1"/>
      <w:sz w:val="20"/>
      <w:szCs w:val="20"/>
    </w:rPr>
  </w:style>
  <w:style w:type="character" w:styleId="SubtleEmphasis">
    <w:name w:val="Subtle Emphasis"/>
    <w:uiPriority w:val="19"/>
    <w:qFormat/>
    <w:rsid w:val="00F63C69"/>
    <w:rPr>
      <w:i/>
      <w:iCs/>
      <w:color w:val="0F243E" w:themeColor="accent1" w:themeShade="7F"/>
    </w:rPr>
  </w:style>
  <w:style w:type="character" w:styleId="IntenseEmphasis">
    <w:name w:val="Intense Emphasis"/>
    <w:uiPriority w:val="21"/>
    <w:qFormat/>
    <w:rsid w:val="00F63C69"/>
    <w:rPr>
      <w:b/>
      <w:bCs/>
      <w:caps/>
      <w:color w:val="0F243E" w:themeColor="accent1" w:themeShade="7F"/>
      <w:spacing w:val="10"/>
    </w:rPr>
  </w:style>
  <w:style w:type="character" w:styleId="SubtleReference">
    <w:name w:val="Subtle Reference"/>
    <w:uiPriority w:val="31"/>
    <w:qFormat/>
    <w:rsid w:val="00F63C69"/>
    <w:rPr>
      <w:b/>
      <w:bCs/>
      <w:color w:val="1F497D" w:themeColor="accent1"/>
    </w:rPr>
  </w:style>
  <w:style w:type="character" w:styleId="IntenseReference">
    <w:name w:val="Intense Reference"/>
    <w:uiPriority w:val="32"/>
    <w:qFormat/>
    <w:rsid w:val="00F63C69"/>
    <w:rPr>
      <w:b/>
      <w:bCs/>
      <w:i/>
      <w:iCs/>
      <w:caps/>
      <w:color w:val="1F497D" w:themeColor="accent1"/>
    </w:rPr>
  </w:style>
  <w:style w:type="character" w:styleId="BookTitle">
    <w:name w:val="Book Title"/>
    <w:uiPriority w:val="33"/>
    <w:qFormat/>
    <w:rsid w:val="00F63C6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C69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FC6CC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C6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.nau.edu/its/security/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in.nau.edu/ferpa/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mailto:Registrar.AdvisementReport@nau.ed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tmp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F497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1DEDB591BC84188F741CA7CB237C1" ma:contentTypeVersion="14" ma:contentTypeDescription="Create a new document." ma:contentTypeScope="" ma:versionID="d21126d11b6db4c81d16a4a0e2603b7d">
  <xsd:schema xmlns:xsd="http://www.w3.org/2001/XMLSchema" xmlns:xs="http://www.w3.org/2001/XMLSchema" xmlns:p="http://schemas.microsoft.com/office/2006/metadata/properties" xmlns:ns1="http://schemas.microsoft.com/sharepoint/v3" xmlns:ns2="5d240c0d-03dd-4203-929e-8ee8c778ece8" xmlns:ns3="b42befb0-4f13-44fb-95b4-95e220167333" xmlns:ns4="http://schemas.microsoft.com/sharepoint/v4" targetNamespace="http://schemas.microsoft.com/office/2006/metadata/properties" ma:root="true" ma:fieldsID="1001afba9a53d2b7d34d3faf25b53c04" ns1:_="" ns2:_="" ns3:_="" ns4:_="">
    <xsd:import namespace="http://schemas.microsoft.com/sharepoint/v3"/>
    <xsd:import namespace="5d240c0d-03dd-4203-929e-8ee8c778ece8"/>
    <xsd:import namespace="b42befb0-4f13-44fb-95b4-95e22016733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3:df194cb219b34aa887159a4dd4e040af" minOccurs="0"/>
                <xsd:element ref="ns2:TaxCatchAll" minOccurs="0"/>
                <xsd:element ref="ns3:Description0" minOccurs="0"/>
                <xsd:element ref="ns3:Document_x0020_Controller" minOccurs="0"/>
                <xsd:element ref="ns3:Author0" minOccurs="0"/>
                <xsd:element ref="ns3:Status" minOccurs="0"/>
                <xsd:element ref="ns4:IconOverlay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1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2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3" nillable="true" ma:displayName="Number of Likes" ma:internalName="LikesCount">
      <xsd:simpleType>
        <xsd:restriction base="dms:Unknown"/>
      </xsd:simpleType>
    </xsd:element>
    <xsd:element name="LikedBy" ma:index="24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40c0d-03dd-4203-929e-8ee8c778e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cd8490d-9c50-44c7-860f-bc5dc18d0123}" ma:internalName="TaxCatchAll" ma:showField="CatchAllData" ma:web="5d240c0d-03dd-4203-929e-8ee8c778e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befb0-4f13-44fb-95b4-95e220167333" elementFormDefault="qualified">
    <xsd:import namespace="http://schemas.microsoft.com/office/2006/documentManagement/types"/>
    <xsd:import namespace="http://schemas.microsoft.com/office/infopath/2007/PartnerControls"/>
    <xsd:element name="df194cb219b34aa887159a4dd4e040af" ma:index="14" nillable="true" ma:taxonomy="true" ma:internalName="df194cb219b34aa887159a4dd4e040af" ma:taxonomyFieldName="Category" ma:displayName="Category" ma:default="" ma:fieldId="{df194cb2-19b3-4aa8-8715-9a4dd4e040af}" ma:taxonomyMulti="true" ma:sspId="fae458b9-9547-493a-8517-783d549bacc1" ma:termSetId="f6be1ccd-07df-4b84-8eb2-d3664b5430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0" ma:index="16" nillable="true" ma:displayName="Description" ma:internalName="Description0">
      <xsd:simpleType>
        <xsd:restriction base="dms:Note">
          <xsd:maxLength value="255"/>
        </xsd:restriction>
      </xsd:simpleType>
    </xsd:element>
    <xsd:element name="Document_x0020_Controller" ma:index="17" nillable="true" ma:displayName="Document Controller" ma:format="Dropdown" ma:internalName="Document_x0020_Controller">
      <xsd:simpleType>
        <xsd:restriction base="dms:Choice">
          <xsd:enumeration value="FA - Financial Aid"/>
          <xsd:enumeration value="CC - Campus Community"/>
          <xsd:enumeration value="HR - Human Resources"/>
          <xsd:enumeration value="SF - Student Financials"/>
          <xsd:enumeration value="SR - Registrar's Office"/>
        </xsd:restriction>
      </xsd:simpleType>
    </xsd:element>
    <xsd:element name="Author0" ma:index="18" nillable="true" ma:displayName="Author" ma:description="NAU Author of document : Who is responsible for content of document" ma:list="UserInfo" ma:SearchPeopleOnly="false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9" nillable="true" ma:displayName="Status" ma:description="Document Status" ma:format="Dropdown" ma:internalName="Status">
      <xsd:simpleType>
        <xsd:restriction base="dms:Choice">
          <xsd:enumeration value="Archive"/>
          <xsd:enumeration value="Publish"/>
          <xsd:enumeration value="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ontroller xmlns="b42befb0-4f13-44fb-95b4-95e220167333">SR - Registrar's Office</Document_x0020_Controller>
    <df194cb219b34aa887159a4dd4e040af xmlns="b42befb0-4f13-44fb-95b4-95e2201673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bf75e7ec-499e-4d4e-9d8c-92fe2cbaa995</TermId>
        </TermInfo>
      </Terms>
    </df194cb219b34aa887159a4dd4e040af>
    <Description0 xmlns="b42befb0-4f13-44fb-95b4-95e220167333">This is the Regstrar's Office documentation Template.  Please apply this template to all documentation written in Word</Description0>
    <TaxCatchAll xmlns="5d240c0d-03dd-4203-929e-8ee8c778ece8">
      <Value>8</Value>
    </TaxCatchAll>
    <_dlc_DocId xmlns="5d240c0d-03dd-4203-929e-8ee8c778ece8">XJ4ME7SMSVNR-2-83</_dlc_DocId>
    <_dlc_DocIdUrl xmlns="5d240c0d-03dd-4203-929e-8ee8c778ece8">
      <Url>https://sharepoint.nau.edu/sites/psdocs/_layouts/DocIdRedir.aspx?ID=XJ4ME7SMSVNR-2-83</Url>
      <Description>XJ4ME7SMSVNR-2-83</Description>
    </_dlc_DocIdUrl>
    <AverageRating xmlns="http://schemas.microsoft.com/sharepoint/v3" xsi:nil="true"/>
    <Status xmlns="b42befb0-4f13-44fb-95b4-95e220167333">Review</Status>
    <Author0 xmlns="b42befb0-4f13-44fb-95b4-95e220167333">
      <UserInfo>
        <DisplayName/>
        <AccountId xsi:nil="true"/>
        <AccountType/>
      </UserInfo>
    </Author0>
    <IconOverlay xmlns="http://schemas.microsoft.com/sharepoint/v4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049DF71-5BF1-447C-AFD7-A868AFEE9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240c0d-03dd-4203-929e-8ee8c778ece8"/>
    <ds:schemaRef ds:uri="b42befb0-4f13-44fb-95b4-95e22016733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86195-546D-437B-B750-D56AF458AB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6A2000-584E-4C45-8C3E-26422D743E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347F36-9742-4F2C-9434-DB6AA855CE88}">
  <ds:schemaRefs>
    <ds:schemaRef ds:uri="http://schemas.microsoft.com/sharepoint/v3"/>
    <ds:schemaRef ds:uri="http://www.w3.org/XML/1998/namespace"/>
    <ds:schemaRef ds:uri="http://purl.org/dc/dcmitype/"/>
    <ds:schemaRef ds:uri="http://schemas.microsoft.com/office/infopath/2007/PartnerControls"/>
    <ds:schemaRef ds:uri="http://schemas.microsoft.com/sharepoint/v4"/>
    <ds:schemaRef ds:uri="5d240c0d-03dd-4203-929e-8ee8c778ece8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b42befb0-4f13-44fb-95b4-95e220167333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E4B24101-AC11-4513-8D07-E332A1EBEE7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Template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Template</dc:title>
  <dc:creator>Dudley Bacon;tag9</dc:creator>
  <cp:lastModifiedBy>Joseph Wright</cp:lastModifiedBy>
  <cp:revision>2</cp:revision>
  <dcterms:created xsi:type="dcterms:W3CDTF">2021-11-29T23:59:00Z</dcterms:created>
  <dcterms:modified xsi:type="dcterms:W3CDTF">2021-11-29T23:59:00Z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0x0101009421DEDB591BC84188F741CA7CB237C1</vt:lpwstr>
  </property>
  <property fmtid="{D5CDD505-2E9C-101B-9397-08002B2CF9AE}" pid="3" name="_dlc_DocIdItemGuid">
    <vt:lpwstr>ec87e08e-4b46-42af-988b-cd55635801fe</vt:lpwstr>
  </property>
  <property fmtid="{D5CDD505-2E9C-101B-9397-08002B2CF9AE}" pid="4" name="Category">
    <vt:lpwstr>8;#SR|bf75e7ec-499e-4d4e-9d8c-92fe2cbaa995</vt:lpwstr>
  </property>
  <property fmtid="{D5CDD505-2E9C-101B-9397-08002B2CF9AE}" pid="5" name="Order">
    <vt:r8>8300</vt:r8>
  </property>
</Properties>
</file>