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150"/>
        <w:gridCol w:w="3600"/>
        <w:gridCol w:w="3168"/>
      </w:tblGrid>
      <w:tr w:rsidR="00820222" w:rsidRPr="00C91A3E" w:rsidTr="00820222">
        <w:tc>
          <w:tcPr>
            <w:tcW w:w="13176" w:type="dxa"/>
            <w:gridSpan w:val="4"/>
          </w:tcPr>
          <w:p w:rsidR="00820222" w:rsidRDefault="00820222" w:rsidP="00934C00">
            <w:pPr>
              <w:jc w:val="center"/>
              <w:rPr>
                <w:b/>
                <w:sz w:val="20"/>
                <w:szCs w:val="20"/>
              </w:rPr>
            </w:pPr>
            <w:r w:rsidRPr="00C91A3E">
              <w:rPr>
                <w:b/>
                <w:sz w:val="20"/>
                <w:szCs w:val="20"/>
              </w:rPr>
              <w:t>UCC Curricular Components Quick Reference</w:t>
            </w:r>
          </w:p>
          <w:p w:rsidR="00D64E7A" w:rsidRPr="00C91A3E" w:rsidRDefault="00D64E7A" w:rsidP="00934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policy available at:  </w:t>
            </w:r>
            <w:hyperlink r:id="rId6" w:history="1">
              <w:r w:rsidRPr="00C329D7">
                <w:rPr>
                  <w:rStyle w:val="Hyperlink"/>
                  <w:b/>
                  <w:sz w:val="20"/>
                  <w:szCs w:val="20"/>
                </w:rPr>
                <w:t>http://nau.edu/ocldaa/curriculum-process/policies-forms/</w:t>
              </w:r>
            </w:hyperlink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4C00" w:rsidRPr="004631BF" w:rsidTr="00820222">
        <w:tc>
          <w:tcPr>
            <w:tcW w:w="3258" w:type="dxa"/>
          </w:tcPr>
          <w:p w:rsidR="00934C00" w:rsidRPr="004631BF" w:rsidRDefault="0037004B" w:rsidP="00934C00">
            <w:p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 xml:space="preserve">For </w:t>
            </w:r>
            <w:r w:rsidR="00934C00" w:rsidRPr="004631BF">
              <w:rPr>
                <w:sz w:val="16"/>
                <w:szCs w:val="16"/>
              </w:rPr>
              <w:t xml:space="preserve">Major without Emphases: </w:t>
            </w:r>
          </w:p>
        </w:tc>
        <w:tc>
          <w:tcPr>
            <w:tcW w:w="3150" w:type="dxa"/>
          </w:tcPr>
          <w:p w:rsidR="00934C00" w:rsidRPr="004631BF" w:rsidRDefault="00934C00" w:rsidP="00934C00">
            <w:p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>Minor</w:t>
            </w:r>
          </w:p>
        </w:tc>
        <w:tc>
          <w:tcPr>
            <w:tcW w:w="3600" w:type="dxa"/>
          </w:tcPr>
          <w:p w:rsidR="00934C00" w:rsidRPr="004631BF" w:rsidRDefault="00934C00" w:rsidP="00934C00">
            <w:p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>Certificate</w:t>
            </w:r>
          </w:p>
        </w:tc>
        <w:tc>
          <w:tcPr>
            <w:tcW w:w="3168" w:type="dxa"/>
          </w:tcPr>
          <w:p w:rsidR="00934C00" w:rsidRPr="004631BF" w:rsidRDefault="00934C00" w:rsidP="00934C00">
            <w:p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>Emphasis</w:t>
            </w:r>
          </w:p>
        </w:tc>
      </w:tr>
      <w:tr w:rsidR="00934C00" w:rsidRPr="004631BF" w:rsidTr="00820222">
        <w:tc>
          <w:tcPr>
            <w:tcW w:w="3258" w:type="dxa"/>
          </w:tcPr>
          <w:p w:rsidR="00934C00" w:rsidRPr="004631BF" w:rsidRDefault="00934C00" w:rsidP="008D4D3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>36 or more units.</w:t>
            </w:r>
          </w:p>
          <w:p w:rsidR="00934C00" w:rsidRPr="004631BF" w:rsidRDefault="008D4D31" w:rsidP="008D4D3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34C00" w:rsidRPr="004631BF">
              <w:rPr>
                <w:sz w:val="16"/>
                <w:szCs w:val="16"/>
              </w:rPr>
              <w:t xml:space="preserve"> units of the required credit </w:t>
            </w:r>
            <w:r w:rsidR="00DA48DF" w:rsidRPr="004631BF">
              <w:rPr>
                <w:sz w:val="16"/>
                <w:szCs w:val="16"/>
              </w:rPr>
              <w:t>hours of a major must be unique</w:t>
            </w:r>
            <w:r w:rsidR="00934C00" w:rsidRPr="004631BF">
              <w:rPr>
                <w:sz w:val="16"/>
                <w:szCs w:val="16"/>
              </w:rPr>
              <w:t xml:space="preserve"> to that major.</w:t>
            </w:r>
          </w:p>
          <w:p w:rsidR="00934C00" w:rsidRPr="004631BF" w:rsidRDefault="00934C00" w:rsidP="00934C0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934C00" w:rsidRPr="004631BF" w:rsidRDefault="00934C00" w:rsidP="00934C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 xml:space="preserve">For Major with Emphases: </w:t>
            </w:r>
          </w:p>
          <w:p w:rsidR="00934C00" w:rsidRPr="008D4D31" w:rsidRDefault="00934C00" w:rsidP="008D4D3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rFonts w:eastAsia="Times New Roman" w:cs="Times New Roman"/>
                <w:sz w:val="16"/>
                <w:szCs w:val="16"/>
              </w:rPr>
              <w:t xml:space="preserve">42 or more units. </w:t>
            </w:r>
          </w:p>
          <w:p w:rsidR="008D4D31" w:rsidRPr="004631BF" w:rsidRDefault="008D4D31" w:rsidP="008D4D3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631BF">
              <w:rPr>
                <w:sz w:val="16"/>
                <w:szCs w:val="16"/>
              </w:rPr>
              <w:t xml:space="preserve"> units of the required credit hours of a major must be unique to that major.</w:t>
            </w:r>
          </w:p>
          <w:p w:rsidR="00934C00" w:rsidRPr="004631BF" w:rsidRDefault="00934C00" w:rsidP="008D4D3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>24 units of the major must be common to all plan/sub-plan combinations.</w:t>
            </w:r>
          </w:p>
          <w:p w:rsidR="00C91A3E" w:rsidRPr="004631BF" w:rsidRDefault="00C91A3E" w:rsidP="00C91A3E">
            <w:pPr>
              <w:rPr>
                <w:sz w:val="16"/>
                <w:szCs w:val="16"/>
              </w:rPr>
            </w:pPr>
          </w:p>
          <w:p w:rsidR="00934C00" w:rsidRPr="004631BF" w:rsidRDefault="00934C00" w:rsidP="004631BF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34C00" w:rsidRPr="004631BF" w:rsidRDefault="00934C00" w:rsidP="00934C0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>18 - 24 units</w:t>
            </w:r>
          </w:p>
          <w:p w:rsidR="00934C00" w:rsidRPr="004631BF" w:rsidRDefault="00934C00" w:rsidP="00934C0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 xml:space="preserve">12 units must be unique to that minor to differentiate it from other minors*.  </w:t>
            </w:r>
          </w:p>
          <w:p w:rsidR="00934C00" w:rsidRPr="004631BF" w:rsidRDefault="00934C00" w:rsidP="00934C0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 xml:space="preserve">You may use the same course or courses to satisfy requirements in both a major and a minor as long as at least 50% of the units in the minor have a </w:t>
            </w:r>
            <w:r w:rsidRPr="004631BF">
              <w:rPr>
                <w:rStyle w:val="Emphasis"/>
                <w:sz w:val="16"/>
                <w:szCs w:val="16"/>
              </w:rPr>
              <w:t>different prefix</w:t>
            </w:r>
            <w:r w:rsidRPr="004631BF">
              <w:rPr>
                <w:sz w:val="16"/>
                <w:szCs w:val="16"/>
              </w:rPr>
              <w:t xml:space="preserve"> than the major</w:t>
            </w:r>
            <w:r w:rsidRPr="004631BF">
              <w:rPr>
                <w:rFonts w:cstheme="minorHAnsi"/>
                <w:color w:val="3E3E3E"/>
                <w:sz w:val="16"/>
                <w:szCs w:val="16"/>
              </w:rPr>
              <w:t xml:space="preserve">. </w:t>
            </w:r>
          </w:p>
          <w:p w:rsidR="00C91A3E" w:rsidRPr="004631BF" w:rsidRDefault="00C91A3E" w:rsidP="00C91A3E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</w:rPr>
            </w:pPr>
            <w:r w:rsidRPr="004631BF">
              <w:rPr>
                <w:rFonts w:eastAsia="Times New Roman" w:cs="Times New Roman"/>
                <w:sz w:val="16"/>
                <w:szCs w:val="16"/>
              </w:rPr>
              <w:t xml:space="preserve">The minimum cumulative GPA for minor requirements completed at NAU is 2.00. </w:t>
            </w:r>
          </w:p>
          <w:p w:rsidR="00C91A3E" w:rsidRPr="004631BF" w:rsidRDefault="00C91A3E" w:rsidP="00C91A3E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934C00" w:rsidRPr="004631BF" w:rsidRDefault="00934C00" w:rsidP="00934C0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>15 or more units.</w:t>
            </w:r>
          </w:p>
          <w:p w:rsidR="00934C00" w:rsidRPr="004631BF" w:rsidRDefault="00934C00" w:rsidP="00934C0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>12 units must be unique to that certificate to differentiate it from other certificates.</w:t>
            </w:r>
          </w:p>
          <w:p w:rsidR="00934C00" w:rsidRPr="004631BF" w:rsidRDefault="00934C00" w:rsidP="00C91A3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>60% of the course work must be for letter grade</w:t>
            </w:r>
            <w:r w:rsidR="00C91A3E" w:rsidRPr="004631BF">
              <w:rPr>
                <w:sz w:val="16"/>
                <w:szCs w:val="16"/>
              </w:rPr>
              <w:t xml:space="preserve">.  </w:t>
            </w:r>
            <w:r w:rsidR="00C91A3E" w:rsidRPr="004631BF">
              <w:rPr>
                <w:rFonts w:eastAsia="Times New Roman" w:cs="Times New Roman"/>
                <w:sz w:val="16"/>
                <w:szCs w:val="16"/>
              </w:rPr>
              <w:t xml:space="preserve">The minimum cumulative GPA for certificate requirements completed at NAU is </w:t>
            </w:r>
            <w:r w:rsidRPr="004631BF">
              <w:rPr>
                <w:sz w:val="16"/>
                <w:szCs w:val="16"/>
              </w:rPr>
              <w:t>2.00.</w:t>
            </w:r>
          </w:p>
          <w:p w:rsidR="00C91A3E" w:rsidRPr="004631BF" w:rsidRDefault="00C91A3E" w:rsidP="00C91A3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 xml:space="preserve">Up to 40% of the course work may be university course lines. </w:t>
            </w:r>
          </w:p>
          <w:p w:rsidR="00934C00" w:rsidRPr="004631BF" w:rsidRDefault="00934C00" w:rsidP="00934C0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>60% of the course work must be completed at NAU</w:t>
            </w:r>
            <w:r w:rsidR="00C91A3E" w:rsidRPr="004631BF">
              <w:rPr>
                <w:sz w:val="16"/>
                <w:szCs w:val="16"/>
              </w:rPr>
              <w:t>.</w:t>
            </w:r>
          </w:p>
          <w:p w:rsidR="00C91A3E" w:rsidRPr="004631BF" w:rsidRDefault="00C91A3E" w:rsidP="00C91A3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>60% of the course work must be upper division.</w:t>
            </w:r>
          </w:p>
          <w:p w:rsidR="00934C00" w:rsidRPr="004631BF" w:rsidRDefault="00934C00" w:rsidP="00EE0BB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</w:tcPr>
          <w:p w:rsidR="00934C00" w:rsidRPr="004631BF" w:rsidRDefault="00934C00" w:rsidP="00934C0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>18  or more units</w:t>
            </w:r>
          </w:p>
          <w:p w:rsidR="00934C00" w:rsidRPr="004631BF" w:rsidRDefault="00934C00" w:rsidP="00934C0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sz w:val="16"/>
                <w:szCs w:val="16"/>
              </w:rPr>
              <w:t xml:space="preserve">15 units must be unique to that emphasis to differentiate it from other emphases. </w:t>
            </w:r>
          </w:p>
          <w:p w:rsidR="00934C00" w:rsidRPr="004631BF" w:rsidRDefault="00934C00" w:rsidP="00934C00">
            <w:pPr>
              <w:pStyle w:val="Defaul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1BF">
              <w:rPr>
                <w:rFonts w:asciiTheme="minorHAnsi" w:hAnsiTheme="minorHAnsi" w:cstheme="minorHAnsi"/>
                <w:sz w:val="16"/>
                <w:szCs w:val="16"/>
              </w:rPr>
              <w:t xml:space="preserve">Emphasis requirements can account for up to 60 percent of the total major requirements. </w:t>
            </w:r>
          </w:p>
        </w:tc>
      </w:tr>
      <w:tr w:rsidR="00235C15" w:rsidRPr="004631BF" w:rsidTr="00222693">
        <w:tc>
          <w:tcPr>
            <w:tcW w:w="13176" w:type="dxa"/>
            <w:gridSpan w:val="4"/>
          </w:tcPr>
          <w:p w:rsidR="00934C00" w:rsidRPr="004631BF" w:rsidRDefault="00934C00" w:rsidP="00E55277">
            <w:pPr>
              <w:rPr>
                <w:color w:val="3E3E3E"/>
                <w:sz w:val="16"/>
                <w:szCs w:val="16"/>
              </w:rPr>
            </w:pPr>
          </w:p>
          <w:p w:rsidR="00934C00" w:rsidRPr="004631BF" w:rsidRDefault="00934C00" w:rsidP="00934C00">
            <w:pPr>
              <w:rPr>
                <w:rFonts w:cstheme="minorHAnsi"/>
                <w:sz w:val="16"/>
                <w:szCs w:val="16"/>
              </w:rPr>
            </w:pPr>
            <w:r w:rsidRPr="004631BF">
              <w:rPr>
                <w:rFonts w:cstheme="minorHAnsi"/>
                <w:color w:val="3E3E3E"/>
                <w:sz w:val="16"/>
                <w:szCs w:val="16"/>
              </w:rPr>
              <w:t>Must declare a major once 32 units of course work complete.  If you transfer to Northern Arizona University with more than 32 units, you must declare a major before beginning your second term at NAU.</w:t>
            </w:r>
          </w:p>
          <w:p w:rsidR="00934C00" w:rsidRPr="004631BF" w:rsidRDefault="00934C00" w:rsidP="00E55277">
            <w:pPr>
              <w:rPr>
                <w:color w:val="3E3E3E"/>
                <w:sz w:val="16"/>
                <w:szCs w:val="16"/>
              </w:rPr>
            </w:pPr>
          </w:p>
          <w:p w:rsidR="00235C15" w:rsidRPr="004631BF" w:rsidRDefault="00235C15" w:rsidP="00E55277">
            <w:pPr>
              <w:rPr>
                <w:color w:val="3E3E3E"/>
                <w:sz w:val="16"/>
                <w:szCs w:val="16"/>
              </w:rPr>
            </w:pPr>
            <w:r w:rsidRPr="004631BF">
              <w:rPr>
                <w:color w:val="3E3E3E"/>
                <w:sz w:val="16"/>
                <w:szCs w:val="16"/>
              </w:rPr>
              <w:t>Requirements for Baccalaureate Degrees:</w:t>
            </w:r>
          </w:p>
          <w:tbl>
            <w:tblPr>
              <w:tblW w:w="47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11821"/>
            </w:tblGrid>
            <w:tr w:rsidR="00235C15" w:rsidRPr="004631BF" w:rsidTr="00C91A3E">
              <w:tc>
                <w:tcPr>
                  <w:tcW w:w="148" w:type="pct"/>
                  <w:vAlign w:val="center"/>
                  <w:hideMark/>
                </w:tcPr>
                <w:p w:rsidR="00235C15" w:rsidRPr="004631BF" w:rsidRDefault="00235C15" w:rsidP="00934C00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</w:pPr>
                  <w:r w:rsidRPr="004631BF">
                    <w:rPr>
                      <w:rFonts w:eastAsia="Times New Roman" w:cstheme="minorHAnsi"/>
                      <w:bCs/>
                      <w:color w:val="3E3E3E"/>
                      <w:sz w:val="16"/>
                      <w:szCs w:val="16"/>
                    </w:rPr>
                    <w:t>A.</w:t>
                  </w:r>
                </w:p>
              </w:tc>
              <w:tc>
                <w:tcPr>
                  <w:tcW w:w="4852" w:type="pct"/>
                  <w:vAlign w:val="center"/>
                  <w:hideMark/>
                </w:tcPr>
                <w:p w:rsidR="00235C15" w:rsidRPr="004631BF" w:rsidRDefault="00235C15" w:rsidP="00934C00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</w:pPr>
                  <w:r w:rsidRPr="004631BF"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  <w:t>All of Northern Arizona University’s liberal studies, diversity, junior-level writing, and capstone requirements.</w:t>
                  </w:r>
                </w:p>
              </w:tc>
            </w:tr>
            <w:tr w:rsidR="00235C15" w:rsidRPr="004631BF" w:rsidTr="00C91A3E">
              <w:tc>
                <w:tcPr>
                  <w:tcW w:w="148" w:type="pct"/>
                  <w:vAlign w:val="center"/>
                  <w:hideMark/>
                </w:tcPr>
                <w:p w:rsidR="00235C15" w:rsidRPr="004631BF" w:rsidRDefault="00235C15" w:rsidP="00035A55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</w:pPr>
                  <w:r w:rsidRPr="004631BF">
                    <w:rPr>
                      <w:rFonts w:eastAsia="Times New Roman" w:cstheme="minorHAnsi"/>
                      <w:bCs/>
                      <w:color w:val="3E3E3E"/>
                      <w:sz w:val="16"/>
                      <w:szCs w:val="16"/>
                    </w:rPr>
                    <w:t>B.</w:t>
                  </w:r>
                </w:p>
              </w:tc>
              <w:tc>
                <w:tcPr>
                  <w:tcW w:w="4852" w:type="pct"/>
                  <w:vAlign w:val="center"/>
                  <w:hideMark/>
                </w:tcPr>
                <w:p w:rsidR="00235C15" w:rsidRPr="004631BF" w:rsidRDefault="00235C15" w:rsidP="00035A55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</w:pPr>
                  <w:r w:rsidRPr="004631BF"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  <w:t>All requirements for your specific academic plan(s).</w:t>
                  </w:r>
                </w:p>
              </w:tc>
            </w:tr>
            <w:tr w:rsidR="00235C15" w:rsidRPr="004631BF" w:rsidTr="00C91A3E">
              <w:tc>
                <w:tcPr>
                  <w:tcW w:w="148" w:type="pct"/>
                  <w:vAlign w:val="center"/>
                  <w:hideMark/>
                </w:tcPr>
                <w:p w:rsidR="00235C15" w:rsidRPr="004631BF" w:rsidRDefault="00235C15" w:rsidP="00035A55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</w:pPr>
                  <w:r w:rsidRPr="004631BF">
                    <w:rPr>
                      <w:rFonts w:eastAsia="Times New Roman" w:cstheme="minorHAnsi"/>
                      <w:bCs/>
                      <w:color w:val="3E3E3E"/>
                      <w:sz w:val="16"/>
                      <w:szCs w:val="16"/>
                    </w:rPr>
                    <w:t>C.</w:t>
                  </w:r>
                </w:p>
              </w:tc>
              <w:tc>
                <w:tcPr>
                  <w:tcW w:w="4852" w:type="pct"/>
                  <w:vAlign w:val="center"/>
                  <w:hideMark/>
                </w:tcPr>
                <w:p w:rsidR="00235C15" w:rsidRPr="004631BF" w:rsidRDefault="00235C15" w:rsidP="00035A55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</w:pPr>
                  <w:r w:rsidRPr="004631BF"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  <w:t>At least 30 units of upper-division courses, which may include transfer work.</w:t>
                  </w:r>
                </w:p>
              </w:tc>
            </w:tr>
            <w:tr w:rsidR="00235C15" w:rsidRPr="004631BF" w:rsidTr="00C91A3E">
              <w:tc>
                <w:tcPr>
                  <w:tcW w:w="148" w:type="pct"/>
                  <w:vAlign w:val="center"/>
                  <w:hideMark/>
                </w:tcPr>
                <w:p w:rsidR="00235C15" w:rsidRPr="004631BF" w:rsidRDefault="00235C15" w:rsidP="00035A55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</w:pPr>
                  <w:r w:rsidRPr="004631BF">
                    <w:rPr>
                      <w:rFonts w:eastAsia="Times New Roman" w:cstheme="minorHAnsi"/>
                      <w:bCs/>
                      <w:color w:val="3E3E3E"/>
                      <w:sz w:val="16"/>
                      <w:szCs w:val="16"/>
                    </w:rPr>
                    <w:t>D.</w:t>
                  </w:r>
                </w:p>
              </w:tc>
              <w:tc>
                <w:tcPr>
                  <w:tcW w:w="4852" w:type="pct"/>
                  <w:vAlign w:val="center"/>
                  <w:hideMark/>
                </w:tcPr>
                <w:p w:rsidR="00235C15" w:rsidRPr="004631BF" w:rsidRDefault="00235C15" w:rsidP="00035A55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</w:pPr>
                  <w:r w:rsidRPr="004631BF"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  <w:t>At least 30 units of coursework taken through Northern Arizona University, of which at least 18 must be upper-division courses (300 level or above). This requirement is not met by credit-by-exam, retro-credits, transfer coursework, etc.</w:t>
                  </w:r>
                </w:p>
              </w:tc>
            </w:tr>
            <w:tr w:rsidR="00235C15" w:rsidRPr="004631BF" w:rsidTr="00C91A3E">
              <w:trPr>
                <w:trHeight w:val="187"/>
              </w:trPr>
              <w:tc>
                <w:tcPr>
                  <w:tcW w:w="148" w:type="pct"/>
                  <w:hideMark/>
                </w:tcPr>
                <w:p w:rsidR="00235C15" w:rsidRPr="004631BF" w:rsidRDefault="00934C00" w:rsidP="00494131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</w:pPr>
                  <w:r w:rsidRPr="004631BF">
                    <w:rPr>
                      <w:rFonts w:eastAsia="Times New Roman" w:cstheme="minorHAnsi"/>
                      <w:bCs/>
                      <w:color w:val="3E3E3E"/>
                      <w:sz w:val="16"/>
                      <w:szCs w:val="16"/>
                    </w:rPr>
                    <w:t>E.</w:t>
                  </w:r>
                </w:p>
              </w:tc>
              <w:tc>
                <w:tcPr>
                  <w:tcW w:w="4852" w:type="pct"/>
                  <w:vAlign w:val="center"/>
                  <w:hideMark/>
                </w:tcPr>
                <w:p w:rsidR="00934C00" w:rsidRPr="004631BF" w:rsidRDefault="00235C15" w:rsidP="00494131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</w:pPr>
                  <w:r w:rsidRPr="004631BF"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  <w:t>A cumulative grade point average of at least 2.0 on all work attempted at Northern Arizona University.</w:t>
                  </w:r>
                </w:p>
                <w:p w:rsidR="00C91A3E" w:rsidRPr="004631BF" w:rsidRDefault="00C91A3E" w:rsidP="00494131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3E3E3E"/>
                      <w:sz w:val="16"/>
                      <w:szCs w:val="16"/>
                    </w:rPr>
                  </w:pPr>
                </w:p>
              </w:tc>
            </w:tr>
          </w:tbl>
          <w:p w:rsidR="00235C15" w:rsidRPr="004631BF" w:rsidRDefault="00235C15" w:rsidP="00934C00">
            <w:pPr>
              <w:rPr>
                <w:sz w:val="16"/>
                <w:szCs w:val="16"/>
              </w:rPr>
            </w:pPr>
          </w:p>
        </w:tc>
      </w:tr>
    </w:tbl>
    <w:p w:rsidR="00494131" w:rsidRPr="004631BF" w:rsidRDefault="00494131" w:rsidP="00C91A3E">
      <w:pPr>
        <w:spacing w:after="0"/>
        <w:rPr>
          <w:strike/>
          <w:color w:val="FF0000"/>
          <w:sz w:val="20"/>
          <w:szCs w:val="20"/>
        </w:rPr>
      </w:pPr>
    </w:p>
    <w:p w:rsidR="00934C00" w:rsidRPr="004631BF" w:rsidRDefault="00934C00" w:rsidP="00C91A3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631BF">
        <w:rPr>
          <w:sz w:val="16"/>
          <w:szCs w:val="16"/>
        </w:rPr>
        <w:t xml:space="preserve">* Uniqueness will be enforced at the student-level not the curricular-level, while encouraging departments to work toward unique requirements at the  </w:t>
      </w:r>
      <w:r w:rsidRPr="004631BF">
        <w:rPr>
          <w:sz w:val="16"/>
          <w:szCs w:val="16"/>
        </w:rPr>
        <w:br/>
        <w:t xml:space="preserve">   curricular level.</w:t>
      </w:r>
    </w:p>
    <w:p w:rsidR="00934C00" w:rsidRPr="004631BF" w:rsidRDefault="00934C00" w:rsidP="00C91A3E">
      <w:pPr>
        <w:spacing w:after="0"/>
        <w:rPr>
          <w:sz w:val="20"/>
          <w:szCs w:val="20"/>
        </w:rPr>
      </w:pPr>
    </w:p>
    <w:p w:rsidR="00FA3882" w:rsidRPr="004631BF" w:rsidRDefault="00FA3882">
      <w:pPr>
        <w:rPr>
          <w:sz w:val="20"/>
          <w:szCs w:val="20"/>
        </w:rPr>
      </w:pPr>
      <w:r w:rsidRPr="004631BF">
        <w:rPr>
          <w:sz w:val="20"/>
          <w:szCs w:val="20"/>
        </w:rPr>
        <w:t xml:space="preserve">REV </w:t>
      </w:r>
      <w:r w:rsidR="008D4D31">
        <w:rPr>
          <w:sz w:val="20"/>
          <w:szCs w:val="20"/>
        </w:rPr>
        <w:t>11</w:t>
      </w:r>
      <w:r w:rsidRPr="004631BF">
        <w:rPr>
          <w:sz w:val="20"/>
          <w:szCs w:val="20"/>
        </w:rPr>
        <w:t>/</w:t>
      </w:r>
      <w:r w:rsidR="008D4D31">
        <w:rPr>
          <w:sz w:val="20"/>
          <w:szCs w:val="20"/>
        </w:rPr>
        <w:t>6</w:t>
      </w:r>
      <w:r w:rsidRPr="004631BF">
        <w:rPr>
          <w:sz w:val="20"/>
          <w:szCs w:val="20"/>
        </w:rPr>
        <w:t>/201</w:t>
      </w:r>
      <w:r w:rsidR="008D4D31">
        <w:rPr>
          <w:sz w:val="20"/>
          <w:szCs w:val="20"/>
        </w:rPr>
        <w:t>5</w:t>
      </w:r>
    </w:p>
    <w:sectPr w:rsidR="00FA3882" w:rsidRPr="004631BF" w:rsidSect="00337C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67E2"/>
    <w:multiLevelType w:val="hybridMultilevel"/>
    <w:tmpl w:val="1AFEFB1A"/>
    <w:lvl w:ilvl="0" w:tplc="CB9EF55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1F4F25"/>
    <w:multiLevelType w:val="hybridMultilevel"/>
    <w:tmpl w:val="A3FED060"/>
    <w:lvl w:ilvl="0" w:tplc="1AF8F86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36821"/>
    <w:multiLevelType w:val="hybridMultilevel"/>
    <w:tmpl w:val="613C928C"/>
    <w:lvl w:ilvl="0" w:tplc="C532BAD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BE"/>
    <w:rsid w:val="00035A55"/>
    <w:rsid w:val="00235C15"/>
    <w:rsid w:val="00337CBE"/>
    <w:rsid w:val="0037004B"/>
    <w:rsid w:val="003D017F"/>
    <w:rsid w:val="00400A3D"/>
    <w:rsid w:val="004631BF"/>
    <w:rsid w:val="00494131"/>
    <w:rsid w:val="005B0900"/>
    <w:rsid w:val="006A3900"/>
    <w:rsid w:val="00764D3B"/>
    <w:rsid w:val="007C3703"/>
    <w:rsid w:val="00820222"/>
    <w:rsid w:val="008D4D31"/>
    <w:rsid w:val="00934C00"/>
    <w:rsid w:val="009C1083"/>
    <w:rsid w:val="009D5DF1"/>
    <w:rsid w:val="009E467A"/>
    <w:rsid w:val="00A703EC"/>
    <w:rsid w:val="00AB26DA"/>
    <w:rsid w:val="00AC7AEB"/>
    <w:rsid w:val="00BD4066"/>
    <w:rsid w:val="00BF27B1"/>
    <w:rsid w:val="00C4550B"/>
    <w:rsid w:val="00C91A3E"/>
    <w:rsid w:val="00D64E7A"/>
    <w:rsid w:val="00DA48DF"/>
    <w:rsid w:val="00E55277"/>
    <w:rsid w:val="00EE0BBA"/>
    <w:rsid w:val="00F67F43"/>
    <w:rsid w:val="00FA3882"/>
    <w:rsid w:val="00FB637C"/>
    <w:rsid w:val="00FC1BE2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CBE"/>
    <w:pPr>
      <w:ind w:left="720"/>
      <w:contextualSpacing/>
    </w:pPr>
  </w:style>
  <w:style w:type="paragraph" w:customStyle="1" w:styleId="Default">
    <w:name w:val="Default"/>
    <w:rsid w:val="00AC7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7AEB"/>
    <w:rPr>
      <w:i/>
      <w:iCs/>
    </w:rPr>
  </w:style>
  <w:style w:type="paragraph" w:styleId="NormalWeb">
    <w:name w:val="Normal (Web)"/>
    <w:basedOn w:val="Normal"/>
    <w:uiPriority w:val="99"/>
    <w:unhideWhenUsed/>
    <w:rsid w:val="0003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A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CBE"/>
    <w:pPr>
      <w:ind w:left="720"/>
      <w:contextualSpacing/>
    </w:pPr>
  </w:style>
  <w:style w:type="paragraph" w:customStyle="1" w:styleId="Default">
    <w:name w:val="Default"/>
    <w:rsid w:val="00AC7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7AEB"/>
    <w:rPr>
      <w:i/>
      <w:iCs/>
    </w:rPr>
  </w:style>
  <w:style w:type="paragraph" w:styleId="NormalWeb">
    <w:name w:val="Normal (Web)"/>
    <w:basedOn w:val="Normal"/>
    <w:uiPriority w:val="99"/>
    <w:unhideWhenUsed/>
    <w:rsid w:val="0003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A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.edu/ocldaa/curriculum-process/policies-for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Nicole A Morrow</cp:lastModifiedBy>
  <cp:revision>5</cp:revision>
  <cp:lastPrinted>2014-07-24T21:36:00Z</cp:lastPrinted>
  <dcterms:created xsi:type="dcterms:W3CDTF">2016-01-21T21:25:00Z</dcterms:created>
  <dcterms:modified xsi:type="dcterms:W3CDTF">2016-01-21T21:45:00Z</dcterms:modified>
</cp:coreProperties>
</file>