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5565"/>
      </w:tblGrid>
      <w:tr w:rsidR="006643FC" w:rsidTr="00295ED4">
        <w:trPr>
          <w:trHeight w:val="885"/>
        </w:trPr>
        <w:tc>
          <w:tcPr>
            <w:tcW w:w="5475" w:type="dxa"/>
          </w:tcPr>
          <w:p w:rsidR="006643FC" w:rsidRDefault="006643FC" w:rsidP="00A06800">
            <w:pPr>
              <w:spacing w:after="0" w:line="259" w:lineRule="auto"/>
              <w:ind w:left="255" w:firstLine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676525" cy="45624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mH2L-Office of Sponsored Projects-2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023" cy="46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</w:tcPr>
          <w:p w:rsidR="006643FC" w:rsidRPr="000C66FF" w:rsidRDefault="003162AA" w:rsidP="006643FC">
            <w:pPr>
              <w:spacing w:after="0" w:line="259" w:lineRule="auto"/>
              <w:ind w:left="0" w:firstLine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Justification</w:t>
            </w:r>
            <w:r w:rsidR="000C66FF" w:rsidRPr="000C66FF">
              <w:rPr>
                <w:rFonts w:ascii="Arial" w:hAnsi="Arial" w:cs="Arial"/>
                <w:b/>
                <w:noProof/>
              </w:rPr>
              <w:t xml:space="preserve"> for Direct Charging Administrative and Clerical Costs</w:t>
            </w:r>
            <w:r w:rsidR="006643FC" w:rsidRPr="007E6423">
              <w:rPr>
                <w:rFonts w:ascii="Arial" w:hAnsi="Arial" w:cs="Arial"/>
                <w:noProof/>
                <w:sz w:val="22"/>
              </w:rPr>
              <w:t xml:space="preserve"> </w:t>
            </w:r>
          </w:p>
          <w:p w:rsidR="006643FC" w:rsidRPr="00D11F7D" w:rsidRDefault="00A9210B" w:rsidP="0075472E">
            <w:pPr>
              <w:spacing w:after="0" w:line="259" w:lineRule="auto"/>
              <w:ind w:left="0" w:firstLine="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Revised: 1</w:t>
            </w:r>
            <w:r w:rsidR="006643FC" w:rsidRPr="007E6423">
              <w:rPr>
                <w:rFonts w:ascii="Arial" w:hAnsi="Arial" w:cs="Arial"/>
                <w:noProof/>
                <w:sz w:val="22"/>
              </w:rPr>
              <w:t>/</w:t>
            </w:r>
            <w:r>
              <w:rPr>
                <w:rFonts w:ascii="Arial" w:hAnsi="Arial" w:cs="Arial"/>
                <w:noProof/>
                <w:sz w:val="22"/>
              </w:rPr>
              <w:t>3</w:t>
            </w:r>
            <w:r w:rsidR="0075472E">
              <w:rPr>
                <w:rFonts w:ascii="Arial" w:hAnsi="Arial" w:cs="Arial"/>
                <w:noProof/>
                <w:sz w:val="22"/>
              </w:rPr>
              <w:t>0</w:t>
            </w:r>
            <w:r w:rsidR="006643FC" w:rsidRPr="007E6423">
              <w:rPr>
                <w:rFonts w:ascii="Arial" w:hAnsi="Arial" w:cs="Arial"/>
                <w:noProof/>
                <w:sz w:val="22"/>
              </w:rPr>
              <w:t>/201</w:t>
            </w:r>
            <w:r>
              <w:rPr>
                <w:rFonts w:ascii="Arial" w:hAnsi="Arial" w:cs="Arial"/>
                <w:noProof/>
                <w:sz w:val="22"/>
              </w:rPr>
              <w:t>9</w:t>
            </w:r>
            <w:bookmarkStart w:id="0" w:name="_GoBack"/>
            <w:bookmarkEnd w:id="0"/>
          </w:p>
        </w:tc>
      </w:tr>
    </w:tbl>
    <w:p w:rsidR="000C66FF" w:rsidRDefault="000C66FF">
      <w:pPr>
        <w:spacing w:after="58" w:line="259" w:lineRule="auto"/>
        <w:ind w:left="-14" w:right="-4" w:firstLine="0"/>
        <w:rPr>
          <w:rFonts w:ascii="Arial" w:hAnsi="Arial" w:cs="Arial"/>
        </w:rPr>
      </w:pPr>
    </w:p>
    <w:p w:rsidR="004E1EC4" w:rsidRPr="0002358B" w:rsidRDefault="000C66FF" w:rsidP="00BD50BC">
      <w:pPr>
        <w:spacing w:after="58" w:line="259" w:lineRule="auto"/>
        <w:ind w:left="-14" w:right="-4" w:firstLine="0"/>
        <w:rPr>
          <w:rFonts w:ascii="Arial" w:hAnsi="Arial" w:cs="Arial"/>
        </w:rPr>
      </w:pPr>
      <w:r w:rsidRPr="000C66FF">
        <w:rPr>
          <w:rFonts w:ascii="Arial" w:eastAsia="Arial" w:hAnsi="Arial" w:cs="Arial"/>
          <w:noProof/>
          <w:color w:val="auto"/>
          <w:sz w:val="12"/>
          <w:szCs w:val="12"/>
        </w:rPr>
        <mc:AlternateContent>
          <mc:Choice Requires="wpg">
            <w:drawing>
              <wp:inline distT="0" distB="0" distL="0" distR="0" wp14:anchorId="21D57C34" wp14:editId="160A8965">
                <wp:extent cx="6892071" cy="133350"/>
                <wp:effectExtent l="0" t="0" r="0" b="0"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071" cy="133350"/>
                          <a:chOff x="0" y="0"/>
                          <a:chExt cx="10684" cy="130"/>
                        </a:xfrm>
                      </wpg:grpSpPr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65" y="65"/>
                            <a:ext cx="10554" cy="2"/>
                            <a:chOff x="65" y="65"/>
                            <a:chExt cx="10554" cy="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65" y="65"/>
                              <a:ext cx="10554" cy="2"/>
                            </a:xfrm>
                            <a:custGeom>
                              <a:avLst/>
                              <a:gdLst>
                                <a:gd name="T0" fmla="+- 0 10618 65"/>
                                <a:gd name="T1" fmla="*/ T0 w 10554"/>
                                <a:gd name="T2" fmla="+- 0 65 65"/>
                                <a:gd name="T3" fmla="*/ T2 w 10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4">
                                  <a:moveTo>
                                    <a:pt x="1055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296">
                              <a:solidFill>
                                <a:srgbClr val="0032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CD2BA" id="Group 17" o:spid="_x0000_s1026" style="width:542.7pt;height:10.5pt;mso-position-horizontal-relative:char;mso-position-vertical-relative:line" coordsize="10684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">
                <v:group id="Group 18" o:spid="_x0000_s1027" style="position:absolute;left:65;top:65;width:10554;height:2" coordorigin="65,65" coordsize="10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" o:spid="_x0000_s1028" style="position:absolute;left:65;top:65;width:10554;height:2;visibility:visible;mso-wrap-style:square;v-text-anchor:top" coordsize="10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" path="m10553,l,e" filled="f" strokecolor="#003264" strokeweight="6.48pt">
                    <v:path arrowok="t" o:connecttype="custom" o:connectlocs="10553,0;0,0" o:connectangles="0,0"/>
                  </v:shape>
                </v:group>
                <w10:anchorlock/>
              </v:group>
            </w:pict>
          </mc:Fallback>
        </mc:AlternateContent>
      </w:r>
    </w:p>
    <w:p w:rsidR="000C66FF" w:rsidRPr="003162AA" w:rsidRDefault="000C66FF" w:rsidP="00BD50BC">
      <w:pPr>
        <w:spacing w:after="120" w:line="259" w:lineRule="auto"/>
        <w:ind w:left="90" w:right="90" w:firstLine="0"/>
        <w:jc w:val="both"/>
        <w:rPr>
          <w:rFonts w:ascii="Arial" w:hAnsi="Arial" w:cs="Arial"/>
          <w:sz w:val="20"/>
        </w:rPr>
      </w:pPr>
      <w:r w:rsidRPr="003162AA">
        <w:rPr>
          <w:rFonts w:ascii="Arial" w:hAnsi="Arial" w:cs="Arial"/>
          <w:sz w:val="20"/>
        </w:rPr>
        <w:t>The salaries of administrative and clerical staff should normally be treated as indirect (F&amp;A) costs. Direct charging of these costs may be appropriate if all of the following conditions are met:  (1) Administrative or clerical services are integral to a project or activity; (2) Individuals involved can be specifically identified with the project or activity; (3) Such costs are explicitly included in the budget or have the prior written approval of the Federal awarding agency; and (4) The costs are not also recovered as indirect costs.*</w:t>
      </w:r>
    </w:p>
    <w:p w:rsidR="000C66FF" w:rsidRPr="003162AA" w:rsidRDefault="000C66FF" w:rsidP="00BD50BC">
      <w:pPr>
        <w:spacing w:after="120" w:line="259" w:lineRule="auto"/>
        <w:ind w:left="90" w:right="90" w:firstLine="0"/>
        <w:jc w:val="both"/>
        <w:rPr>
          <w:rFonts w:ascii="Arial" w:hAnsi="Arial" w:cs="Arial"/>
          <w:sz w:val="20"/>
        </w:rPr>
      </w:pPr>
      <w:r w:rsidRPr="003162AA">
        <w:rPr>
          <w:rFonts w:ascii="Arial" w:hAnsi="Arial" w:cs="Arial"/>
          <w:sz w:val="20"/>
        </w:rPr>
        <w:t>NAU defines “integral” as essential, vital, or fundamental to meeting project or activity goals and objectives</w:t>
      </w:r>
      <w:r w:rsidR="00A9210B">
        <w:rPr>
          <w:rFonts w:ascii="Arial" w:hAnsi="Arial" w:cs="Arial"/>
          <w:sz w:val="20"/>
        </w:rPr>
        <w:t>.</w:t>
      </w:r>
      <w:r w:rsidRPr="003162AA">
        <w:rPr>
          <w:rFonts w:ascii="Arial" w:hAnsi="Arial" w:cs="Arial"/>
          <w:sz w:val="20"/>
        </w:rPr>
        <w:t xml:space="preserve"> The Principal Investigator is responsible for complying with federal and/or University rules and regulations, and for supplying all required documentation.</w:t>
      </w:r>
    </w:p>
    <w:p w:rsidR="004E1EC4" w:rsidRDefault="000C66FF" w:rsidP="00BD50BC">
      <w:pPr>
        <w:spacing w:after="0" w:line="259" w:lineRule="auto"/>
        <w:ind w:left="90" w:right="90" w:firstLine="0"/>
        <w:jc w:val="both"/>
        <w:rPr>
          <w:rFonts w:ascii="Arial" w:hAnsi="Arial" w:cs="Arial"/>
          <w:sz w:val="20"/>
        </w:rPr>
      </w:pPr>
      <w:r w:rsidRPr="003162AA">
        <w:rPr>
          <w:rFonts w:ascii="Arial" w:hAnsi="Arial" w:cs="Arial"/>
          <w:sz w:val="20"/>
        </w:rPr>
        <w:t>Examples where direct charging of administrative and clerical services may be appropriate include: performing administrative services for a major on- or off-campus research operation; managing logistics for extensive field operations; making complex travel, meeting and visa arrangements for project collaborators or workshop attendees; organizing workshops or conferences for large numbers of attendees; project-related educational and outreach materials, etc.; extensive data entry; other analogous extenuating circumstances, etc.</w:t>
      </w:r>
    </w:p>
    <w:p w:rsidR="003162AA" w:rsidRDefault="003162AA" w:rsidP="000C66FF">
      <w:pPr>
        <w:spacing w:after="285" w:line="259" w:lineRule="auto"/>
        <w:ind w:left="0" w:firstLine="0"/>
        <w:jc w:val="both"/>
        <w:rPr>
          <w:rFonts w:ascii="Arial" w:hAnsi="Arial" w:cs="Arial"/>
          <w:sz w:val="18"/>
        </w:rPr>
      </w:pPr>
      <w:r w:rsidRPr="000C66FF">
        <w:rPr>
          <w:rFonts w:ascii="Arial" w:eastAsia="Arial" w:hAnsi="Arial" w:cs="Arial"/>
          <w:noProof/>
          <w:color w:val="auto"/>
          <w:sz w:val="12"/>
          <w:szCs w:val="12"/>
        </w:rPr>
        <mc:AlternateContent>
          <mc:Choice Requires="wpg">
            <w:drawing>
              <wp:inline distT="0" distB="0" distL="0" distR="0" wp14:anchorId="0939F4E6" wp14:editId="0F74C3A5">
                <wp:extent cx="6882546" cy="161925"/>
                <wp:effectExtent l="0" t="0" r="0" b="0"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546" cy="161925"/>
                          <a:chOff x="0" y="0"/>
                          <a:chExt cx="10684" cy="130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65" y="65"/>
                            <a:ext cx="10554" cy="2"/>
                            <a:chOff x="65" y="65"/>
                            <a:chExt cx="10554" cy="2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65" y="65"/>
                              <a:ext cx="10554" cy="2"/>
                            </a:xfrm>
                            <a:custGeom>
                              <a:avLst/>
                              <a:gdLst>
                                <a:gd name="T0" fmla="+- 0 10618 65"/>
                                <a:gd name="T1" fmla="*/ T0 w 10554"/>
                                <a:gd name="T2" fmla="+- 0 65 65"/>
                                <a:gd name="T3" fmla="*/ T2 w 10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4">
                                  <a:moveTo>
                                    <a:pt x="1055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2296">
                              <a:solidFill>
                                <a:srgbClr val="0032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7EE12" id="Group 17" o:spid="_x0000_s1026" style="width:541.95pt;height:12.75pt;mso-position-horizontal-relative:char;mso-position-vertical-relative:line" coordsize="10684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">
                <v:group id="Group 18" o:spid="_x0000_s1027" style="position:absolute;left:65;top:65;width:10554;height:2" coordorigin="65,65" coordsize="10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9" o:spid="_x0000_s1028" style="position:absolute;left:65;top:65;width:10554;height:2;visibility:visible;mso-wrap-style:square;v-text-anchor:top" coordsize="10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" path="m10553,l,e" filled="f" strokecolor="#003264" strokeweight="6.48pt">
                    <v:path arrowok="t" o:connecttype="custom" o:connectlocs="10553,0;0,0" o:connectangles="0,0"/>
                  </v:shape>
                </v:group>
                <w10:anchorlock/>
              </v:group>
            </w:pict>
          </mc:Fallback>
        </mc:AlternateContent>
      </w:r>
    </w:p>
    <w:p w:rsidR="003162AA" w:rsidRPr="00BD50BC" w:rsidRDefault="003162AA" w:rsidP="003162AA">
      <w:pPr>
        <w:spacing w:after="285" w:line="259" w:lineRule="auto"/>
        <w:ind w:left="90" w:firstLine="0"/>
        <w:jc w:val="both"/>
        <w:rPr>
          <w:rFonts w:ascii="Arial" w:hAnsi="Arial" w:cs="Arial"/>
          <w:b/>
          <w:sz w:val="18"/>
        </w:rPr>
      </w:pPr>
      <w:r w:rsidRPr="00BD50BC">
        <w:rPr>
          <w:rFonts w:ascii="Arial" w:hAnsi="Arial" w:cs="Arial"/>
          <w:b/>
          <w:sz w:val="18"/>
        </w:rPr>
        <w:t xml:space="preserve">Attach this completed form in Cayuse SP for each administrative or clerical position directly charged to the project. </w:t>
      </w:r>
    </w:p>
    <w:p w:rsidR="003162AA" w:rsidRPr="00295ED4" w:rsidRDefault="003162AA" w:rsidP="00295ED4">
      <w:pPr>
        <w:spacing w:after="285" w:line="259" w:lineRule="auto"/>
        <w:ind w:left="90" w:right="-90" w:firstLine="0"/>
        <w:jc w:val="both"/>
        <w:rPr>
          <w:rFonts w:ascii="Arial" w:hAnsi="Arial" w:cs="Arial"/>
          <w:sz w:val="20"/>
          <w:u w:val="single"/>
        </w:rPr>
      </w:pPr>
      <w:r w:rsidRPr="00BD50BC">
        <w:rPr>
          <w:rFonts w:ascii="Arial" w:hAnsi="Arial" w:cs="Arial"/>
          <w:sz w:val="20"/>
        </w:rPr>
        <w:t>PI/PD:</w:t>
      </w:r>
      <w:r w:rsidRPr="00295ED4">
        <w:rPr>
          <w:rFonts w:ascii="Arial" w:hAnsi="Arial" w:cs="Arial"/>
          <w:sz w:val="20"/>
          <w:u w:val="single"/>
        </w:rPr>
        <w:t xml:space="preserve"> </w:t>
      </w:r>
      <w:r w:rsidRPr="00295ED4">
        <w:rPr>
          <w:rFonts w:ascii="Arial" w:hAnsi="Arial" w:cs="Arial"/>
          <w:sz w:val="20"/>
          <w:u w:val="single"/>
        </w:rPr>
        <w:tab/>
      </w:r>
      <w:r w:rsidRPr="00295ED4">
        <w:rPr>
          <w:rFonts w:ascii="Arial" w:hAnsi="Arial" w:cs="Arial"/>
          <w:sz w:val="20"/>
          <w:u w:val="single"/>
        </w:rPr>
        <w:tab/>
      </w:r>
      <w:r w:rsidRPr="00295ED4">
        <w:rPr>
          <w:rFonts w:ascii="Arial" w:hAnsi="Arial" w:cs="Arial"/>
          <w:sz w:val="20"/>
          <w:u w:val="single"/>
        </w:rPr>
        <w:tab/>
      </w:r>
      <w:r w:rsidRPr="00295ED4">
        <w:rPr>
          <w:rFonts w:ascii="Arial" w:hAnsi="Arial" w:cs="Arial"/>
          <w:sz w:val="20"/>
          <w:u w:val="single"/>
        </w:rPr>
        <w:tab/>
      </w:r>
      <w:r w:rsidRPr="00295ED4">
        <w:rPr>
          <w:rFonts w:ascii="Arial" w:hAnsi="Arial" w:cs="Arial"/>
          <w:sz w:val="20"/>
          <w:u w:val="single"/>
        </w:rPr>
        <w:tab/>
        <w:t xml:space="preserve">        </w:t>
      </w:r>
      <w:r w:rsidRPr="00BD50BC">
        <w:rPr>
          <w:rFonts w:ascii="Arial" w:hAnsi="Arial" w:cs="Arial"/>
          <w:sz w:val="20"/>
        </w:rPr>
        <w:t xml:space="preserve">   Cayuse Proposal #</w:t>
      </w:r>
      <w:r w:rsidR="00295ED4">
        <w:rPr>
          <w:rFonts w:ascii="Arial" w:hAnsi="Arial" w:cs="Arial"/>
          <w:sz w:val="20"/>
        </w:rPr>
        <w:t xml:space="preserve"> </w:t>
      </w:r>
      <w:r w:rsidRPr="00295ED4">
        <w:rPr>
          <w:rFonts w:ascii="Arial" w:hAnsi="Arial" w:cs="Arial"/>
          <w:sz w:val="20"/>
          <w:u w:val="single"/>
        </w:rPr>
        <w:tab/>
      </w:r>
      <w:r w:rsidRPr="00295ED4">
        <w:rPr>
          <w:rFonts w:ascii="Arial" w:hAnsi="Arial" w:cs="Arial"/>
          <w:sz w:val="20"/>
          <w:u w:val="single"/>
        </w:rPr>
        <w:tab/>
      </w:r>
      <w:r w:rsidR="00295ED4">
        <w:rPr>
          <w:rFonts w:ascii="Arial" w:hAnsi="Arial" w:cs="Arial"/>
          <w:sz w:val="20"/>
        </w:rPr>
        <w:t xml:space="preserve">   </w:t>
      </w:r>
      <w:r w:rsidRPr="00BD50BC">
        <w:rPr>
          <w:rFonts w:ascii="Arial" w:hAnsi="Arial" w:cs="Arial"/>
          <w:sz w:val="20"/>
        </w:rPr>
        <w:t>today’s Date:</w:t>
      </w:r>
      <w:r w:rsidR="00295ED4">
        <w:rPr>
          <w:rFonts w:ascii="Arial" w:hAnsi="Arial" w:cs="Arial"/>
          <w:sz w:val="20"/>
        </w:rPr>
        <w:t xml:space="preserve"> </w:t>
      </w:r>
      <w:r w:rsidRPr="00295ED4">
        <w:rPr>
          <w:rFonts w:ascii="Arial" w:hAnsi="Arial" w:cs="Arial"/>
          <w:sz w:val="20"/>
          <w:u w:val="single"/>
        </w:rPr>
        <w:t xml:space="preserve"> </w:t>
      </w:r>
      <w:r w:rsidR="00295ED4" w:rsidRPr="00295ED4">
        <w:rPr>
          <w:rFonts w:ascii="Arial" w:hAnsi="Arial" w:cs="Arial"/>
          <w:sz w:val="20"/>
          <w:u w:val="single"/>
        </w:rPr>
        <w:t xml:space="preserve"> </w:t>
      </w:r>
      <w:r w:rsidR="00295ED4">
        <w:rPr>
          <w:rFonts w:ascii="Arial" w:hAnsi="Arial" w:cs="Arial"/>
          <w:sz w:val="20"/>
          <w:u w:val="single"/>
        </w:rPr>
        <w:t xml:space="preserve">            </w:t>
      </w:r>
      <w:r w:rsidRPr="00295ED4">
        <w:rPr>
          <w:rFonts w:ascii="Arial" w:hAnsi="Arial" w:cs="Arial"/>
          <w:sz w:val="20"/>
          <w:u w:val="single"/>
        </w:rPr>
        <w:tab/>
      </w:r>
      <w:r w:rsidR="00295ED4">
        <w:rPr>
          <w:rFonts w:ascii="Arial" w:hAnsi="Arial" w:cs="Arial"/>
          <w:sz w:val="20"/>
          <w:u w:val="single"/>
        </w:rPr>
        <w:t xml:space="preserve"> </w:t>
      </w:r>
      <w:r w:rsidR="00295ED4" w:rsidRPr="00295ED4">
        <w:rPr>
          <w:rFonts w:ascii="Arial" w:hAnsi="Arial" w:cs="Arial"/>
          <w:sz w:val="20"/>
          <w:u w:val="single"/>
        </w:rPr>
        <w:t xml:space="preserve">       </w:t>
      </w:r>
    </w:p>
    <w:p w:rsidR="003162AA" w:rsidRPr="00BD50BC" w:rsidRDefault="00295ED4" w:rsidP="003162AA">
      <w:pPr>
        <w:spacing w:after="285" w:line="259" w:lineRule="auto"/>
        <w:ind w:left="90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Name:</w:t>
      </w:r>
      <w:r w:rsidRPr="00295ED4">
        <w:rPr>
          <w:rFonts w:ascii="Arial" w:hAnsi="Arial" w:cs="Arial"/>
          <w:sz w:val="20"/>
          <w:u w:val="single"/>
        </w:rPr>
        <w:t xml:space="preserve"> </w:t>
      </w:r>
      <w:r w:rsidRPr="00295ED4">
        <w:rPr>
          <w:rFonts w:ascii="Arial" w:hAnsi="Arial" w:cs="Arial"/>
          <w:sz w:val="20"/>
          <w:u w:val="single"/>
        </w:rPr>
        <w:tab/>
      </w:r>
      <w:r w:rsidRPr="00295ED4">
        <w:rPr>
          <w:rFonts w:ascii="Arial" w:hAnsi="Arial" w:cs="Arial"/>
          <w:sz w:val="20"/>
          <w:u w:val="single"/>
        </w:rPr>
        <w:tab/>
      </w:r>
      <w:r w:rsidRPr="00295ED4">
        <w:rPr>
          <w:rFonts w:ascii="Arial" w:hAnsi="Arial" w:cs="Arial"/>
          <w:sz w:val="20"/>
          <w:u w:val="single"/>
        </w:rPr>
        <w:tab/>
      </w:r>
      <w:r w:rsidRPr="00295ED4">
        <w:rPr>
          <w:rFonts w:ascii="Arial" w:hAnsi="Arial" w:cs="Arial"/>
          <w:sz w:val="20"/>
          <w:u w:val="single"/>
        </w:rPr>
        <w:tab/>
      </w:r>
      <w:r w:rsidRPr="00295ED4">
        <w:rPr>
          <w:rFonts w:ascii="Arial" w:hAnsi="Arial" w:cs="Arial"/>
          <w:sz w:val="20"/>
          <w:u w:val="single"/>
        </w:rPr>
        <w:tab/>
        <w:t xml:space="preserve">        </w:t>
      </w:r>
      <w:r w:rsidR="003162AA" w:rsidRPr="00BD50BC">
        <w:rPr>
          <w:rFonts w:ascii="Arial" w:hAnsi="Arial" w:cs="Arial"/>
          <w:sz w:val="20"/>
        </w:rPr>
        <w:t xml:space="preserve">   Position Title: </w:t>
      </w:r>
      <w:r w:rsidR="003162AA" w:rsidRPr="00295ED4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</w:t>
      </w:r>
      <w:r w:rsidR="003162AA" w:rsidRPr="00295ED4">
        <w:rPr>
          <w:rFonts w:ascii="Arial" w:hAnsi="Arial" w:cs="Arial"/>
          <w:sz w:val="20"/>
          <w:u w:val="single"/>
        </w:rPr>
        <w:tab/>
      </w:r>
      <w:r w:rsidR="003162AA" w:rsidRPr="00295ED4">
        <w:rPr>
          <w:rFonts w:ascii="Arial" w:hAnsi="Arial" w:cs="Arial"/>
          <w:sz w:val="18"/>
        </w:rPr>
        <w:tab/>
      </w:r>
      <w:r w:rsidR="003162AA" w:rsidRPr="00295ED4">
        <w:rPr>
          <w:rFonts w:ascii="Arial" w:hAnsi="Arial" w:cs="Arial"/>
          <w:sz w:val="18"/>
        </w:rPr>
        <w:tab/>
      </w:r>
      <w:r w:rsidR="003162AA" w:rsidRPr="00295ED4">
        <w:rPr>
          <w:rFonts w:ascii="Arial" w:hAnsi="Arial" w:cs="Arial"/>
          <w:sz w:val="18"/>
        </w:rPr>
        <w:tab/>
      </w:r>
      <w:r w:rsidR="003162AA" w:rsidRPr="00295ED4">
        <w:rPr>
          <w:rFonts w:ascii="Arial" w:hAnsi="Arial" w:cs="Arial"/>
          <w:sz w:val="18"/>
        </w:rPr>
        <w:tab/>
      </w:r>
      <w:r w:rsidR="003162AA" w:rsidRPr="00295ED4">
        <w:rPr>
          <w:rFonts w:ascii="Arial" w:hAnsi="Arial" w:cs="Arial"/>
          <w:sz w:val="18"/>
        </w:rPr>
        <w:tab/>
      </w:r>
      <w:r w:rsidR="003162AA" w:rsidRPr="00BD50BC">
        <w:rPr>
          <w:rFonts w:ascii="Arial" w:hAnsi="Arial" w:cs="Arial"/>
          <w:sz w:val="18"/>
        </w:rPr>
        <w:t xml:space="preserve">  </w:t>
      </w: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10620"/>
      </w:tblGrid>
      <w:tr w:rsidR="003162AA" w:rsidRPr="00BD50BC" w:rsidTr="00BD50BC">
        <w:trPr>
          <w:trHeight w:val="1440"/>
        </w:trPr>
        <w:tc>
          <w:tcPr>
            <w:tcW w:w="10620" w:type="dxa"/>
          </w:tcPr>
          <w:p w:rsidR="003162AA" w:rsidRPr="00BD50BC" w:rsidRDefault="003162AA" w:rsidP="003162AA">
            <w:pPr>
              <w:pStyle w:val="BodyText"/>
              <w:numPr>
                <w:ilvl w:val="0"/>
                <w:numId w:val="3"/>
              </w:numPr>
              <w:tabs>
                <w:tab w:val="left" w:pos="450"/>
              </w:tabs>
              <w:spacing w:before="0"/>
              <w:ind w:left="0" w:firstLine="0"/>
              <w:rPr>
                <w:rFonts w:cs="Arial"/>
                <w:sz w:val="20"/>
              </w:rPr>
            </w:pPr>
            <w:r w:rsidRPr="00BD50BC">
              <w:rPr>
                <w:rFonts w:cs="Arial"/>
                <w:sz w:val="20"/>
              </w:rPr>
              <w:t xml:space="preserve">The administrative or clerical services provided by this position that are </w:t>
            </w:r>
            <w:r w:rsidRPr="00BD50BC">
              <w:rPr>
                <w:rFonts w:cs="Arial"/>
                <w:i/>
                <w:sz w:val="20"/>
              </w:rPr>
              <w:t xml:space="preserve">integral to the project </w:t>
            </w:r>
            <w:r w:rsidRPr="00BD50BC">
              <w:rPr>
                <w:rFonts w:cs="Arial"/>
                <w:sz w:val="20"/>
              </w:rPr>
              <w:t>are:</w:t>
            </w:r>
          </w:p>
          <w:p w:rsidR="003162AA" w:rsidRPr="00BD50BC" w:rsidRDefault="003162AA" w:rsidP="00D71884">
            <w:pPr>
              <w:pStyle w:val="BodyText"/>
              <w:spacing w:before="0"/>
              <w:ind w:left="0"/>
              <w:rPr>
                <w:rFonts w:cs="Arial"/>
                <w:sz w:val="20"/>
              </w:rPr>
            </w:pPr>
          </w:p>
        </w:tc>
      </w:tr>
      <w:tr w:rsidR="003162AA" w:rsidRPr="00BD50BC" w:rsidTr="00BD50BC">
        <w:trPr>
          <w:trHeight w:val="1440"/>
        </w:trPr>
        <w:tc>
          <w:tcPr>
            <w:tcW w:w="10620" w:type="dxa"/>
          </w:tcPr>
          <w:p w:rsidR="003162AA" w:rsidRPr="00BD50BC" w:rsidRDefault="003162AA" w:rsidP="003162AA">
            <w:pPr>
              <w:pStyle w:val="BodyText"/>
              <w:numPr>
                <w:ilvl w:val="0"/>
                <w:numId w:val="3"/>
              </w:numPr>
              <w:tabs>
                <w:tab w:val="left" w:pos="450"/>
              </w:tabs>
              <w:spacing w:before="0"/>
              <w:ind w:left="0" w:firstLine="0"/>
              <w:rPr>
                <w:rFonts w:cs="Arial"/>
                <w:sz w:val="20"/>
              </w:rPr>
            </w:pPr>
            <w:r w:rsidRPr="00BD50BC">
              <w:rPr>
                <w:rFonts w:cs="Arial"/>
                <w:sz w:val="20"/>
              </w:rPr>
              <w:t xml:space="preserve">The method by which the individuals involved can be </w:t>
            </w:r>
            <w:r w:rsidRPr="00BD50BC">
              <w:rPr>
                <w:rFonts w:cs="Arial"/>
                <w:i/>
                <w:sz w:val="20"/>
              </w:rPr>
              <w:t>specifically identified with the project</w:t>
            </w:r>
            <w:r w:rsidRPr="00BD50BC">
              <w:rPr>
                <w:rFonts w:cs="Arial"/>
                <w:sz w:val="20"/>
              </w:rPr>
              <w:t xml:space="preserve"> is: </w:t>
            </w:r>
          </w:p>
          <w:p w:rsidR="003162AA" w:rsidRPr="00BD50BC" w:rsidRDefault="003162AA" w:rsidP="00D71884">
            <w:pPr>
              <w:pStyle w:val="BodyText"/>
              <w:spacing w:before="0"/>
              <w:ind w:left="0"/>
              <w:rPr>
                <w:rFonts w:cs="Arial"/>
                <w:sz w:val="20"/>
              </w:rPr>
            </w:pPr>
          </w:p>
        </w:tc>
      </w:tr>
      <w:tr w:rsidR="003162AA" w:rsidRPr="00BD50BC" w:rsidTr="00BD50BC">
        <w:trPr>
          <w:trHeight w:val="1440"/>
        </w:trPr>
        <w:tc>
          <w:tcPr>
            <w:tcW w:w="10620" w:type="dxa"/>
          </w:tcPr>
          <w:p w:rsidR="003162AA" w:rsidRPr="00BD50BC" w:rsidRDefault="003162AA" w:rsidP="00295ED4">
            <w:pPr>
              <w:pStyle w:val="BodyText"/>
              <w:numPr>
                <w:ilvl w:val="0"/>
                <w:numId w:val="3"/>
              </w:numPr>
              <w:tabs>
                <w:tab w:val="left" w:pos="450"/>
              </w:tabs>
              <w:spacing w:before="0"/>
              <w:ind w:left="435" w:hanging="450"/>
              <w:rPr>
                <w:rFonts w:cs="Arial"/>
                <w:sz w:val="20"/>
              </w:rPr>
            </w:pPr>
            <w:r w:rsidRPr="00BD50BC">
              <w:rPr>
                <w:rFonts w:cs="Arial"/>
                <w:sz w:val="20"/>
              </w:rPr>
              <w:t xml:space="preserve">Explain </w:t>
            </w:r>
            <w:r w:rsidRPr="00BD50BC">
              <w:rPr>
                <w:rFonts w:cs="Arial"/>
                <w:i/>
                <w:sz w:val="20"/>
              </w:rPr>
              <w:t>how these costs will be documented</w:t>
            </w:r>
            <w:r w:rsidRPr="00BD50BC">
              <w:rPr>
                <w:rFonts w:cs="Arial"/>
                <w:sz w:val="20"/>
              </w:rPr>
              <w:t xml:space="preserve"> (e.g., maintaining a log, scheduling a regular time for the work, submitting a time card, etc.). </w:t>
            </w:r>
          </w:p>
        </w:tc>
      </w:tr>
      <w:tr w:rsidR="003162AA" w:rsidRPr="00BD50BC" w:rsidTr="00BD50BC">
        <w:trPr>
          <w:trHeight w:val="1440"/>
        </w:trPr>
        <w:tc>
          <w:tcPr>
            <w:tcW w:w="10620" w:type="dxa"/>
          </w:tcPr>
          <w:p w:rsidR="003162AA" w:rsidRPr="00BD50BC" w:rsidRDefault="003162AA" w:rsidP="00295ED4">
            <w:pPr>
              <w:pStyle w:val="BodyText"/>
              <w:numPr>
                <w:ilvl w:val="0"/>
                <w:numId w:val="3"/>
              </w:numPr>
              <w:tabs>
                <w:tab w:val="left" w:pos="450"/>
              </w:tabs>
              <w:spacing w:before="0"/>
              <w:ind w:left="435" w:hanging="435"/>
              <w:rPr>
                <w:rFonts w:cs="Arial"/>
                <w:sz w:val="20"/>
              </w:rPr>
            </w:pPr>
            <w:r w:rsidRPr="00BD50BC">
              <w:rPr>
                <w:rFonts w:cs="Arial"/>
                <w:sz w:val="20"/>
              </w:rPr>
              <w:t>If a minimum of 10% FTE (e.g., 4 hours per week) is not budgeted,</w:t>
            </w:r>
            <w:r w:rsidRPr="00BD50BC">
              <w:rPr>
                <w:rFonts w:cs="Arial"/>
                <w:i/>
                <w:sz w:val="20"/>
              </w:rPr>
              <w:t xml:space="preserve"> indicate the proposed rate</w:t>
            </w:r>
            <w:r w:rsidRPr="00BD50BC">
              <w:rPr>
                <w:rFonts w:cs="Arial"/>
                <w:sz w:val="20"/>
              </w:rPr>
              <w:t xml:space="preserve">, and </w:t>
            </w:r>
            <w:r w:rsidRPr="00BD50BC">
              <w:rPr>
                <w:rFonts w:cs="Arial"/>
                <w:i/>
                <w:sz w:val="20"/>
              </w:rPr>
              <w:t>explain the documentable special circumstances</w:t>
            </w:r>
            <w:r w:rsidRPr="00BD50BC">
              <w:rPr>
                <w:rFonts w:cs="Arial"/>
                <w:sz w:val="20"/>
              </w:rPr>
              <w:t xml:space="preserve"> that justify this rate:</w:t>
            </w:r>
          </w:p>
          <w:p w:rsidR="003162AA" w:rsidRPr="00BD50BC" w:rsidRDefault="003162AA" w:rsidP="00D71884">
            <w:pPr>
              <w:pStyle w:val="BodyText"/>
              <w:spacing w:before="0"/>
              <w:ind w:left="0"/>
              <w:rPr>
                <w:rFonts w:cs="Arial"/>
                <w:sz w:val="20"/>
              </w:rPr>
            </w:pPr>
          </w:p>
        </w:tc>
      </w:tr>
    </w:tbl>
    <w:p w:rsidR="003162AA" w:rsidRPr="00BD50BC" w:rsidRDefault="003162AA" w:rsidP="003162AA">
      <w:pPr>
        <w:spacing w:after="285" w:line="259" w:lineRule="auto"/>
        <w:ind w:left="0" w:firstLine="0"/>
        <w:jc w:val="both"/>
        <w:rPr>
          <w:rFonts w:ascii="Arial" w:hAnsi="Arial" w:cs="Arial"/>
          <w:sz w:val="18"/>
        </w:rPr>
      </w:pPr>
    </w:p>
    <w:sectPr w:rsidR="003162AA" w:rsidRPr="00BD50BC" w:rsidSect="003162AA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16" w:rsidRDefault="00F92616" w:rsidP="00BD50BC">
      <w:pPr>
        <w:spacing w:after="0" w:line="240" w:lineRule="auto"/>
      </w:pPr>
      <w:r>
        <w:separator/>
      </w:r>
    </w:p>
  </w:endnote>
  <w:endnote w:type="continuationSeparator" w:id="0">
    <w:p w:rsidR="00F92616" w:rsidRDefault="00F92616" w:rsidP="00BD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0BC" w:rsidRPr="00BD50BC" w:rsidRDefault="00BD50BC">
    <w:pPr>
      <w:pStyle w:val="Footer"/>
      <w:rPr>
        <w:rFonts w:ascii="Arial" w:hAnsi="Arial" w:cs="Arial"/>
        <w:sz w:val="20"/>
      </w:rPr>
    </w:pPr>
    <w:r w:rsidRPr="00BD50BC">
      <w:rPr>
        <w:rFonts w:ascii="Arial" w:hAnsi="Arial" w:cs="Arial"/>
        <w:sz w:val="20"/>
      </w:rPr>
      <w:t>* See OMB Uniform Guidance, CFR 200.413</w:t>
    </w:r>
    <w:r w:rsidRPr="00BD50BC">
      <w:rPr>
        <w:rFonts w:ascii="Arial" w:hAnsi="Arial" w:cs="Arial"/>
        <w:sz w:val="20"/>
      </w:rPr>
      <w:ptab w:relativeTo="margin" w:alignment="center" w:leader="none"/>
    </w:r>
    <w:r w:rsidRPr="00BD50BC">
      <w:rPr>
        <w:rFonts w:ascii="Arial" w:hAnsi="Arial" w:cs="Arial"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16" w:rsidRDefault="00F92616" w:rsidP="00BD50BC">
      <w:pPr>
        <w:spacing w:after="0" w:line="240" w:lineRule="auto"/>
      </w:pPr>
      <w:r>
        <w:separator/>
      </w:r>
    </w:p>
  </w:footnote>
  <w:footnote w:type="continuationSeparator" w:id="0">
    <w:p w:rsidR="00F92616" w:rsidRDefault="00F92616" w:rsidP="00BD5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390"/>
    <w:multiLevelType w:val="hybridMultilevel"/>
    <w:tmpl w:val="87069690"/>
    <w:lvl w:ilvl="0" w:tplc="E710F0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7441DF"/>
    <w:multiLevelType w:val="hybridMultilevel"/>
    <w:tmpl w:val="7A826D40"/>
    <w:lvl w:ilvl="0" w:tplc="B74EADF0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02F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8AC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468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81B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606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499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C3A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4B4336"/>
    <w:multiLevelType w:val="hybridMultilevel"/>
    <w:tmpl w:val="D938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C4"/>
    <w:rsid w:val="0002358B"/>
    <w:rsid w:val="000C66FF"/>
    <w:rsid w:val="00166936"/>
    <w:rsid w:val="00243893"/>
    <w:rsid w:val="00295ED4"/>
    <w:rsid w:val="003162AA"/>
    <w:rsid w:val="004A37D5"/>
    <w:rsid w:val="004E1EC4"/>
    <w:rsid w:val="00642E5E"/>
    <w:rsid w:val="006643FC"/>
    <w:rsid w:val="0075472E"/>
    <w:rsid w:val="007E6423"/>
    <w:rsid w:val="00A06800"/>
    <w:rsid w:val="00A9210B"/>
    <w:rsid w:val="00BD50BC"/>
    <w:rsid w:val="00D11F7D"/>
    <w:rsid w:val="00EF032A"/>
    <w:rsid w:val="00F8324C"/>
    <w:rsid w:val="00F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00CC15"/>
  <w15:docId w15:val="{FECBDCD9-E95F-458B-89E4-F15DE187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FC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66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3F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162AA"/>
    <w:pPr>
      <w:widowControl w:val="0"/>
      <w:spacing w:before="60" w:after="0" w:line="240" w:lineRule="auto"/>
      <w:ind w:left="1748" w:firstLine="0"/>
    </w:pPr>
    <w:rPr>
      <w:rFonts w:ascii="Arial" w:eastAsia="Arial" w:hAnsi="Arial" w:cstheme="minorBid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162AA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BD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B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D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B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stephanie.hall@nau.edu</dc:creator>
  <cp:keywords/>
  <cp:lastModifiedBy>Adam Bradley</cp:lastModifiedBy>
  <cp:revision>5</cp:revision>
  <cp:lastPrinted>2018-10-17T22:06:00Z</cp:lastPrinted>
  <dcterms:created xsi:type="dcterms:W3CDTF">2018-11-09T19:09:00Z</dcterms:created>
  <dcterms:modified xsi:type="dcterms:W3CDTF">2019-01-30T18:03:00Z</dcterms:modified>
</cp:coreProperties>
</file>