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47543" w14:textId="77777777" w:rsidR="006430D0" w:rsidRDefault="006430D0">
      <w:pPr>
        <w:rPr>
          <w:b/>
          <w:sz w:val="32"/>
          <w:szCs w:val="32"/>
        </w:rPr>
      </w:pPr>
      <w:bookmarkStart w:id="0" w:name="_GoBack"/>
      <w:bookmarkEnd w:id="0"/>
      <w:r w:rsidRPr="006430D0">
        <w:rPr>
          <w:b/>
          <w:noProof/>
          <w:sz w:val="32"/>
          <w:szCs w:val="32"/>
        </w:rPr>
        <w:drawing>
          <wp:inline distT="0" distB="0" distL="0" distR="0" wp14:anchorId="7B19EEF2" wp14:editId="2CF0B46C">
            <wp:extent cx="1800225" cy="6096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1038" name="Picture 1"/>
                    <pic:cNvPicPr>
                      <a:picLocks noChangeAspect="1" noChangeArrowheads="1"/>
                    </pic:cNvPicPr>
                  </pic:nvPicPr>
                  <pic:blipFill>
                    <a:blip r:embed="rId8" cstate="print"/>
                    <a:srcRect/>
                    <a:stretch>
                      <a:fillRect/>
                    </a:stretch>
                  </pic:blipFill>
                  <pic:spPr bwMode="auto">
                    <a:xfrm>
                      <a:off x="0" y="0"/>
                      <a:ext cx="1800225" cy="609600"/>
                    </a:xfrm>
                    <a:prstGeom prst="rect">
                      <a:avLst/>
                    </a:prstGeom>
                    <a:noFill/>
                    <a:ln w="9525">
                      <a:noFill/>
                      <a:miter lim="800000"/>
                      <a:headEnd/>
                      <a:tailEnd/>
                    </a:ln>
                  </pic:spPr>
                </pic:pic>
              </a:graphicData>
            </a:graphic>
          </wp:inline>
        </w:drawing>
      </w:r>
    </w:p>
    <w:p w14:paraId="1B837E0F" w14:textId="77777777" w:rsidR="00A9692A" w:rsidRDefault="004167B1" w:rsidP="008D65C2">
      <w:pPr>
        <w:spacing w:after="0" w:line="240" w:lineRule="auto"/>
        <w:rPr>
          <w:rFonts w:cstheme="minorHAnsi"/>
          <w:b/>
          <w:sz w:val="32"/>
          <w:szCs w:val="32"/>
        </w:rPr>
      </w:pPr>
      <w:r>
        <w:rPr>
          <w:rFonts w:cstheme="minorHAnsi"/>
          <w:b/>
          <w:sz w:val="32"/>
          <w:szCs w:val="32"/>
        </w:rPr>
        <w:t xml:space="preserve">Northern Arizona University </w:t>
      </w:r>
      <w:r w:rsidR="00792956" w:rsidRPr="005C0406">
        <w:rPr>
          <w:rFonts w:cstheme="minorHAnsi"/>
          <w:b/>
          <w:sz w:val="32"/>
          <w:szCs w:val="32"/>
        </w:rPr>
        <w:t xml:space="preserve">Blue Stake </w:t>
      </w:r>
      <w:r w:rsidR="00D37163" w:rsidRPr="005C0406">
        <w:rPr>
          <w:rFonts w:cstheme="minorHAnsi"/>
          <w:b/>
          <w:sz w:val="32"/>
          <w:szCs w:val="32"/>
        </w:rPr>
        <w:t>Procedure</w:t>
      </w:r>
    </w:p>
    <w:p w14:paraId="1E87BC86" w14:textId="77777777" w:rsidR="008D65C2" w:rsidRPr="005C0406" w:rsidRDefault="008D65C2" w:rsidP="008D65C2">
      <w:pPr>
        <w:spacing w:after="0" w:line="240" w:lineRule="auto"/>
        <w:rPr>
          <w:rFonts w:cstheme="minorHAnsi"/>
          <w:b/>
          <w:sz w:val="32"/>
          <w:szCs w:val="32"/>
        </w:rPr>
      </w:pPr>
    </w:p>
    <w:p w14:paraId="58582790" w14:textId="77777777" w:rsidR="002C3342" w:rsidRPr="00D01DEE" w:rsidRDefault="00F602A5" w:rsidP="008D65C2">
      <w:pPr>
        <w:pStyle w:val="ListParagraph"/>
        <w:numPr>
          <w:ilvl w:val="0"/>
          <w:numId w:val="1"/>
        </w:numPr>
        <w:spacing w:after="0" w:line="240" w:lineRule="auto"/>
        <w:rPr>
          <w:rFonts w:cstheme="minorHAnsi"/>
          <w:b/>
        </w:rPr>
      </w:pPr>
      <w:r w:rsidRPr="00D01DEE">
        <w:rPr>
          <w:rFonts w:cstheme="minorHAnsi"/>
          <w:b/>
        </w:rPr>
        <w:t>Pre-Construction Meeting</w:t>
      </w:r>
      <w:r w:rsidR="008D65C2">
        <w:rPr>
          <w:rFonts w:cstheme="minorHAnsi"/>
          <w:b/>
        </w:rPr>
        <w:br/>
      </w:r>
    </w:p>
    <w:p w14:paraId="48F292B5" w14:textId="77777777" w:rsidR="00803A60" w:rsidRPr="00803A60" w:rsidRDefault="00803A60" w:rsidP="00803A60">
      <w:pPr>
        <w:pStyle w:val="ListParagraph"/>
        <w:numPr>
          <w:ilvl w:val="1"/>
          <w:numId w:val="1"/>
        </w:numPr>
        <w:spacing w:after="0" w:line="240" w:lineRule="auto"/>
        <w:contextualSpacing w:val="0"/>
        <w:rPr>
          <w:rFonts w:cstheme="minorHAnsi"/>
        </w:rPr>
      </w:pPr>
      <w:r>
        <w:rPr>
          <w:rFonts w:cstheme="minorHAnsi"/>
        </w:rPr>
        <w:t xml:space="preserve">Prior to the meeting, the Contractor and Excavator Superintendent shall review the Blue Stake Procedure located on the NAU FS Website at: </w:t>
      </w:r>
      <w:hyperlink r:id="rId9" w:history="1">
        <w:r w:rsidRPr="00452806">
          <w:rPr>
            <w:rStyle w:val="Hyperlink"/>
            <w:rFonts w:cstheme="minorHAnsi"/>
          </w:rPr>
          <w:t>nau.edu/facility-services/dp-contract/</w:t>
        </w:r>
      </w:hyperlink>
      <w:r>
        <w:rPr>
          <w:rFonts w:cstheme="minorHAnsi"/>
        </w:rPr>
        <w:t xml:space="preserve"> </w:t>
      </w:r>
    </w:p>
    <w:p w14:paraId="1CF309F7" w14:textId="77777777" w:rsidR="002C3342" w:rsidRPr="00D01DEE" w:rsidRDefault="00456A63" w:rsidP="008D65C2">
      <w:pPr>
        <w:pStyle w:val="ListParagraph"/>
        <w:numPr>
          <w:ilvl w:val="1"/>
          <w:numId w:val="1"/>
        </w:numPr>
        <w:spacing w:after="0" w:line="240" w:lineRule="auto"/>
        <w:rPr>
          <w:rFonts w:cstheme="minorHAnsi"/>
        </w:rPr>
      </w:pPr>
      <w:r w:rsidRPr="005C0406">
        <w:rPr>
          <w:rFonts w:cstheme="minorHAnsi"/>
        </w:rPr>
        <w:t xml:space="preserve">During Pre-Construction meeting, </w:t>
      </w:r>
      <w:r w:rsidR="00803A60">
        <w:rPr>
          <w:rFonts w:cstheme="minorHAnsi"/>
        </w:rPr>
        <w:t xml:space="preserve">the Facility Services Project Manager shall </w:t>
      </w:r>
      <w:r w:rsidRPr="005C0406">
        <w:rPr>
          <w:rFonts w:cstheme="minorHAnsi"/>
        </w:rPr>
        <w:t xml:space="preserve">review the Blue Stake procedures with </w:t>
      </w:r>
      <w:r w:rsidR="00F00A78">
        <w:rPr>
          <w:rFonts w:cstheme="minorHAnsi"/>
        </w:rPr>
        <w:t xml:space="preserve">General </w:t>
      </w:r>
      <w:r w:rsidRPr="005C0406">
        <w:rPr>
          <w:rFonts w:cstheme="minorHAnsi"/>
        </w:rPr>
        <w:t>Contractor an</w:t>
      </w:r>
      <w:r w:rsidR="00D01DEE">
        <w:rPr>
          <w:rFonts w:cstheme="minorHAnsi"/>
        </w:rPr>
        <w:t>d their Excavator Subcontractor</w:t>
      </w:r>
      <w:r w:rsidRPr="005C0406">
        <w:rPr>
          <w:rFonts w:cstheme="minorHAnsi"/>
        </w:rPr>
        <w:t>.</w:t>
      </w:r>
      <w:r w:rsidR="00DA63BC" w:rsidRPr="00D01DEE">
        <w:rPr>
          <w:rFonts w:cstheme="minorHAnsi"/>
        </w:rPr>
        <w:br/>
      </w:r>
    </w:p>
    <w:p w14:paraId="32D204E6" w14:textId="77777777" w:rsidR="00803A60" w:rsidRDefault="001B180B" w:rsidP="00803A60">
      <w:pPr>
        <w:pStyle w:val="ListParagraph"/>
        <w:numPr>
          <w:ilvl w:val="0"/>
          <w:numId w:val="1"/>
        </w:numPr>
        <w:spacing w:after="0" w:line="240" w:lineRule="auto"/>
        <w:rPr>
          <w:rFonts w:cstheme="minorHAnsi"/>
          <w:b/>
        </w:rPr>
      </w:pPr>
      <w:r>
        <w:rPr>
          <w:rFonts w:cstheme="minorHAnsi"/>
          <w:b/>
        </w:rPr>
        <w:t>Request Process</w:t>
      </w:r>
    </w:p>
    <w:p w14:paraId="3E12BFED" w14:textId="77777777" w:rsidR="00803A60" w:rsidRDefault="00803A60" w:rsidP="00803A60">
      <w:pPr>
        <w:spacing w:after="0" w:line="240" w:lineRule="auto"/>
        <w:rPr>
          <w:rFonts w:cstheme="minorHAnsi"/>
        </w:rPr>
      </w:pPr>
    </w:p>
    <w:p w14:paraId="7059AECD" w14:textId="77777777" w:rsidR="00F4304F" w:rsidRDefault="00F4304F" w:rsidP="00803A60">
      <w:pPr>
        <w:spacing w:after="0" w:line="240" w:lineRule="auto"/>
        <w:ind w:left="720"/>
        <w:rPr>
          <w:rFonts w:cstheme="minorHAnsi"/>
        </w:rPr>
      </w:pPr>
      <w:r w:rsidRPr="00803A60">
        <w:rPr>
          <w:rFonts w:cstheme="minorHAnsi"/>
        </w:rPr>
        <w:t xml:space="preserve">It is the responsibility of the </w:t>
      </w:r>
      <w:r w:rsidR="00F00A78" w:rsidRPr="00803A60">
        <w:rPr>
          <w:rFonts w:cstheme="minorHAnsi"/>
        </w:rPr>
        <w:t xml:space="preserve">General </w:t>
      </w:r>
      <w:r w:rsidRPr="00803A60">
        <w:rPr>
          <w:rFonts w:cstheme="minorHAnsi"/>
        </w:rPr>
        <w:t>Contractor to make all utility staking requests.  To request utility staking for any p</w:t>
      </w:r>
      <w:r w:rsidR="00803A60" w:rsidRPr="00803A60">
        <w:rPr>
          <w:rFonts w:cstheme="minorHAnsi"/>
        </w:rPr>
        <w:t xml:space="preserve">roject the Contractor must submit a request through Arizona811 through their online portal </w:t>
      </w:r>
      <w:r w:rsidR="00803A60">
        <w:rPr>
          <w:rFonts w:cstheme="minorHAnsi"/>
        </w:rPr>
        <w:t>at Arizona811.com</w:t>
      </w:r>
      <w:r w:rsidR="00803A60" w:rsidRPr="00803A60">
        <w:rPr>
          <w:rFonts w:cstheme="minorHAnsi"/>
        </w:rPr>
        <w:t>.</w:t>
      </w:r>
      <w:r w:rsidRPr="00803A60">
        <w:rPr>
          <w:rFonts w:cstheme="minorHAnsi"/>
          <w:b/>
        </w:rPr>
        <w:t xml:space="preserve"> </w:t>
      </w:r>
      <w:r w:rsidRPr="00803A60">
        <w:rPr>
          <w:rFonts w:cstheme="minorHAnsi"/>
        </w:rPr>
        <w:t>All requests are given a log number.  It is the Contractor’s responsibility to note that number for future reference.</w:t>
      </w:r>
    </w:p>
    <w:p w14:paraId="3B93E828" w14:textId="77777777" w:rsidR="00803A60" w:rsidRPr="00803A60" w:rsidRDefault="00803A60" w:rsidP="00803A60">
      <w:pPr>
        <w:spacing w:after="0" w:line="240" w:lineRule="auto"/>
        <w:ind w:left="720"/>
        <w:rPr>
          <w:rFonts w:cstheme="minorHAnsi"/>
          <w:b/>
        </w:rPr>
      </w:pPr>
    </w:p>
    <w:p w14:paraId="343E1FC6" w14:textId="77777777" w:rsidR="00803A60" w:rsidRDefault="00803A60" w:rsidP="00803A60">
      <w:pPr>
        <w:pStyle w:val="ListParagraph"/>
        <w:numPr>
          <w:ilvl w:val="1"/>
          <w:numId w:val="1"/>
        </w:numPr>
        <w:spacing w:after="0" w:line="240" w:lineRule="auto"/>
        <w:contextualSpacing w:val="0"/>
        <w:rPr>
          <w:rFonts w:cstheme="minorHAnsi"/>
        </w:rPr>
      </w:pPr>
      <w:r>
        <w:rPr>
          <w:rFonts w:cstheme="minorHAnsi"/>
        </w:rPr>
        <w:t xml:space="preserve">Mark on the ground the limits of the area for which staking is being requested. </w:t>
      </w:r>
    </w:p>
    <w:p w14:paraId="4E55AF38" w14:textId="77777777" w:rsidR="00803A60" w:rsidRDefault="00803A60" w:rsidP="00803A60">
      <w:pPr>
        <w:pStyle w:val="ListParagraph"/>
        <w:numPr>
          <w:ilvl w:val="2"/>
          <w:numId w:val="1"/>
        </w:numPr>
        <w:spacing w:after="0" w:line="240" w:lineRule="auto"/>
        <w:contextualSpacing w:val="0"/>
        <w:rPr>
          <w:rFonts w:cstheme="minorHAnsi"/>
        </w:rPr>
      </w:pPr>
      <w:r>
        <w:rPr>
          <w:rFonts w:cstheme="minorHAnsi"/>
        </w:rPr>
        <w:t xml:space="preserve">Marking in landscaping (grass, rock, natural, etc.) shall be marked with white flags. If these areas are marked with paint the Contractor shall be responsible for replacing the landscaping.  </w:t>
      </w:r>
    </w:p>
    <w:p w14:paraId="482FCB57" w14:textId="77777777" w:rsidR="00803A60" w:rsidRDefault="00803A60" w:rsidP="00803A60">
      <w:pPr>
        <w:pStyle w:val="ListParagraph"/>
        <w:numPr>
          <w:ilvl w:val="2"/>
          <w:numId w:val="1"/>
        </w:numPr>
        <w:spacing w:after="0" w:line="240" w:lineRule="auto"/>
        <w:contextualSpacing w:val="0"/>
        <w:rPr>
          <w:rFonts w:cstheme="minorHAnsi"/>
        </w:rPr>
      </w:pPr>
      <w:r>
        <w:rPr>
          <w:rFonts w:cstheme="minorHAnsi"/>
        </w:rPr>
        <w:t>Marking on hard surfaces (asphalt, concrete, pavers, etc.) shall be in non-permanent white chalk paint. The Contractor shall be responsible for removing paint.</w:t>
      </w:r>
    </w:p>
    <w:p w14:paraId="6C9893D5" w14:textId="77777777" w:rsidR="00803A60" w:rsidRDefault="00803A60" w:rsidP="00803A60">
      <w:pPr>
        <w:pStyle w:val="ListParagraph"/>
        <w:numPr>
          <w:ilvl w:val="2"/>
          <w:numId w:val="1"/>
        </w:numPr>
        <w:spacing w:after="0" w:line="240" w:lineRule="auto"/>
        <w:contextualSpacing w:val="0"/>
        <w:rPr>
          <w:rFonts w:cstheme="minorHAnsi"/>
        </w:rPr>
      </w:pPr>
      <w:r>
        <w:rPr>
          <w:rFonts w:cstheme="minorHAnsi"/>
        </w:rPr>
        <w:t>Failure to mark an excavation site will result in a delay in staking</w:t>
      </w:r>
    </w:p>
    <w:p w14:paraId="346C3A4E" w14:textId="77777777" w:rsidR="00803A60" w:rsidRDefault="00803A60" w:rsidP="00803A60">
      <w:pPr>
        <w:pStyle w:val="ListParagraph"/>
        <w:numPr>
          <w:ilvl w:val="1"/>
          <w:numId w:val="1"/>
        </w:numPr>
        <w:spacing w:after="0" w:line="240" w:lineRule="auto"/>
        <w:contextualSpacing w:val="0"/>
        <w:rPr>
          <w:rFonts w:cstheme="minorHAnsi"/>
        </w:rPr>
      </w:pPr>
      <w:r>
        <w:rPr>
          <w:rFonts w:cstheme="minorHAnsi"/>
        </w:rPr>
        <w:t xml:space="preserve">Log onto Arizona811.com and request utility location for the area required </w:t>
      </w:r>
      <w:r w:rsidR="003B1E94">
        <w:rPr>
          <w:rFonts w:cstheme="minorHAnsi"/>
        </w:rPr>
        <w:t>through</w:t>
      </w:r>
      <w:r>
        <w:rPr>
          <w:rFonts w:cstheme="minorHAnsi"/>
        </w:rPr>
        <w:t xml:space="preserve"> the E-stake program. Save the 13-digit confirmation number for your records. </w:t>
      </w:r>
    </w:p>
    <w:p w14:paraId="370599C7" w14:textId="77777777" w:rsidR="00F4304F" w:rsidRPr="005C0406" w:rsidRDefault="00803A60" w:rsidP="00803A60">
      <w:pPr>
        <w:pStyle w:val="ListParagraph"/>
        <w:numPr>
          <w:ilvl w:val="1"/>
          <w:numId w:val="1"/>
        </w:numPr>
        <w:spacing w:after="0" w:line="240" w:lineRule="auto"/>
        <w:contextualSpacing w:val="0"/>
        <w:rPr>
          <w:rFonts w:cstheme="minorHAnsi"/>
        </w:rPr>
      </w:pPr>
      <w:r>
        <w:rPr>
          <w:rFonts w:cstheme="minorHAnsi"/>
        </w:rPr>
        <w:t xml:space="preserve"> </w:t>
      </w:r>
      <w:r w:rsidR="009A5FB5">
        <w:rPr>
          <w:rFonts w:cstheme="minorHAnsi"/>
        </w:rPr>
        <w:t>R</w:t>
      </w:r>
      <w:r>
        <w:rPr>
          <w:rFonts w:cstheme="minorHAnsi"/>
        </w:rPr>
        <w:t xml:space="preserve">equest </w:t>
      </w:r>
      <w:r w:rsidR="009A5FB5">
        <w:rPr>
          <w:rFonts w:cstheme="minorHAnsi"/>
        </w:rPr>
        <w:t xml:space="preserve">a locate from </w:t>
      </w:r>
      <w:r>
        <w:rPr>
          <w:rFonts w:cstheme="minorHAnsi"/>
        </w:rPr>
        <w:t xml:space="preserve">NAU </w:t>
      </w:r>
      <w:r w:rsidR="009A5FB5">
        <w:rPr>
          <w:rFonts w:cstheme="minorHAnsi"/>
        </w:rPr>
        <w:t>through our electronic portal at</w:t>
      </w:r>
      <w:r>
        <w:rPr>
          <w:rFonts w:cstheme="minorHAnsi"/>
        </w:rPr>
        <w:t xml:space="preserve"> </w:t>
      </w:r>
      <w:hyperlink r:id="rId10" w:history="1">
        <w:r w:rsidRPr="00452806">
          <w:rPr>
            <w:rStyle w:val="Hyperlink"/>
            <w:rFonts w:cstheme="minorHAnsi"/>
          </w:rPr>
          <w:t>nau.edu/facility-services/dp-contract/</w:t>
        </w:r>
      </w:hyperlink>
      <w:r>
        <w:rPr>
          <w:rFonts w:cstheme="minorHAnsi"/>
        </w:rPr>
        <w:t xml:space="preserve"> </w:t>
      </w:r>
    </w:p>
    <w:p w14:paraId="6CE94028" w14:textId="77777777" w:rsidR="00F4304F" w:rsidRDefault="00803A60" w:rsidP="008D65C2">
      <w:pPr>
        <w:pStyle w:val="ListParagraph"/>
        <w:numPr>
          <w:ilvl w:val="1"/>
          <w:numId w:val="1"/>
        </w:numPr>
        <w:spacing w:after="0" w:line="240" w:lineRule="auto"/>
        <w:contextualSpacing w:val="0"/>
        <w:rPr>
          <w:rFonts w:cstheme="minorHAnsi"/>
        </w:rPr>
      </w:pPr>
      <w:r>
        <w:rPr>
          <w:rFonts w:cstheme="minorHAnsi"/>
        </w:rPr>
        <w:t xml:space="preserve">The online form requires the following: </w:t>
      </w:r>
      <w:r w:rsidR="00456A63" w:rsidRPr="005C0406">
        <w:rPr>
          <w:rFonts w:cstheme="minorHAnsi"/>
        </w:rPr>
        <w:t xml:space="preserve"> </w:t>
      </w:r>
    </w:p>
    <w:p w14:paraId="4B4F28B4" w14:textId="77777777" w:rsidR="003B1E94" w:rsidRDefault="003B1E94" w:rsidP="008D65C2">
      <w:pPr>
        <w:pStyle w:val="ListParagraph"/>
        <w:numPr>
          <w:ilvl w:val="2"/>
          <w:numId w:val="1"/>
        </w:numPr>
        <w:spacing w:after="0" w:line="240" w:lineRule="auto"/>
        <w:ind w:left="2174" w:hanging="187"/>
        <w:contextualSpacing w:val="0"/>
        <w:rPr>
          <w:rFonts w:cstheme="minorHAnsi"/>
        </w:rPr>
      </w:pPr>
      <w:r>
        <w:rPr>
          <w:rFonts w:cstheme="minorHAnsi"/>
        </w:rPr>
        <w:t xml:space="preserve">Acknowledgement that a request has been made with AZ811. </w:t>
      </w:r>
    </w:p>
    <w:p w14:paraId="36D96A11" w14:textId="77777777" w:rsidR="003B1E94" w:rsidRDefault="003B1E94" w:rsidP="008D65C2">
      <w:pPr>
        <w:pStyle w:val="ListParagraph"/>
        <w:numPr>
          <w:ilvl w:val="2"/>
          <w:numId w:val="1"/>
        </w:numPr>
        <w:spacing w:after="0" w:line="240" w:lineRule="auto"/>
        <w:ind w:left="2174" w:hanging="187"/>
        <w:contextualSpacing w:val="0"/>
        <w:rPr>
          <w:rFonts w:cstheme="minorHAnsi"/>
        </w:rPr>
      </w:pPr>
      <w:r>
        <w:rPr>
          <w:rFonts w:cstheme="minorHAnsi"/>
        </w:rPr>
        <w:t xml:space="preserve">Acknowledgement that the procedure has been read. </w:t>
      </w:r>
    </w:p>
    <w:p w14:paraId="4DC6DE80" w14:textId="77777777" w:rsidR="003B1E94" w:rsidRDefault="003B1E94" w:rsidP="008D65C2">
      <w:pPr>
        <w:pStyle w:val="ListParagraph"/>
        <w:numPr>
          <w:ilvl w:val="2"/>
          <w:numId w:val="1"/>
        </w:numPr>
        <w:spacing w:after="0" w:line="240" w:lineRule="auto"/>
        <w:ind w:left="2174" w:hanging="187"/>
        <w:contextualSpacing w:val="0"/>
        <w:rPr>
          <w:rFonts w:cstheme="minorHAnsi"/>
        </w:rPr>
      </w:pPr>
      <w:r>
        <w:rPr>
          <w:rFonts w:cstheme="minorHAnsi"/>
        </w:rPr>
        <w:t xml:space="preserve">Acknowledgement that the area has been marked in white. </w:t>
      </w:r>
    </w:p>
    <w:p w14:paraId="6152A38C" w14:textId="77777777" w:rsidR="00F4304F" w:rsidRDefault="00D01DEE" w:rsidP="008D65C2">
      <w:pPr>
        <w:pStyle w:val="ListParagraph"/>
        <w:numPr>
          <w:ilvl w:val="2"/>
          <w:numId w:val="1"/>
        </w:numPr>
        <w:spacing w:after="0" w:line="240" w:lineRule="auto"/>
        <w:ind w:left="2174" w:hanging="187"/>
        <w:contextualSpacing w:val="0"/>
        <w:rPr>
          <w:rFonts w:cstheme="minorHAnsi"/>
        </w:rPr>
      </w:pPr>
      <w:r w:rsidRPr="00F4304F">
        <w:rPr>
          <w:rFonts w:cstheme="minorHAnsi"/>
        </w:rPr>
        <w:t>13-</w:t>
      </w:r>
      <w:r w:rsidR="00803A60">
        <w:rPr>
          <w:rFonts w:cstheme="minorHAnsi"/>
        </w:rPr>
        <w:t>digit AZ 811</w:t>
      </w:r>
      <w:r w:rsidR="00456A63" w:rsidRPr="00F4304F">
        <w:rPr>
          <w:rFonts w:cstheme="minorHAnsi"/>
        </w:rPr>
        <w:t xml:space="preserve"> #. </w:t>
      </w:r>
    </w:p>
    <w:p w14:paraId="3A5923E7" w14:textId="77777777" w:rsidR="003B1E94" w:rsidRPr="003B1E94" w:rsidRDefault="003B1E94" w:rsidP="00E32CE9">
      <w:pPr>
        <w:pStyle w:val="ListParagraph"/>
        <w:numPr>
          <w:ilvl w:val="2"/>
          <w:numId w:val="1"/>
        </w:numPr>
        <w:spacing w:after="0" w:line="240" w:lineRule="auto"/>
        <w:ind w:left="2174" w:hanging="187"/>
        <w:contextualSpacing w:val="0"/>
        <w:rPr>
          <w:rFonts w:cstheme="minorHAnsi"/>
        </w:rPr>
      </w:pPr>
      <w:r w:rsidRPr="003B1E94">
        <w:rPr>
          <w:rFonts w:cstheme="minorHAnsi"/>
        </w:rPr>
        <w:t>Project Number, Number and NAU Project Manager Name</w:t>
      </w:r>
    </w:p>
    <w:p w14:paraId="08C319EE" w14:textId="77777777" w:rsidR="003B1E94" w:rsidRDefault="003B1E94" w:rsidP="008D65C2">
      <w:pPr>
        <w:pStyle w:val="ListParagraph"/>
        <w:numPr>
          <w:ilvl w:val="2"/>
          <w:numId w:val="1"/>
        </w:numPr>
        <w:spacing w:after="0" w:line="240" w:lineRule="auto"/>
        <w:ind w:left="2174" w:hanging="187"/>
        <w:contextualSpacing w:val="0"/>
        <w:rPr>
          <w:rFonts w:cstheme="minorHAnsi"/>
        </w:rPr>
      </w:pPr>
      <w:r>
        <w:rPr>
          <w:rFonts w:cstheme="minorHAnsi"/>
        </w:rPr>
        <w:t xml:space="preserve">Requestor Name, Email, Phone Number and Company Name. </w:t>
      </w:r>
    </w:p>
    <w:p w14:paraId="3FC67E1A" w14:textId="77777777" w:rsidR="00F4304F" w:rsidRDefault="00F4304F" w:rsidP="008D65C2">
      <w:pPr>
        <w:pStyle w:val="ListParagraph"/>
        <w:numPr>
          <w:ilvl w:val="2"/>
          <w:numId w:val="1"/>
        </w:numPr>
        <w:spacing w:after="0" w:line="240" w:lineRule="auto"/>
        <w:ind w:left="2174" w:hanging="187"/>
        <w:contextualSpacing w:val="0"/>
        <w:rPr>
          <w:rFonts w:cstheme="minorHAnsi"/>
        </w:rPr>
      </w:pPr>
      <w:r>
        <w:rPr>
          <w:rFonts w:cstheme="minorHAnsi"/>
        </w:rPr>
        <w:t>I</w:t>
      </w:r>
      <w:r w:rsidRPr="00F4304F">
        <w:rPr>
          <w:rFonts w:cstheme="minorHAnsi"/>
        </w:rPr>
        <w:t>nformation and details on the proposed dig including estimated excavation depth and type of work to be performed.</w:t>
      </w:r>
    </w:p>
    <w:p w14:paraId="3CE07F97" w14:textId="35CE9EA2" w:rsidR="003B1E94" w:rsidRDefault="003B1E94" w:rsidP="008D65C2">
      <w:pPr>
        <w:pStyle w:val="ListParagraph"/>
        <w:numPr>
          <w:ilvl w:val="2"/>
          <w:numId w:val="1"/>
        </w:numPr>
        <w:spacing w:after="0" w:line="240" w:lineRule="auto"/>
        <w:ind w:left="2174" w:hanging="187"/>
        <w:contextualSpacing w:val="0"/>
        <w:rPr>
          <w:rFonts w:cstheme="minorHAnsi"/>
        </w:rPr>
      </w:pPr>
      <w:r>
        <w:rPr>
          <w:rFonts w:cstheme="minorHAnsi"/>
        </w:rPr>
        <w:t>A</w:t>
      </w:r>
      <w:r w:rsidR="00645E99">
        <w:rPr>
          <w:rFonts w:cstheme="minorHAnsi"/>
        </w:rPr>
        <w:t>n online maps</w:t>
      </w:r>
      <w:r>
        <w:rPr>
          <w:rFonts w:cstheme="minorHAnsi"/>
        </w:rPr>
        <w:t xml:space="preserve"> </w:t>
      </w:r>
      <w:r w:rsidR="00503F89">
        <w:rPr>
          <w:rFonts w:cstheme="minorHAnsi"/>
        </w:rPr>
        <w:t>screenshot</w:t>
      </w:r>
      <w:r>
        <w:rPr>
          <w:rFonts w:cstheme="minorHAnsi"/>
        </w:rPr>
        <w:t xml:space="preserve"> map of the area. Map sections without specific area marks or with no discernable location on campus shall be rejected. </w:t>
      </w:r>
    </w:p>
    <w:p w14:paraId="0B8B9D06" w14:textId="77777777" w:rsidR="0082429D" w:rsidRPr="00F4304F" w:rsidRDefault="00F4304F" w:rsidP="008D65C2">
      <w:pPr>
        <w:spacing w:after="0" w:line="240" w:lineRule="auto"/>
        <w:ind w:left="720" w:firstLine="720"/>
        <w:rPr>
          <w:rFonts w:cstheme="minorHAnsi"/>
        </w:rPr>
      </w:pPr>
      <w:r w:rsidRPr="00F4304F">
        <w:rPr>
          <w:rFonts w:cstheme="minorHAnsi"/>
          <w:b/>
          <w:i/>
        </w:rPr>
        <w:t xml:space="preserve"> The clock won’t start until Blue Stake Request </w:t>
      </w:r>
      <w:r w:rsidR="003B1E94">
        <w:rPr>
          <w:rFonts w:cstheme="minorHAnsi"/>
          <w:b/>
          <w:i/>
        </w:rPr>
        <w:t xml:space="preserve">has been submitted. </w:t>
      </w:r>
    </w:p>
    <w:p w14:paraId="0613A881" w14:textId="77777777" w:rsidR="003B1E94" w:rsidRDefault="003B1E94" w:rsidP="008D65C2">
      <w:pPr>
        <w:pStyle w:val="ListParagraph"/>
        <w:numPr>
          <w:ilvl w:val="1"/>
          <w:numId w:val="1"/>
        </w:numPr>
        <w:spacing w:after="0" w:line="240" w:lineRule="auto"/>
        <w:contextualSpacing w:val="0"/>
        <w:rPr>
          <w:rFonts w:cstheme="minorHAnsi"/>
        </w:rPr>
      </w:pPr>
      <w:r>
        <w:rPr>
          <w:rFonts w:cstheme="minorHAnsi"/>
        </w:rPr>
        <w:t xml:space="preserve">Once submitted a notification will be sent to NAU Work Control Center </w:t>
      </w:r>
      <w:r w:rsidR="001B180B">
        <w:rPr>
          <w:rFonts w:cstheme="minorHAnsi"/>
        </w:rPr>
        <w:t xml:space="preserve">(WCC) </w:t>
      </w:r>
      <w:r>
        <w:rPr>
          <w:rFonts w:cstheme="minorHAnsi"/>
        </w:rPr>
        <w:t xml:space="preserve">to </w:t>
      </w:r>
      <w:r w:rsidR="001B180B">
        <w:rPr>
          <w:rFonts w:cstheme="minorHAnsi"/>
        </w:rPr>
        <w:t xml:space="preserve">create a work order. The work order number shall be entered the online form by a member of the WCC staff and select whether the Locating Supervisor is in or out of the office. </w:t>
      </w:r>
    </w:p>
    <w:p w14:paraId="3B340E9E" w14:textId="77777777" w:rsidR="001B180B" w:rsidRDefault="001B180B" w:rsidP="001B180B">
      <w:pPr>
        <w:pStyle w:val="ListParagraph"/>
        <w:numPr>
          <w:ilvl w:val="2"/>
          <w:numId w:val="1"/>
        </w:numPr>
        <w:spacing w:after="0" w:line="240" w:lineRule="auto"/>
        <w:contextualSpacing w:val="0"/>
        <w:rPr>
          <w:rFonts w:cstheme="minorHAnsi"/>
        </w:rPr>
      </w:pPr>
      <w:r>
        <w:rPr>
          <w:rFonts w:cstheme="minorHAnsi"/>
        </w:rPr>
        <w:t xml:space="preserve">When the Locating Supervisor is in the office the prior step will initiate an email to them with links to indicate whether each utility on campus has been marked or is a no-conflict. </w:t>
      </w:r>
    </w:p>
    <w:p w14:paraId="57218E40" w14:textId="77777777" w:rsidR="001B180B" w:rsidRDefault="001B180B" w:rsidP="001B180B">
      <w:pPr>
        <w:pStyle w:val="ListParagraph"/>
        <w:numPr>
          <w:ilvl w:val="2"/>
          <w:numId w:val="1"/>
        </w:numPr>
        <w:spacing w:after="0" w:line="240" w:lineRule="auto"/>
        <w:contextualSpacing w:val="0"/>
        <w:rPr>
          <w:rFonts w:cstheme="minorHAnsi"/>
        </w:rPr>
      </w:pPr>
      <w:r>
        <w:rPr>
          <w:rFonts w:cstheme="minorHAnsi"/>
        </w:rPr>
        <w:t xml:space="preserve">When the Locating Supervisor is out of the office, the notifications will go to the trade supervisors for marking or stating no-conflict. </w:t>
      </w:r>
    </w:p>
    <w:p w14:paraId="3D5B18B3" w14:textId="77777777" w:rsidR="001B180B" w:rsidRDefault="001B180B" w:rsidP="001B180B">
      <w:pPr>
        <w:pStyle w:val="ListParagraph"/>
        <w:numPr>
          <w:ilvl w:val="2"/>
          <w:numId w:val="1"/>
        </w:numPr>
        <w:spacing w:after="0" w:line="240" w:lineRule="auto"/>
        <w:contextualSpacing w:val="0"/>
        <w:rPr>
          <w:rFonts w:cstheme="minorHAnsi"/>
        </w:rPr>
      </w:pPr>
      <w:r>
        <w:rPr>
          <w:rFonts w:cstheme="minorHAnsi"/>
        </w:rPr>
        <w:lastRenderedPageBreak/>
        <w:t xml:space="preserve">ITS will always receive an email for their utilities to mark or state no-conflict. </w:t>
      </w:r>
    </w:p>
    <w:p w14:paraId="6ACF50A2" w14:textId="77777777" w:rsidR="001B180B" w:rsidRDefault="001B180B" w:rsidP="001B180B">
      <w:pPr>
        <w:pStyle w:val="ListParagraph"/>
        <w:numPr>
          <w:ilvl w:val="1"/>
          <w:numId w:val="1"/>
        </w:numPr>
        <w:spacing w:after="0" w:line="240" w:lineRule="auto"/>
        <w:contextualSpacing w:val="0"/>
        <w:rPr>
          <w:rFonts w:cstheme="minorHAnsi"/>
        </w:rPr>
      </w:pPr>
      <w:r>
        <w:rPr>
          <w:rFonts w:cstheme="minorHAnsi"/>
        </w:rPr>
        <w:t>Once all utilities have been indicated as marked or no-conflict</w:t>
      </w:r>
      <w:r w:rsidR="00247967">
        <w:rPr>
          <w:rFonts w:cstheme="minorHAnsi"/>
        </w:rPr>
        <w:t xml:space="preserve">, the requestor shall receive an email indicating that the blue stake has cleared. </w:t>
      </w:r>
    </w:p>
    <w:p w14:paraId="2E554D3D" w14:textId="77777777" w:rsidR="00F4304F" w:rsidRDefault="0082429D" w:rsidP="008D65C2">
      <w:pPr>
        <w:pStyle w:val="ListParagraph"/>
        <w:numPr>
          <w:ilvl w:val="1"/>
          <w:numId w:val="1"/>
        </w:numPr>
        <w:spacing w:after="0" w:line="240" w:lineRule="auto"/>
        <w:contextualSpacing w:val="0"/>
        <w:rPr>
          <w:rFonts w:cstheme="minorHAnsi"/>
        </w:rPr>
      </w:pPr>
      <w:r w:rsidRPr="005C0406">
        <w:rPr>
          <w:rFonts w:cstheme="minorHAnsi"/>
        </w:rPr>
        <w:t xml:space="preserve">Any </w:t>
      </w:r>
      <w:r w:rsidR="001B180B">
        <w:rPr>
          <w:rFonts w:cstheme="minorHAnsi"/>
        </w:rPr>
        <w:t xml:space="preserve">submission entered </w:t>
      </w:r>
      <w:r w:rsidRPr="005C0406">
        <w:rPr>
          <w:rFonts w:cstheme="minorHAnsi"/>
        </w:rPr>
        <w:t>by 5:00 pm on a given day will generate the Blue Stake request starting the following day at 8:00 am. NAU Blue Stake will clear 48 hours after that time.</w:t>
      </w:r>
    </w:p>
    <w:p w14:paraId="1980F6B4" w14:textId="77777777" w:rsidR="00F4304F" w:rsidRDefault="00F4304F" w:rsidP="00F4304F">
      <w:pPr>
        <w:spacing w:after="0" w:line="240" w:lineRule="auto"/>
        <w:rPr>
          <w:rFonts w:cstheme="minorHAnsi"/>
        </w:rPr>
      </w:pPr>
    </w:p>
    <w:tbl>
      <w:tblPr>
        <w:tblStyle w:val="TableGrid"/>
        <w:tblW w:w="5220" w:type="dxa"/>
        <w:tblInd w:w="2358" w:type="dxa"/>
        <w:tblLook w:val="04A0" w:firstRow="1" w:lastRow="0" w:firstColumn="1" w:lastColumn="0" w:noHBand="0" w:noVBand="1"/>
      </w:tblPr>
      <w:tblGrid>
        <w:gridCol w:w="2610"/>
        <w:gridCol w:w="2610"/>
      </w:tblGrid>
      <w:tr w:rsidR="00F4304F" w:rsidRPr="005C0406" w14:paraId="1E78CDCB" w14:textId="77777777" w:rsidTr="00CF0B6C">
        <w:tc>
          <w:tcPr>
            <w:tcW w:w="2610" w:type="dxa"/>
          </w:tcPr>
          <w:p w14:paraId="03850D31" w14:textId="77777777" w:rsidR="00F4304F" w:rsidRPr="005C0406" w:rsidRDefault="00F4304F" w:rsidP="00CF0B6C">
            <w:pPr>
              <w:rPr>
                <w:rFonts w:cstheme="minorHAnsi"/>
                <w:b/>
              </w:rPr>
            </w:pPr>
            <w:r w:rsidRPr="005C0406">
              <w:rPr>
                <w:rFonts w:cstheme="minorHAnsi"/>
                <w:b/>
              </w:rPr>
              <w:t>Requested On</w:t>
            </w:r>
          </w:p>
        </w:tc>
        <w:tc>
          <w:tcPr>
            <w:tcW w:w="2610" w:type="dxa"/>
          </w:tcPr>
          <w:p w14:paraId="2257D450" w14:textId="77777777" w:rsidR="00F4304F" w:rsidRPr="005C0406" w:rsidRDefault="00F4304F" w:rsidP="00CF0B6C">
            <w:pPr>
              <w:rPr>
                <w:rFonts w:cstheme="minorHAnsi"/>
                <w:b/>
              </w:rPr>
            </w:pPr>
            <w:r w:rsidRPr="005C0406">
              <w:rPr>
                <w:rFonts w:cstheme="minorHAnsi"/>
                <w:b/>
              </w:rPr>
              <w:t>Clear</w:t>
            </w:r>
            <w:r w:rsidR="00247967">
              <w:rPr>
                <w:rFonts w:cstheme="minorHAnsi"/>
                <w:b/>
              </w:rPr>
              <w:t xml:space="preserve"> </w:t>
            </w:r>
            <w:r w:rsidR="00975461">
              <w:rPr>
                <w:rFonts w:cstheme="minorHAnsi"/>
                <w:b/>
              </w:rPr>
              <w:t>by</w:t>
            </w:r>
            <w:r w:rsidR="00247967">
              <w:rPr>
                <w:rFonts w:cstheme="minorHAnsi"/>
                <w:b/>
              </w:rPr>
              <w:t xml:space="preserve"> Close of Business</w:t>
            </w:r>
          </w:p>
        </w:tc>
      </w:tr>
      <w:tr w:rsidR="00F4304F" w:rsidRPr="005C0406" w14:paraId="58C826A0" w14:textId="77777777" w:rsidTr="00CF0B6C">
        <w:tc>
          <w:tcPr>
            <w:tcW w:w="2610" w:type="dxa"/>
          </w:tcPr>
          <w:p w14:paraId="1B7B9839" w14:textId="77777777" w:rsidR="00F4304F" w:rsidRPr="005C0406" w:rsidRDefault="00F4304F" w:rsidP="00CF0B6C">
            <w:pPr>
              <w:rPr>
                <w:rFonts w:cstheme="minorHAnsi"/>
              </w:rPr>
            </w:pPr>
            <w:r w:rsidRPr="005C0406">
              <w:rPr>
                <w:rFonts w:cstheme="minorHAnsi"/>
              </w:rPr>
              <w:t>Monday</w:t>
            </w:r>
          </w:p>
        </w:tc>
        <w:tc>
          <w:tcPr>
            <w:tcW w:w="2610" w:type="dxa"/>
          </w:tcPr>
          <w:p w14:paraId="6F8B9460" w14:textId="77777777" w:rsidR="00F4304F" w:rsidRPr="005C0406" w:rsidRDefault="00247967" w:rsidP="00CF0B6C">
            <w:pPr>
              <w:rPr>
                <w:rFonts w:cstheme="minorHAnsi"/>
              </w:rPr>
            </w:pPr>
            <w:r>
              <w:rPr>
                <w:rFonts w:cstheme="minorHAnsi"/>
              </w:rPr>
              <w:t>Wednesday</w:t>
            </w:r>
          </w:p>
        </w:tc>
      </w:tr>
      <w:tr w:rsidR="00F4304F" w:rsidRPr="005C0406" w14:paraId="709627AA" w14:textId="77777777" w:rsidTr="00CF0B6C">
        <w:tc>
          <w:tcPr>
            <w:tcW w:w="2610" w:type="dxa"/>
          </w:tcPr>
          <w:p w14:paraId="117EBCCB" w14:textId="77777777" w:rsidR="00F4304F" w:rsidRPr="005C0406" w:rsidRDefault="00F4304F" w:rsidP="00CF0B6C">
            <w:pPr>
              <w:rPr>
                <w:rFonts w:cstheme="minorHAnsi"/>
              </w:rPr>
            </w:pPr>
            <w:r w:rsidRPr="005C0406">
              <w:rPr>
                <w:rFonts w:cstheme="minorHAnsi"/>
              </w:rPr>
              <w:t>Tuesday</w:t>
            </w:r>
          </w:p>
        </w:tc>
        <w:tc>
          <w:tcPr>
            <w:tcW w:w="2610" w:type="dxa"/>
          </w:tcPr>
          <w:p w14:paraId="461D641B" w14:textId="77777777" w:rsidR="00F4304F" w:rsidRPr="005C0406" w:rsidRDefault="00247967" w:rsidP="00CF0B6C">
            <w:pPr>
              <w:rPr>
                <w:rFonts w:cstheme="minorHAnsi"/>
              </w:rPr>
            </w:pPr>
            <w:r>
              <w:rPr>
                <w:rFonts w:cstheme="minorHAnsi"/>
              </w:rPr>
              <w:t>Thursday</w:t>
            </w:r>
          </w:p>
        </w:tc>
      </w:tr>
      <w:tr w:rsidR="00F4304F" w:rsidRPr="005C0406" w14:paraId="1A729AEC" w14:textId="77777777" w:rsidTr="00CF0B6C">
        <w:tc>
          <w:tcPr>
            <w:tcW w:w="2610" w:type="dxa"/>
          </w:tcPr>
          <w:p w14:paraId="4B7C8604" w14:textId="77777777" w:rsidR="00F4304F" w:rsidRPr="005C0406" w:rsidRDefault="00F4304F" w:rsidP="00CF0B6C">
            <w:pPr>
              <w:rPr>
                <w:rFonts w:cstheme="minorHAnsi"/>
              </w:rPr>
            </w:pPr>
            <w:r w:rsidRPr="005C0406">
              <w:rPr>
                <w:rFonts w:cstheme="minorHAnsi"/>
              </w:rPr>
              <w:t>Wednesday</w:t>
            </w:r>
          </w:p>
        </w:tc>
        <w:tc>
          <w:tcPr>
            <w:tcW w:w="2610" w:type="dxa"/>
          </w:tcPr>
          <w:p w14:paraId="032E189B" w14:textId="77777777" w:rsidR="00F4304F" w:rsidRPr="005C0406" w:rsidRDefault="00247967" w:rsidP="00CF0B6C">
            <w:pPr>
              <w:rPr>
                <w:rFonts w:cstheme="minorHAnsi"/>
              </w:rPr>
            </w:pPr>
            <w:r>
              <w:rPr>
                <w:rFonts w:cstheme="minorHAnsi"/>
              </w:rPr>
              <w:t>Friday</w:t>
            </w:r>
          </w:p>
        </w:tc>
      </w:tr>
      <w:tr w:rsidR="00F4304F" w:rsidRPr="005C0406" w14:paraId="21D38B6D" w14:textId="77777777" w:rsidTr="00CF0B6C">
        <w:tc>
          <w:tcPr>
            <w:tcW w:w="2610" w:type="dxa"/>
          </w:tcPr>
          <w:p w14:paraId="39AE1472" w14:textId="77777777" w:rsidR="00F4304F" w:rsidRPr="005C0406" w:rsidRDefault="00F4304F" w:rsidP="00CF0B6C">
            <w:pPr>
              <w:rPr>
                <w:rFonts w:cstheme="minorHAnsi"/>
              </w:rPr>
            </w:pPr>
            <w:r w:rsidRPr="005C0406">
              <w:rPr>
                <w:rFonts w:cstheme="minorHAnsi"/>
              </w:rPr>
              <w:t xml:space="preserve">Thursday </w:t>
            </w:r>
          </w:p>
        </w:tc>
        <w:tc>
          <w:tcPr>
            <w:tcW w:w="2610" w:type="dxa"/>
          </w:tcPr>
          <w:p w14:paraId="6653398C" w14:textId="77777777" w:rsidR="00F4304F" w:rsidRPr="005C0406" w:rsidRDefault="00247967" w:rsidP="00CF0B6C">
            <w:pPr>
              <w:rPr>
                <w:rFonts w:cstheme="minorHAnsi"/>
              </w:rPr>
            </w:pPr>
            <w:r>
              <w:rPr>
                <w:rFonts w:cstheme="minorHAnsi"/>
              </w:rPr>
              <w:t>Monday</w:t>
            </w:r>
          </w:p>
        </w:tc>
      </w:tr>
      <w:tr w:rsidR="00F4304F" w:rsidRPr="005C0406" w14:paraId="7146F8C2" w14:textId="77777777" w:rsidTr="00CF0B6C">
        <w:tc>
          <w:tcPr>
            <w:tcW w:w="2610" w:type="dxa"/>
          </w:tcPr>
          <w:p w14:paraId="4B9886B9" w14:textId="77777777" w:rsidR="00F4304F" w:rsidRPr="005C0406" w:rsidRDefault="00F4304F" w:rsidP="00CF0B6C">
            <w:pPr>
              <w:rPr>
                <w:rFonts w:cstheme="minorHAnsi"/>
              </w:rPr>
            </w:pPr>
            <w:r w:rsidRPr="005C0406">
              <w:rPr>
                <w:rFonts w:cstheme="minorHAnsi"/>
              </w:rPr>
              <w:t>Friday</w:t>
            </w:r>
          </w:p>
        </w:tc>
        <w:tc>
          <w:tcPr>
            <w:tcW w:w="2610" w:type="dxa"/>
          </w:tcPr>
          <w:p w14:paraId="357554E7" w14:textId="77777777" w:rsidR="00F4304F" w:rsidRPr="005C0406" w:rsidRDefault="00247967" w:rsidP="00CF0B6C">
            <w:pPr>
              <w:rPr>
                <w:rFonts w:cstheme="minorHAnsi"/>
              </w:rPr>
            </w:pPr>
            <w:r>
              <w:rPr>
                <w:rFonts w:cstheme="minorHAnsi"/>
              </w:rPr>
              <w:t>Tuesday</w:t>
            </w:r>
          </w:p>
        </w:tc>
      </w:tr>
    </w:tbl>
    <w:p w14:paraId="4AC21852" w14:textId="77777777" w:rsidR="00F4304F" w:rsidRPr="00F4304F" w:rsidRDefault="00F4304F" w:rsidP="00247967">
      <w:pPr>
        <w:ind w:left="1440" w:firstLine="720"/>
        <w:rPr>
          <w:rFonts w:cstheme="minorHAnsi"/>
        </w:rPr>
      </w:pPr>
      <w:r w:rsidRPr="005C0406">
        <w:rPr>
          <w:rFonts w:cstheme="minorHAnsi"/>
        </w:rPr>
        <w:t xml:space="preserve">  *If a Legal Holiday occurs an additional day must be added.</w:t>
      </w:r>
    </w:p>
    <w:p w14:paraId="132BE6B8" w14:textId="77777777" w:rsidR="008D65C2" w:rsidRDefault="00246B92" w:rsidP="008D65C2">
      <w:pPr>
        <w:spacing w:after="0" w:line="240" w:lineRule="auto"/>
        <w:ind w:left="1440"/>
        <w:rPr>
          <w:rFonts w:cstheme="minorHAnsi"/>
          <w:b/>
          <w:caps/>
          <w:color w:val="FF0000"/>
        </w:rPr>
      </w:pPr>
      <w:r w:rsidRPr="008D65C2">
        <w:rPr>
          <w:rFonts w:cstheme="minorHAnsi"/>
          <w:b/>
          <w:caps/>
          <w:color w:val="FF0000"/>
        </w:rPr>
        <w:t xml:space="preserve">Do not dig until all blue stakes </w:t>
      </w:r>
      <w:r w:rsidR="00D01DEE" w:rsidRPr="008D65C2">
        <w:rPr>
          <w:rFonts w:cstheme="minorHAnsi"/>
          <w:b/>
          <w:caps/>
          <w:color w:val="FF0000"/>
        </w:rPr>
        <w:t xml:space="preserve">(AZ and NAU) </w:t>
      </w:r>
      <w:r w:rsidRPr="008D65C2">
        <w:rPr>
          <w:rFonts w:cstheme="minorHAnsi"/>
          <w:b/>
          <w:caps/>
          <w:color w:val="FF0000"/>
        </w:rPr>
        <w:t xml:space="preserve">have cleared. </w:t>
      </w:r>
    </w:p>
    <w:p w14:paraId="163EEE06" w14:textId="77777777" w:rsidR="00F4304F" w:rsidRPr="008D65C2" w:rsidRDefault="00246B92" w:rsidP="008D65C2">
      <w:pPr>
        <w:spacing w:after="0" w:line="240" w:lineRule="auto"/>
        <w:ind w:left="1440"/>
        <w:rPr>
          <w:rFonts w:cstheme="minorHAnsi"/>
          <w:b/>
          <w:caps/>
          <w:color w:val="FF0000"/>
        </w:rPr>
      </w:pPr>
      <w:r w:rsidRPr="005C0406">
        <w:rPr>
          <w:rFonts w:cstheme="minorHAnsi"/>
        </w:rPr>
        <w:t>NAU and AZ Blue Stake are two separate entities and time to stake is tracked separately.</w:t>
      </w:r>
    </w:p>
    <w:p w14:paraId="073E131B" w14:textId="77777777" w:rsidR="00A35BA9" w:rsidRPr="005C0406" w:rsidRDefault="00A35BA9" w:rsidP="008D65C2">
      <w:pPr>
        <w:pStyle w:val="ListParagraph"/>
        <w:spacing w:after="0" w:line="240" w:lineRule="auto"/>
        <w:ind w:left="1440"/>
        <w:rPr>
          <w:rFonts w:cstheme="minorHAnsi"/>
          <w:b/>
        </w:rPr>
      </w:pPr>
    </w:p>
    <w:p w14:paraId="736FABC0" w14:textId="77777777" w:rsidR="00A35BA9" w:rsidRPr="005C0406" w:rsidRDefault="008D0A70" w:rsidP="008D65C2">
      <w:pPr>
        <w:pStyle w:val="ListParagraph"/>
        <w:numPr>
          <w:ilvl w:val="0"/>
          <w:numId w:val="1"/>
        </w:numPr>
        <w:spacing w:after="0" w:line="240" w:lineRule="auto"/>
        <w:rPr>
          <w:rFonts w:cstheme="minorHAnsi"/>
          <w:b/>
        </w:rPr>
      </w:pPr>
      <w:r w:rsidRPr="005C0406">
        <w:rPr>
          <w:rFonts w:cstheme="minorHAnsi"/>
          <w:b/>
        </w:rPr>
        <w:t>Blue Stake</w:t>
      </w:r>
      <w:r w:rsidR="00A35BA9" w:rsidRPr="005C0406">
        <w:rPr>
          <w:rFonts w:cstheme="minorHAnsi"/>
          <w:b/>
        </w:rPr>
        <w:t xml:space="preserve"> Request Ground Rules </w:t>
      </w:r>
      <w:r w:rsidR="008D65C2">
        <w:rPr>
          <w:rFonts w:cstheme="minorHAnsi"/>
          <w:b/>
        </w:rPr>
        <w:br/>
      </w:r>
    </w:p>
    <w:p w14:paraId="1E1CE6C1" w14:textId="77777777" w:rsidR="008D0A70" w:rsidRPr="005C0406" w:rsidRDefault="00F4304F" w:rsidP="008D65C2">
      <w:pPr>
        <w:pStyle w:val="ListParagraph"/>
        <w:numPr>
          <w:ilvl w:val="1"/>
          <w:numId w:val="1"/>
        </w:numPr>
        <w:spacing w:after="0" w:line="240" w:lineRule="auto"/>
        <w:rPr>
          <w:rFonts w:cstheme="minorHAnsi"/>
        </w:rPr>
      </w:pPr>
      <w:r>
        <w:rPr>
          <w:rFonts w:cstheme="minorHAnsi"/>
        </w:rPr>
        <w:t>T</w:t>
      </w:r>
      <w:r w:rsidR="008D0A70" w:rsidRPr="005C0406">
        <w:rPr>
          <w:rFonts w:cstheme="minorHAnsi"/>
        </w:rPr>
        <w:t xml:space="preserve">he </w:t>
      </w:r>
      <w:r w:rsidR="008D0A70" w:rsidRPr="00D01DEE">
        <w:rPr>
          <w:rFonts w:cstheme="minorHAnsi"/>
          <w:u w:val="single"/>
        </w:rPr>
        <w:t>General Contractor</w:t>
      </w:r>
      <w:r w:rsidR="00F00A78">
        <w:rPr>
          <w:rFonts w:cstheme="minorHAnsi"/>
          <w:u w:val="single"/>
        </w:rPr>
        <w:t>’s</w:t>
      </w:r>
      <w:r w:rsidR="008D0A70" w:rsidRPr="00D01DEE">
        <w:rPr>
          <w:rFonts w:cstheme="minorHAnsi"/>
          <w:u w:val="single"/>
        </w:rPr>
        <w:t xml:space="preserve"> Superintendent</w:t>
      </w:r>
      <w:r>
        <w:rPr>
          <w:rFonts w:cstheme="minorHAnsi"/>
        </w:rPr>
        <w:t xml:space="preserve"> shall be the one placing the</w:t>
      </w:r>
      <w:r w:rsidR="008D0A70" w:rsidRPr="005C0406">
        <w:rPr>
          <w:rFonts w:cstheme="minorHAnsi"/>
        </w:rPr>
        <w:t xml:space="preserve"> call </w:t>
      </w:r>
      <w:r>
        <w:rPr>
          <w:rFonts w:cstheme="minorHAnsi"/>
        </w:rPr>
        <w:t xml:space="preserve">to </w:t>
      </w:r>
      <w:r w:rsidR="00F00A78">
        <w:rPr>
          <w:rFonts w:cstheme="minorHAnsi"/>
        </w:rPr>
        <w:t xml:space="preserve">AZ </w:t>
      </w:r>
      <w:r w:rsidR="00803A60">
        <w:rPr>
          <w:rFonts w:cstheme="minorHAnsi"/>
        </w:rPr>
        <w:t>811</w:t>
      </w:r>
      <w:r w:rsidR="00F00A78">
        <w:rPr>
          <w:rFonts w:cstheme="minorHAnsi"/>
        </w:rPr>
        <w:t xml:space="preserve"> and </w:t>
      </w:r>
      <w:r w:rsidR="00803A60">
        <w:rPr>
          <w:rFonts w:cstheme="minorHAnsi"/>
        </w:rPr>
        <w:t>submitting the request to NAU</w:t>
      </w:r>
      <w:r w:rsidR="00F00A78">
        <w:rPr>
          <w:rFonts w:cstheme="minorHAnsi"/>
        </w:rPr>
        <w:t xml:space="preserve"> (not the Subcontractors)</w:t>
      </w:r>
      <w:r w:rsidR="008D0A70" w:rsidRPr="005C0406">
        <w:rPr>
          <w:rFonts w:cstheme="minorHAnsi"/>
        </w:rPr>
        <w:t>.</w:t>
      </w:r>
      <w:r w:rsidR="00F00A78">
        <w:rPr>
          <w:rFonts w:cstheme="minorHAnsi"/>
        </w:rPr>
        <w:t xml:space="preserve"> </w:t>
      </w:r>
      <w:r w:rsidR="008D0A70" w:rsidRPr="005C0406">
        <w:rPr>
          <w:rFonts w:cstheme="minorHAnsi"/>
        </w:rPr>
        <w:t>Subcontractors are expected to communicate their Blue Stake request</w:t>
      </w:r>
      <w:r w:rsidR="00D01DEE">
        <w:rPr>
          <w:rFonts w:cstheme="minorHAnsi"/>
        </w:rPr>
        <w:t>s</w:t>
      </w:r>
      <w:r w:rsidR="008D0A70" w:rsidRPr="005C0406">
        <w:rPr>
          <w:rFonts w:cstheme="minorHAnsi"/>
        </w:rPr>
        <w:t xml:space="preserve"> to their General Contractor in time t</w:t>
      </w:r>
      <w:r w:rsidR="008B00F1" w:rsidRPr="005C0406">
        <w:rPr>
          <w:rFonts w:cstheme="minorHAnsi"/>
        </w:rPr>
        <w:t>o e</w:t>
      </w:r>
      <w:r w:rsidR="00D01DEE">
        <w:rPr>
          <w:rFonts w:cstheme="minorHAnsi"/>
        </w:rPr>
        <w:t>nsure proper Blue Stake process prior to digging.</w:t>
      </w:r>
    </w:p>
    <w:p w14:paraId="55CD3348" w14:textId="77777777" w:rsidR="000C1AC1" w:rsidRPr="005C0406" w:rsidRDefault="008D0A70" w:rsidP="008D65C2">
      <w:pPr>
        <w:pStyle w:val="ListParagraph"/>
        <w:numPr>
          <w:ilvl w:val="1"/>
          <w:numId w:val="1"/>
        </w:numPr>
        <w:spacing w:after="0" w:line="240" w:lineRule="auto"/>
        <w:rPr>
          <w:rFonts w:cstheme="minorHAnsi"/>
        </w:rPr>
      </w:pPr>
      <w:r w:rsidRPr="005C0406">
        <w:rPr>
          <w:rFonts w:cstheme="minorHAnsi"/>
        </w:rPr>
        <w:t>Contractor shall not start digging until Blue Stake has cleared</w:t>
      </w:r>
      <w:r w:rsidR="000C1AC1" w:rsidRPr="005C0406">
        <w:rPr>
          <w:rFonts w:cstheme="minorHAnsi"/>
        </w:rPr>
        <w:t>.</w:t>
      </w:r>
      <w:r w:rsidRPr="005C0406">
        <w:rPr>
          <w:rFonts w:cstheme="minorHAnsi"/>
        </w:rPr>
        <w:t xml:space="preserve"> </w:t>
      </w:r>
    </w:p>
    <w:p w14:paraId="3C3541B3" w14:textId="77777777" w:rsidR="00D01DEE" w:rsidRDefault="008D0A70" w:rsidP="008D65C2">
      <w:pPr>
        <w:pStyle w:val="ListParagraph"/>
        <w:numPr>
          <w:ilvl w:val="1"/>
          <w:numId w:val="1"/>
        </w:numPr>
        <w:spacing w:after="0" w:line="240" w:lineRule="auto"/>
        <w:contextualSpacing w:val="0"/>
        <w:rPr>
          <w:rFonts w:cstheme="minorHAnsi"/>
        </w:rPr>
      </w:pPr>
      <w:r w:rsidRPr="005C0406">
        <w:rPr>
          <w:rFonts w:cstheme="minorHAnsi"/>
        </w:rPr>
        <w:t xml:space="preserve">Contractor shall include </w:t>
      </w:r>
      <w:r w:rsidR="00D01DEE">
        <w:rPr>
          <w:rFonts w:cstheme="minorHAnsi"/>
        </w:rPr>
        <w:t xml:space="preserve">construction site </w:t>
      </w:r>
      <w:r w:rsidRPr="005C0406">
        <w:rPr>
          <w:rFonts w:cstheme="minorHAnsi"/>
        </w:rPr>
        <w:t>fences in the area to be blue staked</w:t>
      </w:r>
      <w:r w:rsidR="00DA63BC" w:rsidRPr="005C0406">
        <w:rPr>
          <w:rFonts w:cstheme="minorHAnsi"/>
        </w:rPr>
        <w:t>.</w:t>
      </w:r>
    </w:p>
    <w:p w14:paraId="6226431F" w14:textId="77777777" w:rsidR="00F4304F" w:rsidRDefault="00D01DEE" w:rsidP="008D65C2">
      <w:pPr>
        <w:pStyle w:val="ListParagraph"/>
        <w:numPr>
          <w:ilvl w:val="1"/>
          <w:numId w:val="1"/>
        </w:numPr>
        <w:spacing w:after="0" w:line="240" w:lineRule="auto"/>
        <w:contextualSpacing w:val="0"/>
        <w:rPr>
          <w:rFonts w:cstheme="minorHAnsi"/>
        </w:rPr>
      </w:pPr>
      <w:r>
        <w:rPr>
          <w:rFonts w:cstheme="minorHAnsi"/>
        </w:rPr>
        <w:t>Blue Stake expires after 15 working days. Request a Blue Stake renewal by the 12</w:t>
      </w:r>
      <w:r w:rsidRPr="00D01DEE">
        <w:rPr>
          <w:rFonts w:cstheme="minorHAnsi"/>
          <w:vertAlign w:val="superscript"/>
        </w:rPr>
        <w:t>th</w:t>
      </w:r>
      <w:r>
        <w:rPr>
          <w:rFonts w:cstheme="minorHAnsi"/>
        </w:rPr>
        <w:t xml:space="preserve"> day after your original Blue Stake request has cleared… </w:t>
      </w:r>
      <w:r w:rsidRPr="005C0406">
        <w:rPr>
          <w:rFonts w:cstheme="minorHAnsi"/>
        </w:rPr>
        <w:t>Call to update every 1</w:t>
      </w:r>
      <w:r>
        <w:rPr>
          <w:rFonts w:cstheme="minorHAnsi"/>
        </w:rPr>
        <w:t>2</w:t>
      </w:r>
      <w:r w:rsidRPr="005C0406">
        <w:rPr>
          <w:rFonts w:cstheme="minorHAnsi"/>
        </w:rPr>
        <w:t xml:space="preserve"> days. </w:t>
      </w:r>
    </w:p>
    <w:p w14:paraId="70E9E6F5" w14:textId="77777777" w:rsidR="00F4304F" w:rsidRPr="00F4304F" w:rsidRDefault="00F4304F" w:rsidP="008D65C2">
      <w:pPr>
        <w:pStyle w:val="ListParagraph"/>
        <w:numPr>
          <w:ilvl w:val="1"/>
          <w:numId w:val="1"/>
        </w:numPr>
        <w:spacing w:after="0" w:line="240" w:lineRule="auto"/>
        <w:contextualSpacing w:val="0"/>
        <w:rPr>
          <w:rFonts w:cstheme="minorHAnsi"/>
        </w:rPr>
      </w:pPr>
      <w:r w:rsidRPr="00F4304F">
        <w:rPr>
          <w:rFonts w:cstheme="minorHAnsi"/>
        </w:rPr>
        <w:t>If the locator or trade finds no underground facility within the identi</w:t>
      </w:r>
      <w:r w:rsidR="00247967">
        <w:rPr>
          <w:rFonts w:cstheme="minorHAnsi"/>
        </w:rPr>
        <w:t>fied limits of excavation, tit will be indicated in the clear notification. They may indicate</w:t>
      </w:r>
      <w:r w:rsidRPr="00F4304F">
        <w:rPr>
          <w:rFonts w:cstheme="minorHAnsi"/>
        </w:rPr>
        <w:t xml:space="preserve"> “NO” </w:t>
      </w:r>
      <w:r w:rsidR="00247967">
        <w:rPr>
          <w:rFonts w:cstheme="minorHAnsi"/>
        </w:rPr>
        <w:t>or “N/Utility” on the ground in the color code of the utility</w:t>
      </w:r>
      <w:r w:rsidRPr="00F4304F">
        <w:rPr>
          <w:rFonts w:cstheme="minorHAnsi"/>
        </w:rPr>
        <w:t>.</w:t>
      </w:r>
    </w:p>
    <w:p w14:paraId="584E3805" w14:textId="77777777" w:rsidR="00F4304F" w:rsidRPr="00F4304F" w:rsidRDefault="00247967" w:rsidP="008D65C2">
      <w:pPr>
        <w:pStyle w:val="ListParagraph"/>
        <w:numPr>
          <w:ilvl w:val="1"/>
          <w:numId w:val="1"/>
        </w:numPr>
        <w:spacing w:after="0" w:line="240" w:lineRule="auto"/>
        <w:contextualSpacing w:val="0"/>
        <w:rPr>
          <w:rFonts w:cstheme="minorHAnsi"/>
        </w:rPr>
      </w:pPr>
      <w:r>
        <w:rPr>
          <w:rFonts w:cstheme="minorHAnsi"/>
        </w:rPr>
        <w:t>Once the blue stake has cleared the</w:t>
      </w:r>
      <w:r w:rsidR="00F4304F" w:rsidRPr="00F4304F">
        <w:rPr>
          <w:rFonts w:cstheme="minorHAnsi"/>
        </w:rPr>
        <w:t xml:space="preserve"> Contractor becomes responsible for preservation of the stakes or markings. </w:t>
      </w:r>
      <w:r>
        <w:rPr>
          <w:rFonts w:cstheme="minorHAnsi"/>
        </w:rPr>
        <w:t xml:space="preserve">If marks are removed the digging is to halt immediately. </w:t>
      </w:r>
      <w:r w:rsidR="00F4304F" w:rsidRPr="00F4304F">
        <w:rPr>
          <w:rFonts w:cstheme="minorHAnsi"/>
        </w:rPr>
        <w:t xml:space="preserve">Site </w:t>
      </w:r>
      <w:r>
        <w:rPr>
          <w:rFonts w:cstheme="minorHAnsi"/>
        </w:rPr>
        <w:t xml:space="preserve">restaking is subject to the timeframes indicated the Underground Facilities Law and may shutdown excavation for 3 days. NAU shall not be liable for any delay costs resulting from not preserving marks. </w:t>
      </w:r>
    </w:p>
    <w:p w14:paraId="4BC7EAC3" w14:textId="77777777" w:rsidR="00F4304F" w:rsidRPr="00F4304F" w:rsidRDefault="00F4304F" w:rsidP="008D65C2">
      <w:pPr>
        <w:pStyle w:val="ListParagraph"/>
        <w:numPr>
          <w:ilvl w:val="1"/>
          <w:numId w:val="1"/>
        </w:numPr>
        <w:spacing w:after="0" w:line="240" w:lineRule="auto"/>
        <w:contextualSpacing w:val="0"/>
        <w:rPr>
          <w:rFonts w:cstheme="minorHAnsi"/>
        </w:rPr>
      </w:pPr>
      <w:r w:rsidRPr="00F4304F">
        <w:rPr>
          <w:rFonts w:cstheme="minorHAnsi"/>
        </w:rPr>
        <w:t xml:space="preserve">To avoid re-staking requests the Contractor </w:t>
      </w:r>
      <w:r w:rsidR="00247967">
        <w:rPr>
          <w:rFonts w:cstheme="minorHAnsi"/>
        </w:rPr>
        <w:t xml:space="preserve">may request offsets. </w:t>
      </w:r>
    </w:p>
    <w:p w14:paraId="4F86179A" w14:textId="77777777" w:rsidR="00F4304F" w:rsidRPr="00F4304F" w:rsidRDefault="00F4304F" w:rsidP="008D65C2">
      <w:pPr>
        <w:pStyle w:val="ListParagraph"/>
        <w:numPr>
          <w:ilvl w:val="1"/>
          <w:numId w:val="1"/>
        </w:numPr>
        <w:spacing w:after="0" w:line="240" w:lineRule="auto"/>
        <w:contextualSpacing w:val="0"/>
        <w:rPr>
          <w:rFonts w:cstheme="minorHAnsi"/>
        </w:rPr>
      </w:pPr>
      <w:r w:rsidRPr="00F4304F">
        <w:rPr>
          <w:rFonts w:cstheme="minorHAnsi"/>
        </w:rPr>
        <w:t>Contractor shall be responsible for repair to all utility lines which have been damaged as a result of Contractor’s operations and which have been properly staked by the Owner in accordance with this procedure.</w:t>
      </w:r>
    </w:p>
    <w:p w14:paraId="664443D6" w14:textId="77777777" w:rsidR="00247967" w:rsidRDefault="00F4304F" w:rsidP="008D65C2">
      <w:pPr>
        <w:pStyle w:val="ListParagraph"/>
        <w:numPr>
          <w:ilvl w:val="1"/>
          <w:numId w:val="1"/>
        </w:numPr>
        <w:spacing w:after="0" w:line="240" w:lineRule="auto"/>
        <w:contextualSpacing w:val="0"/>
        <w:rPr>
          <w:rFonts w:cstheme="minorHAnsi"/>
        </w:rPr>
      </w:pPr>
      <w:r w:rsidRPr="00F4304F">
        <w:rPr>
          <w:rFonts w:cstheme="minorHAnsi"/>
        </w:rPr>
        <w:t>Contractor shall notify the Owner by calling 928-523-4227 of any subsurface utility lines which have not been staked and which may be discovered during the course of operations.</w:t>
      </w:r>
    </w:p>
    <w:p w14:paraId="63EB613A" w14:textId="77777777" w:rsidR="00247967" w:rsidRDefault="00247967" w:rsidP="008D65C2">
      <w:pPr>
        <w:pStyle w:val="ListParagraph"/>
        <w:numPr>
          <w:ilvl w:val="1"/>
          <w:numId w:val="1"/>
        </w:numPr>
        <w:spacing w:after="0" w:line="240" w:lineRule="auto"/>
        <w:contextualSpacing w:val="0"/>
        <w:rPr>
          <w:rFonts w:cstheme="minorHAnsi"/>
        </w:rPr>
      </w:pPr>
      <w:r>
        <w:rPr>
          <w:rFonts w:cstheme="minorHAnsi"/>
        </w:rPr>
        <w:t xml:space="preserve">Contractor Shall remove the marks outside of the fenced area at the end of the excavation phase for CMAR projects in a manner that does not damage finished surfaces. All projects will remove blue stake marks at substantial completion in a manner that does not damage finished surfaces. </w:t>
      </w:r>
    </w:p>
    <w:p w14:paraId="57FDCAE8" w14:textId="77777777" w:rsidR="001D1831" w:rsidRDefault="00247967" w:rsidP="008D65C2">
      <w:pPr>
        <w:pStyle w:val="ListParagraph"/>
        <w:numPr>
          <w:ilvl w:val="1"/>
          <w:numId w:val="1"/>
        </w:numPr>
        <w:spacing w:after="0" w:line="240" w:lineRule="auto"/>
        <w:contextualSpacing w:val="0"/>
        <w:rPr>
          <w:rFonts w:cstheme="minorHAnsi"/>
        </w:rPr>
      </w:pPr>
      <w:r>
        <w:rPr>
          <w:rFonts w:cstheme="minorHAnsi"/>
        </w:rPr>
        <w:t>A Contractor can be charged for overcalling an area. ARS 40-360.22-J</w:t>
      </w:r>
    </w:p>
    <w:p w14:paraId="3E5E0225" w14:textId="77777777" w:rsidR="00F4304F" w:rsidRDefault="001D1831" w:rsidP="008D65C2">
      <w:pPr>
        <w:pStyle w:val="ListParagraph"/>
        <w:numPr>
          <w:ilvl w:val="1"/>
          <w:numId w:val="1"/>
        </w:numPr>
        <w:spacing w:after="0" w:line="240" w:lineRule="auto"/>
        <w:contextualSpacing w:val="0"/>
        <w:rPr>
          <w:rFonts w:cstheme="minorHAnsi"/>
        </w:rPr>
      </w:pPr>
      <w:r>
        <w:rPr>
          <w:rFonts w:cstheme="minorHAnsi"/>
        </w:rPr>
        <w:t xml:space="preserve">Utilities do not become NAU’s to locate until substantial completion. Natural gas is the only exception which becomes NAU’s when energized. </w:t>
      </w:r>
      <w:r w:rsidR="008D65C2">
        <w:rPr>
          <w:rFonts w:cstheme="minorHAnsi"/>
        </w:rPr>
        <w:br/>
      </w:r>
    </w:p>
    <w:p w14:paraId="37851371" w14:textId="77777777" w:rsidR="00975461" w:rsidRDefault="00975461" w:rsidP="00975461">
      <w:pPr>
        <w:spacing w:after="0" w:line="240" w:lineRule="auto"/>
        <w:rPr>
          <w:rFonts w:cstheme="minorHAnsi"/>
        </w:rPr>
      </w:pPr>
    </w:p>
    <w:p w14:paraId="0747B344" w14:textId="77777777" w:rsidR="00975461" w:rsidRPr="00975461" w:rsidRDefault="00975461" w:rsidP="00975461">
      <w:pPr>
        <w:spacing w:after="0" w:line="240" w:lineRule="auto"/>
        <w:rPr>
          <w:rFonts w:cstheme="minorHAnsi"/>
        </w:rPr>
      </w:pPr>
    </w:p>
    <w:p w14:paraId="64B4E9AE" w14:textId="77777777" w:rsidR="00A70D91" w:rsidRPr="008D65C2" w:rsidRDefault="008D65C2" w:rsidP="008D65C2">
      <w:pPr>
        <w:pStyle w:val="ListParagraph"/>
        <w:numPr>
          <w:ilvl w:val="0"/>
          <w:numId w:val="1"/>
        </w:numPr>
        <w:spacing w:after="0" w:line="240" w:lineRule="auto"/>
        <w:contextualSpacing w:val="0"/>
        <w:rPr>
          <w:rFonts w:cstheme="minorHAnsi"/>
        </w:rPr>
      </w:pPr>
      <w:r w:rsidRPr="008D65C2">
        <w:rPr>
          <w:rFonts w:cstheme="minorHAnsi"/>
          <w:b/>
        </w:rPr>
        <w:lastRenderedPageBreak/>
        <w:t xml:space="preserve">Blue Stake </w:t>
      </w:r>
      <w:r>
        <w:rPr>
          <w:rFonts w:cstheme="minorHAnsi"/>
          <w:b/>
        </w:rPr>
        <w:t>Color Codes</w:t>
      </w:r>
      <w:r>
        <w:rPr>
          <w:rFonts w:cstheme="minorHAnsi"/>
          <w:b/>
        </w:rPr>
        <w:br/>
      </w:r>
    </w:p>
    <w:p w14:paraId="0B7597F9" w14:textId="77777777" w:rsidR="008D65C2" w:rsidRPr="008D65C2" w:rsidRDefault="008D65C2" w:rsidP="008D65C2">
      <w:pPr>
        <w:tabs>
          <w:tab w:val="left" w:leader="dot" w:pos="-1440"/>
          <w:tab w:val="left" w:pos="-720"/>
          <w:tab w:val="left" w:pos="1209"/>
          <w:tab w:val="left" w:pos="1728"/>
          <w:tab w:val="left" w:pos="2260"/>
          <w:tab w:val="left" w:pos="2779"/>
          <w:tab w:val="left" w:pos="3297"/>
          <w:tab w:val="left" w:pos="3830"/>
          <w:tab w:val="left" w:pos="4320"/>
          <w:tab w:val="left" w:pos="5040"/>
          <w:tab w:val="left" w:pos="5760"/>
        </w:tabs>
        <w:spacing w:after="0" w:line="240" w:lineRule="auto"/>
        <w:ind w:left="1215"/>
        <w:rPr>
          <w:rFonts w:cstheme="minorHAnsi"/>
        </w:rPr>
      </w:pPr>
      <w:r w:rsidRPr="008D65C2">
        <w:rPr>
          <w:rFonts w:cstheme="minorHAnsi"/>
        </w:rPr>
        <w:t xml:space="preserve">Types of utilities or systems shall be marked with the appropriate colors, with </w:t>
      </w:r>
      <w:r w:rsidRPr="008D65C2">
        <w:rPr>
          <w:rFonts w:cstheme="minorHAnsi"/>
          <w:u w:val="single"/>
        </w:rPr>
        <w:t>non-permanent paint</w:t>
      </w:r>
      <w:r w:rsidR="00C35E23">
        <w:rPr>
          <w:rFonts w:cstheme="minorHAnsi"/>
          <w:u w:val="single"/>
        </w:rPr>
        <w:t xml:space="preserve"> or flags</w:t>
      </w:r>
      <w:r w:rsidRPr="008D65C2">
        <w:rPr>
          <w:rFonts w:cstheme="minorHAnsi"/>
        </w:rPr>
        <w:t>, as follows:</w:t>
      </w:r>
    </w:p>
    <w:p w14:paraId="3953E42E" w14:textId="77777777" w:rsidR="008D65C2" w:rsidRPr="008D65C2" w:rsidRDefault="008D65C2" w:rsidP="008D65C2">
      <w:pPr>
        <w:tabs>
          <w:tab w:val="left" w:leader="dot" w:pos="-1440"/>
          <w:tab w:val="left" w:pos="-720"/>
          <w:tab w:val="left" w:pos="1209"/>
          <w:tab w:val="left" w:pos="1728"/>
          <w:tab w:val="left" w:pos="2260"/>
          <w:tab w:val="left" w:pos="2779"/>
          <w:tab w:val="left" w:pos="3297"/>
          <w:tab w:val="left" w:pos="3830"/>
          <w:tab w:val="left" w:pos="4320"/>
          <w:tab w:val="left" w:pos="5040"/>
          <w:tab w:val="left" w:pos="5760"/>
        </w:tabs>
        <w:spacing w:after="0" w:line="240" w:lineRule="auto"/>
        <w:ind w:left="1210"/>
        <w:rPr>
          <w:rFonts w:cstheme="minorHAnsi"/>
          <w:b/>
        </w:rPr>
      </w:pPr>
      <w:r w:rsidRPr="008D65C2">
        <w:rPr>
          <w:rFonts w:cstheme="minorHAnsi"/>
        </w:rPr>
        <w:t xml:space="preserve">    </w:t>
      </w:r>
      <w:r w:rsidRPr="008D65C2">
        <w:rPr>
          <w:rFonts w:cstheme="minorHAnsi"/>
          <w:b/>
        </w:rPr>
        <w:t>Utility</w:t>
      </w:r>
      <w:r w:rsidRPr="008D65C2">
        <w:rPr>
          <w:rFonts w:cstheme="minorHAnsi"/>
          <w:b/>
        </w:rPr>
        <w:tab/>
      </w:r>
      <w:r w:rsidRPr="008D65C2">
        <w:rPr>
          <w:rFonts w:cstheme="minorHAnsi"/>
          <w:b/>
        </w:rPr>
        <w:tab/>
      </w:r>
      <w:r w:rsidRPr="008D65C2">
        <w:rPr>
          <w:rFonts w:cstheme="minorHAnsi"/>
          <w:b/>
        </w:rPr>
        <w:tab/>
      </w:r>
      <w:r w:rsidRPr="008D65C2">
        <w:rPr>
          <w:rFonts w:cstheme="minorHAnsi"/>
          <w:b/>
        </w:rPr>
        <w:tab/>
      </w:r>
      <w:r w:rsidR="008A7E87">
        <w:rPr>
          <w:rFonts w:cstheme="minorHAnsi"/>
          <w:b/>
        </w:rPr>
        <w:tab/>
      </w:r>
      <w:r w:rsidRPr="008D65C2">
        <w:rPr>
          <w:rFonts w:cstheme="minorHAnsi"/>
          <w:b/>
        </w:rPr>
        <w:t>Color</w:t>
      </w:r>
      <w:r w:rsidRPr="008D65C2">
        <w:rPr>
          <w:rFonts w:cstheme="minorHAnsi"/>
          <w:b/>
        </w:rPr>
        <w:tab/>
      </w:r>
      <w:r w:rsidRPr="008D65C2">
        <w:rPr>
          <w:rFonts w:cstheme="minorHAnsi"/>
          <w:b/>
        </w:rPr>
        <w:tab/>
      </w:r>
      <w:r w:rsidR="008A7E87">
        <w:rPr>
          <w:rFonts w:cstheme="minorHAnsi"/>
          <w:b/>
        </w:rPr>
        <w:tab/>
      </w:r>
      <w:r w:rsidRPr="008D65C2">
        <w:rPr>
          <w:rFonts w:cstheme="minorHAnsi"/>
          <w:b/>
        </w:rPr>
        <w:t>No Facility Found</w:t>
      </w:r>
    </w:p>
    <w:p w14:paraId="62657F71"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b/>
        </w:rPr>
        <w:tab/>
      </w:r>
      <w:r w:rsidRPr="008D65C2">
        <w:rPr>
          <w:rFonts w:cstheme="minorHAnsi"/>
        </w:rPr>
        <w:t>Electric</w:t>
      </w:r>
      <w:r w:rsidRPr="008D65C2">
        <w:rPr>
          <w:rFonts w:cstheme="minorHAnsi"/>
        </w:rPr>
        <w:tab/>
      </w:r>
      <w:r w:rsidRPr="008D65C2">
        <w:rPr>
          <w:rFonts w:cstheme="minorHAnsi"/>
        </w:rPr>
        <w:tab/>
      </w:r>
      <w:r w:rsidRPr="008D65C2">
        <w:rPr>
          <w:rFonts w:cstheme="minorHAnsi"/>
        </w:rPr>
        <w:tab/>
      </w:r>
      <w:r w:rsidRPr="008D65C2">
        <w:rPr>
          <w:rFonts w:cstheme="minorHAnsi"/>
        </w:rPr>
        <w:tab/>
      </w:r>
      <w:r w:rsidR="008A7E87">
        <w:rPr>
          <w:rFonts w:cstheme="minorHAnsi"/>
        </w:rPr>
        <w:tab/>
      </w:r>
      <w:r w:rsidRPr="008D65C2">
        <w:rPr>
          <w:rFonts w:cstheme="minorHAnsi"/>
        </w:rPr>
        <w:t>Red</w:t>
      </w:r>
      <w:r w:rsidRPr="008D65C2">
        <w:rPr>
          <w:rFonts w:cstheme="minorHAnsi"/>
        </w:rPr>
        <w:tab/>
      </w:r>
      <w:r w:rsidRPr="008D65C2">
        <w:rPr>
          <w:rFonts w:cstheme="minorHAnsi"/>
        </w:rPr>
        <w:tab/>
      </w:r>
      <w:r w:rsidRPr="008D65C2">
        <w:rPr>
          <w:rFonts w:cstheme="minorHAnsi"/>
        </w:rPr>
        <w:tab/>
        <w:t>N/E (or N/APS)</w:t>
      </w:r>
    </w:p>
    <w:p w14:paraId="6AD6FDDF"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Gas/Oil</w:t>
      </w:r>
      <w:r w:rsidRPr="008D65C2">
        <w:rPr>
          <w:rFonts w:cstheme="minorHAnsi"/>
        </w:rPr>
        <w:tab/>
      </w:r>
      <w:r w:rsidRPr="008D65C2">
        <w:rPr>
          <w:rFonts w:cstheme="minorHAnsi"/>
        </w:rPr>
        <w:tab/>
      </w:r>
      <w:r w:rsidRPr="008D65C2">
        <w:rPr>
          <w:rFonts w:cstheme="minorHAnsi"/>
        </w:rPr>
        <w:tab/>
      </w:r>
      <w:r w:rsidRPr="008D65C2">
        <w:rPr>
          <w:rFonts w:cstheme="minorHAnsi"/>
        </w:rPr>
        <w:tab/>
      </w:r>
      <w:r w:rsidR="008A7E87">
        <w:rPr>
          <w:rFonts w:cstheme="minorHAnsi"/>
        </w:rPr>
        <w:tab/>
      </w:r>
      <w:r w:rsidRPr="008D65C2">
        <w:rPr>
          <w:rFonts w:cstheme="minorHAnsi"/>
        </w:rPr>
        <w:t>Yellow</w:t>
      </w:r>
      <w:r w:rsidRPr="008D65C2">
        <w:rPr>
          <w:rFonts w:cstheme="minorHAnsi"/>
        </w:rPr>
        <w:tab/>
      </w:r>
      <w:r w:rsidRPr="008D65C2">
        <w:rPr>
          <w:rFonts w:cstheme="minorHAnsi"/>
        </w:rPr>
        <w:tab/>
      </w:r>
      <w:r w:rsidR="008A7E87">
        <w:rPr>
          <w:rFonts w:cstheme="minorHAnsi"/>
        </w:rPr>
        <w:tab/>
      </w:r>
      <w:r w:rsidRPr="008D65C2">
        <w:rPr>
          <w:rFonts w:cstheme="minorHAnsi"/>
        </w:rPr>
        <w:t>N/G</w:t>
      </w:r>
    </w:p>
    <w:p w14:paraId="54D63C76"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Communications/CATV</w:t>
      </w:r>
      <w:r w:rsidRPr="008D65C2">
        <w:rPr>
          <w:rFonts w:cstheme="minorHAnsi"/>
        </w:rPr>
        <w:tab/>
      </w:r>
      <w:r w:rsidR="008A7E87">
        <w:rPr>
          <w:rFonts w:cstheme="minorHAnsi"/>
        </w:rPr>
        <w:tab/>
      </w:r>
      <w:r w:rsidRPr="008D65C2">
        <w:rPr>
          <w:rFonts w:cstheme="minorHAnsi"/>
        </w:rPr>
        <w:t>Orange</w:t>
      </w:r>
      <w:r w:rsidRPr="008D65C2">
        <w:rPr>
          <w:rFonts w:cstheme="minorHAnsi"/>
        </w:rPr>
        <w:tab/>
      </w:r>
      <w:r w:rsidRPr="008D65C2">
        <w:rPr>
          <w:rFonts w:cstheme="minorHAnsi"/>
        </w:rPr>
        <w:tab/>
      </w:r>
      <w:r w:rsidR="008A7E87">
        <w:rPr>
          <w:rFonts w:cstheme="minorHAnsi"/>
        </w:rPr>
        <w:tab/>
      </w:r>
      <w:r w:rsidRPr="008D65C2">
        <w:rPr>
          <w:rFonts w:cstheme="minorHAnsi"/>
        </w:rPr>
        <w:t>N/TV</w:t>
      </w:r>
    </w:p>
    <w:p w14:paraId="39DA5CCD"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Water</w:t>
      </w:r>
      <w:r w:rsidRPr="008D65C2">
        <w:rPr>
          <w:rFonts w:cstheme="minorHAnsi"/>
        </w:rPr>
        <w:tab/>
      </w:r>
      <w:r w:rsidRPr="008D65C2">
        <w:rPr>
          <w:rFonts w:cstheme="minorHAnsi"/>
        </w:rPr>
        <w:tab/>
      </w:r>
      <w:r w:rsidRPr="008D65C2">
        <w:rPr>
          <w:rFonts w:cstheme="minorHAnsi"/>
        </w:rPr>
        <w:tab/>
      </w:r>
      <w:r w:rsidRPr="008D65C2">
        <w:rPr>
          <w:rFonts w:cstheme="minorHAnsi"/>
        </w:rPr>
        <w:tab/>
      </w:r>
      <w:r w:rsidR="008A7E87">
        <w:rPr>
          <w:rFonts w:cstheme="minorHAnsi"/>
        </w:rPr>
        <w:tab/>
      </w:r>
      <w:r w:rsidRPr="008D65C2">
        <w:rPr>
          <w:rFonts w:cstheme="minorHAnsi"/>
        </w:rPr>
        <w:t>Blue</w:t>
      </w:r>
      <w:r w:rsidRPr="008D65C2">
        <w:rPr>
          <w:rFonts w:cstheme="minorHAnsi"/>
        </w:rPr>
        <w:tab/>
      </w:r>
      <w:r w:rsidRPr="008D65C2">
        <w:rPr>
          <w:rFonts w:cstheme="minorHAnsi"/>
        </w:rPr>
        <w:tab/>
      </w:r>
      <w:r w:rsidRPr="008D65C2">
        <w:rPr>
          <w:rFonts w:cstheme="minorHAnsi"/>
        </w:rPr>
        <w:tab/>
        <w:t>N/W</w:t>
      </w:r>
    </w:p>
    <w:p w14:paraId="0926E776"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Sewer</w:t>
      </w:r>
      <w:r w:rsidRPr="008D65C2">
        <w:rPr>
          <w:rFonts w:cstheme="minorHAnsi"/>
        </w:rPr>
        <w:tab/>
      </w:r>
      <w:r w:rsidRPr="008D65C2">
        <w:rPr>
          <w:rFonts w:cstheme="minorHAnsi"/>
        </w:rPr>
        <w:tab/>
      </w:r>
      <w:r w:rsidRPr="008D65C2">
        <w:rPr>
          <w:rFonts w:cstheme="minorHAnsi"/>
        </w:rPr>
        <w:tab/>
      </w:r>
      <w:r w:rsidRPr="008D65C2">
        <w:rPr>
          <w:rFonts w:cstheme="minorHAnsi"/>
        </w:rPr>
        <w:tab/>
      </w:r>
      <w:r w:rsidR="008A7E87">
        <w:rPr>
          <w:rFonts w:cstheme="minorHAnsi"/>
        </w:rPr>
        <w:tab/>
      </w:r>
      <w:r w:rsidRPr="008D65C2">
        <w:rPr>
          <w:rFonts w:cstheme="minorHAnsi"/>
        </w:rPr>
        <w:t>Green</w:t>
      </w:r>
      <w:r w:rsidRPr="008D65C2">
        <w:rPr>
          <w:rFonts w:cstheme="minorHAnsi"/>
        </w:rPr>
        <w:tab/>
      </w:r>
      <w:r w:rsidRPr="008D65C2">
        <w:rPr>
          <w:rFonts w:cstheme="minorHAnsi"/>
        </w:rPr>
        <w:tab/>
      </w:r>
      <w:r w:rsidR="008A7E87">
        <w:rPr>
          <w:rFonts w:cstheme="minorHAnsi"/>
        </w:rPr>
        <w:tab/>
      </w:r>
      <w:r w:rsidRPr="008D65C2">
        <w:rPr>
          <w:rFonts w:cstheme="minorHAnsi"/>
        </w:rPr>
        <w:t>N/S</w:t>
      </w:r>
    </w:p>
    <w:p w14:paraId="348A5C2E"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Survey Markings (temp)</w:t>
      </w:r>
      <w:r w:rsidRPr="008D65C2">
        <w:rPr>
          <w:rFonts w:cstheme="minorHAnsi"/>
        </w:rPr>
        <w:tab/>
      </w:r>
      <w:r w:rsidR="008A7E87">
        <w:rPr>
          <w:rFonts w:cstheme="minorHAnsi"/>
        </w:rPr>
        <w:tab/>
      </w:r>
      <w:r w:rsidRPr="008D65C2">
        <w:rPr>
          <w:rFonts w:cstheme="minorHAnsi"/>
        </w:rPr>
        <w:t>Pink</w:t>
      </w:r>
      <w:r w:rsidRPr="008D65C2">
        <w:rPr>
          <w:rFonts w:cstheme="minorHAnsi"/>
        </w:rPr>
        <w:tab/>
      </w:r>
    </w:p>
    <w:p w14:paraId="3AFF2109"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Proposed Excavation</w:t>
      </w:r>
      <w:r w:rsidRPr="008D65C2">
        <w:rPr>
          <w:rFonts w:cstheme="minorHAnsi"/>
        </w:rPr>
        <w:tab/>
      </w:r>
      <w:r w:rsidR="008A7E87">
        <w:rPr>
          <w:rFonts w:cstheme="minorHAnsi"/>
        </w:rPr>
        <w:tab/>
      </w:r>
      <w:r w:rsidRPr="008D65C2">
        <w:rPr>
          <w:rFonts w:cstheme="minorHAnsi"/>
        </w:rPr>
        <w:t>White</w:t>
      </w:r>
    </w:p>
    <w:p w14:paraId="68A32551"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p>
    <w:p w14:paraId="55DB8677"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jc w:val="both"/>
        <w:rPr>
          <w:rFonts w:cstheme="minorHAnsi"/>
        </w:rPr>
      </w:pPr>
    </w:p>
    <w:p w14:paraId="61C26E9A"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5"/>
        <w:jc w:val="both"/>
        <w:rPr>
          <w:rFonts w:cstheme="minorHAnsi"/>
        </w:rPr>
      </w:pPr>
    </w:p>
    <w:sectPr w:rsidR="008D65C2" w:rsidRPr="008D65C2" w:rsidSect="00D01DEE">
      <w:footerReference w:type="default" r:id="rId11"/>
      <w:pgSz w:w="12240" w:h="15840"/>
      <w:pgMar w:top="900" w:right="720" w:bottom="81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C55C" w14:textId="77777777" w:rsidR="00C7655A" w:rsidRDefault="00C7655A" w:rsidP="000C1AC1">
      <w:pPr>
        <w:spacing w:after="0" w:line="240" w:lineRule="auto"/>
      </w:pPr>
      <w:r>
        <w:separator/>
      </w:r>
    </w:p>
  </w:endnote>
  <w:endnote w:type="continuationSeparator" w:id="0">
    <w:p w14:paraId="508CEFC8" w14:textId="77777777" w:rsidR="00C7655A" w:rsidRDefault="00C7655A" w:rsidP="000C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6141"/>
      <w:docPartObj>
        <w:docPartGallery w:val="Page Numbers (Bottom of Page)"/>
        <w:docPartUnique/>
      </w:docPartObj>
    </w:sdtPr>
    <w:sdtEndPr/>
    <w:sdtContent>
      <w:sdt>
        <w:sdtPr>
          <w:id w:val="98381352"/>
          <w:docPartObj>
            <w:docPartGallery w:val="Page Numbers (Top of Page)"/>
            <w:docPartUnique/>
          </w:docPartObj>
        </w:sdtPr>
        <w:sdtEndPr/>
        <w:sdtContent>
          <w:p w14:paraId="451416DD" w14:textId="77777777" w:rsidR="008D0A70" w:rsidRDefault="008D0A70" w:rsidP="00A36B6B">
            <w:pPr>
              <w:pStyle w:val="Footer"/>
              <w:tabs>
                <w:tab w:val="clear" w:pos="9360"/>
                <w:tab w:val="right" w:pos="10080"/>
              </w:tabs>
            </w:pPr>
            <w:r w:rsidRPr="00A36B6B">
              <w:rPr>
                <w:rFonts w:ascii="Arial" w:hAnsi="Arial" w:cs="Arial"/>
                <w:i/>
                <w:sz w:val="18"/>
                <w:szCs w:val="18"/>
              </w:rPr>
              <w:t xml:space="preserve">Page </w:t>
            </w:r>
            <w:r w:rsidR="004110E5" w:rsidRPr="00A36B6B">
              <w:rPr>
                <w:rFonts w:ascii="Arial" w:hAnsi="Arial" w:cs="Arial"/>
                <w:i/>
                <w:sz w:val="18"/>
                <w:szCs w:val="18"/>
              </w:rPr>
              <w:fldChar w:fldCharType="begin"/>
            </w:r>
            <w:r w:rsidRPr="00A36B6B">
              <w:rPr>
                <w:rFonts w:ascii="Arial" w:hAnsi="Arial" w:cs="Arial"/>
                <w:i/>
                <w:sz w:val="18"/>
                <w:szCs w:val="18"/>
              </w:rPr>
              <w:instrText xml:space="preserve"> PAGE </w:instrText>
            </w:r>
            <w:r w:rsidR="004110E5" w:rsidRPr="00A36B6B">
              <w:rPr>
                <w:rFonts w:ascii="Arial" w:hAnsi="Arial" w:cs="Arial"/>
                <w:i/>
                <w:sz w:val="18"/>
                <w:szCs w:val="18"/>
              </w:rPr>
              <w:fldChar w:fldCharType="separate"/>
            </w:r>
            <w:r w:rsidR="0068361D">
              <w:rPr>
                <w:rFonts w:ascii="Arial" w:hAnsi="Arial" w:cs="Arial"/>
                <w:i/>
                <w:noProof/>
                <w:sz w:val="18"/>
                <w:szCs w:val="18"/>
              </w:rPr>
              <w:t>2</w:t>
            </w:r>
            <w:r w:rsidR="004110E5" w:rsidRPr="00A36B6B">
              <w:rPr>
                <w:rFonts w:ascii="Arial" w:hAnsi="Arial" w:cs="Arial"/>
                <w:i/>
                <w:sz w:val="18"/>
                <w:szCs w:val="18"/>
              </w:rPr>
              <w:fldChar w:fldCharType="end"/>
            </w:r>
            <w:r w:rsidRPr="00A36B6B">
              <w:rPr>
                <w:rFonts w:ascii="Arial" w:hAnsi="Arial" w:cs="Arial"/>
                <w:i/>
                <w:sz w:val="18"/>
                <w:szCs w:val="18"/>
              </w:rPr>
              <w:t xml:space="preserve"> of </w:t>
            </w:r>
            <w:r w:rsidR="004110E5" w:rsidRPr="00A36B6B">
              <w:rPr>
                <w:rFonts w:ascii="Arial" w:hAnsi="Arial" w:cs="Arial"/>
                <w:i/>
                <w:sz w:val="18"/>
                <w:szCs w:val="18"/>
              </w:rPr>
              <w:fldChar w:fldCharType="begin"/>
            </w:r>
            <w:r w:rsidRPr="00A36B6B">
              <w:rPr>
                <w:rFonts w:ascii="Arial" w:hAnsi="Arial" w:cs="Arial"/>
                <w:i/>
                <w:sz w:val="18"/>
                <w:szCs w:val="18"/>
              </w:rPr>
              <w:instrText xml:space="preserve"> NUMPAGES  </w:instrText>
            </w:r>
            <w:r w:rsidR="004110E5" w:rsidRPr="00A36B6B">
              <w:rPr>
                <w:rFonts w:ascii="Arial" w:hAnsi="Arial" w:cs="Arial"/>
                <w:i/>
                <w:sz w:val="18"/>
                <w:szCs w:val="18"/>
              </w:rPr>
              <w:fldChar w:fldCharType="separate"/>
            </w:r>
            <w:r w:rsidR="0068361D">
              <w:rPr>
                <w:rFonts w:ascii="Arial" w:hAnsi="Arial" w:cs="Arial"/>
                <w:i/>
                <w:noProof/>
                <w:sz w:val="18"/>
                <w:szCs w:val="18"/>
              </w:rPr>
              <w:t>2</w:t>
            </w:r>
            <w:r w:rsidR="004110E5" w:rsidRPr="00A36B6B">
              <w:rPr>
                <w:rFonts w:ascii="Arial" w:hAnsi="Arial" w:cs="Arial"/>
                <w:i/>
                <w:sz w:val="18"/>
                <w:szCs w:val="18"/>
              </w:rPr>
              <w:fldChar w:fldCharType="end"/>
            </w:r>
            <w:r w:rsidRPr="00A36B6B">
              <w:rPr>
                <w:rFonts w:ascii="Arial" w:hAnsi="Arial" w:cs="Arial"/>
                <w:i/>
                <w:sz w:val="18"/>
                <w:szCs w:val="18"/>
              </w:rPr>
              <w:tab/>
            </w:r>
            <w:r w:rsidRPr="00A36B6B">
              <w:rPr>
                <w:rFonts w:ascii="Arial" w:hAnsi="Arial" w:cs="Arial"/>
                <w:i/>
                <w:sz w:val="18"/>
                <w:szCs w:val="18"/>
              </w:rPr>
              <w:tab/>
            </w:r>
            <w:r w:rsidR="00D01DEE">
              <w:rPr>
                <w:rFonts w:ascii="Arial" w:hAnsi="Arial" w:cs="Arial"/>
                <w:i/>
                <w:sz w:val="18"/>
                <w:szCs w:val="18"/>
              </w:rPr>
              <w:t xml:space="preserve">Blue Stake Procedure – effective on </w:t>
            </w:r>
            <w:r w:rsidR="00975461">
              <w:rPr>
                <w:rFonts w:ascii="Arial" w:hAnsi="Arial" w:cs="Arial"/>
                <w:i/>
                <w:sz w:val="18"/>
                <w:szCs w:val="18"/>
              </w:rPr>
              <w:t>4/1/2019</w:t>
            </w:r>
          </w:p>
        </w:sdtContent>
      </w:sdt>
    </w:sdtContent>
  </w:sdt>
  <w:p w14:paraId="2EBDE50B" w14:textId="77777777" w:rsidR="008D0A70" w:rsidRPr="000C1AC1" w:rsidRDefault="008D0A70">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0A92" w14:textId="77777777" w:rsidR="00C7655A" w:rsidRDefault="00C7655A" w:rsidP="000C1AC1">
      <w:pPr>
        <w:spacing w:after="0" w:line="240" w:lineRule="auto"/>
      </w:pPr>
      <w:r>
        <w:separator/>
      </w:r>
    </w:p>
  </w:footnote>
  <w:footnote w:type="continuationSeparator" w:id="0">
    <w:p w14:paraId="71A27C05" w14:textId="77777777" w:rsidR="00C7655A" w:rsidRDefault="00C7655A" w:rsidP="000C1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A5B"/>
    <w:multiLevelType w:val="hybridMultilevel"/>
    <w:tmpl w:val="96584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941D34"/>
    <w:multiLevelType w:val="hybridMultilevel"/>
    <w:tmpl w:val="32C89A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9773C37"/>
    <w:multiLevelType w:val="hybridMultilevel"/>
    <w:tmpl w:val="B5AAED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79B39CF"/>
    <w:multiLevelType w:val="hybridMultilevel"/>
    <w:tmpl w:val="0302C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C30B7A"/>
    <w:multiLevelType w:val="hybridMultilevel"/>
    <w:tmpl w:val="67162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63"/>
    <w:rsid w:val="00003ABC"/>
    <w:rsid w:val="00041F0E"/>
    <w:rsid w:val="000446A1"/>
    <w:rsid w:val="000535BA"/>
    <w:rsid w:val="0005409B"/>
    <w:rsid w:val="0006571C"/>
    <w:rsid w:val="0008289E"/>
    <w:rsid w:val="0009276C"/>
    <w:rsid w:val="00096D4B"/>
    <w:rsid w:val="000A5D42"/>
    <w:rsid w:val="000A7724"/>
    <w:rsid w:val="000B25F6"/>
    <w:rsid w:val="000C1175"/>
    <w:rsid w:val="000C1AC1"/>
    <w:rsid w:val="000C435D"/>
    <w:rsid w:val="000C6207"/>
    <w:rsid w:val="000F16C8"/>
    <w:rsid w:val="000F196C"/>
    <w:rsid w:val="000F2D64"/>
    <w:rsid w:val="000F2FB1"/>
    <w:rsid w:val="00101194"/>
    <w:rsid w:val="0011252F"/>
    <w:rsid w:val="00113957"/>
    <w:rsid w:val="0012249C"/>
    <w:rsid w:val="001323FF"/>
    <w:rsid w:val="0014606D"/>
    <w:rsid w:val="0015052A"/>
    <w:rsid w:val="001575AE"/>
    <w:rsid w:val="00157FD4"/>
    <w:rsid w:val="00163266"/>
    <w:rsid w:val="00171E88"/>
    <w:rsid w:val="00184BC5"/>
    <w:rsid w:val="001A148A"/>
    <w:rsid w:val="001B1707"/>
    <w:rsid w:val="001B180B"/>
    <w:rsid w:val="001D16D0"/>
    <w:rsid w:val="001D1831"/>
    <w:rsid w:val="001D1CAD"/>
    <w:rsid w:val="001D4BE8"/>
    <w:rsid w:val="001E4BAD"/>
    <w:rsid w:val="001F2974"/>
    <w:rsid w:val="00202326"/>
    <w:rsid w:val="00202DC8"/>
    <w:rsid w:val="00203A45"/>
    <w:rsid w:val="00223C38"/>
    <w:rsid w:val="00231FD3"/>
    <w:rsid w:val="00246B92"/>
    <w:rsid w:val="00247967"/>
    <w:rsid w:val="002504AC"/>
    <w:rsid w:val="002511BE"/>
    <w:rsid w:val="00251439"/>
    <w:rsid w:val="00264B81"/>
    <w:rsid w:val="002750DE"/>
    <w:rsid w:val="00294E26"/>
    <w:rsid w:val="00296682"/>
    <w:rsid w:val="002A453E"/>
    <w:rsid w:val="002C3342"/>
    <w:rsid w:val="002C5EE1"/>
    <w:rsid w:val="002D2624"/>
    <w:rsid w:val="002D4689"/>
    <w:rsid w:val="002D5EDB"/>
    <w:rsid w:val="002D68F7"/>
    <w:rsid w:val="002E120B"/>
    <w:rsid w:val="002E5BBB"/>
    <w:rsid w:val="002F00F8"/>
    <w:rsid w:val="002F1E64"/>
    <w:rsid w:val="00303FF1"/>
    <w:rsid w:val="0030443E"/>
    <w:rsid w:val="00304671"/>
    <w:rsid w:val="0030780B"/>
    <w:rsid w:val="00315901"/>
    <w:rsid w:val="00343656"/>
    <w:rsid w:val="00343FE9"/>
    <w:rsid w:val="00355E2F"/>
    <w:rsid w:val="003575B5"/>
    <w:rsid w:val="0037223A"/>
    <w:rsid w:val="00374733"/>
    <w:rsid w:val="00391CCD"/>
    <w:rsid w:val="003A5CEA"/>
    <w:rsid w:val="003A5EA7"/>
    <w:rsid w:val="003A7D00"/>
    <w:rsid w:val="003B1E94"/>
    <w:rsid w:val="003B3C13"/>
    <w:rsid w:val="003B4DD6"/>
    <w:rsid w:val="003B6EA6"/>
    <w:rsid w:val="003E38E7"/>
    <w:rsid w:val="003E65B5"/>
    <w:rsid w:val="003E7018"/>
    <w:rsid w:val="003F4CA6"/>
    <w:rsid w:val="004110E5"/>
    <w:rsid w:val="004167B1"/>
    <w:rsid w:val="00431554"/>
    <w:rsid w:val="00437FE5"/>
    <w:rsid w:val="00453B5A"/>
    <w:rsid w:val="00454037"/>
    <w:rsid w:val="00456A63"/>
    <w:rsid w:val="00471A38"/>
    <w:rsid w:val="0047466C"/>
    <w:rsid w:val="004A583A"/>
    <w:rsid w:val="004B6BFF"/>
    <w:rsid w:val="004D471D"/>
    <w:rsid w:val="00503F89"/>
    <w:rsid w:val="0050614E"/>
    <w:rsid w:val="00527464"/>
    <w:rsid w:val="005357D5"/>
    <w:rsid w:val="0054540F"/>
    <w:rsid w:val="005638FA"/>
    <w:rsid w:val="00571564"/>
    <w:rsid w:val="005809A4"/>
    <w:rsid w:val="005827AF"/>
    <w:rsid w:val="005A3B60"/>
    <w:rsid w:val="005C0406"/>
    <w:rsid w:val="005C09CF"/>
    <w:rsid w:val="005C3D1E"/>
    <w:rsid w:val="005D1E95"/>
    <w:rsid w:val="005E2CB3"/>
    <w:rsid w:val="005E4274"/>
    <w:rsid w:val="00603692"/>
    <w:rsid w:val="006053D0"/>
    <w:rsid w:val="00605728"/>
    <w:rsid w:val="00607571"/>
    <w:rsid w:val="00613B69"/>
    <w:rsid w:val="006430D0"/>
    <w:rsid w:val="00643CD3"/>
    <w:rsid w:val="00645E99"/>
    <w:rsid w:val="00646D63"/>
    <w:rsid w:val="0065051A"/>
    <w:rsid w:val="00651617"/>
    <w:rsid w:val="0065216A"/>
    <w:rsid w:val="006640A6"/>
    <w:rsid w:val="006701BD"/>
    <w:rsid w:val="0068361D"/>
    <w:rsid w:val="00683E87"/>
    <w:rsid w:val="00687F7F"/>
    <w:rsid w:val="006902B7"/>
    <w:rsid w:val="0069640D"/>
    <w:rsid w:val="006C20B8"/>
    <w:rsid w:val="006C3EE7"/>
    <w:rsid w:val="006D1C5F"/>
    <w:rsid w:val="006D60CA"/>
    <w:rsid w:val="006F17B5"/>
    <w:rsid w:val="006F258A"/>
    <w:rsid w:val="006F5C4A"/>
    <w:rsid w:val="0070712C"/>
    <w:rsid w:val="00710C68"/>
    <w:rsid w:val="0072014A"/>
    <w:rsid w:val="00722DC7"/>
    <w:rsid w:val="00733D2B"/>
    <w:rsid w:val="007473E5"/>
    <w:rsid w:val="0077257C"/>
    <w:rsid w:val="0078118D"/>
    <w:rsid w:val="00785254"/>
    <w:rsid w:val="00792956"/>
    <w:rsid w:val="00794FBF"/>
    <w:rsid w:val="007973B3"/>
    <w:rsid w:val="007A0016"/>
    <w:rsid w:val="007A19A9"/>
    <w:rsid w:val="007B55CB"/>
    <w:rsid w:val="007B6833"/>
    <w:rsid w:val="007B71CF"/>
    <w:rsid w:val="007D3ACC"/>
    <w:rsid w:val="007E7623"/>
    <w:rsid w:val="00803A60"/>
    <w:rsid w:val="00823BEF"/>
    <w:rsid w:val="0082429D"/>
    <w:rsid w:val="00826237"/>
    <w:rsid w:val="00830C85"/>
    <w:rsid w:val="00831C88"/>
    <w:rsid w:val="0083418A"/>
    <w:rsid w:val="00844274"/>
    <w:rsid w:val="00852A83"/>
    <w:rsid w:val="00853C22"/>
    <w:rsid w:val="00854A6A"/>
    <w:rsid w:val="0086179C"/>
    <w:rsid w:val="00863025"/>
    <w:rsid w:val="00871250"/>
    <w:rsid w:val="0087644E"/>
    <w:rsid w:val="00890FD0"/>
    <w:rsid w:val="008A02F4"/>
    <w:rsid w:val="008A294C"/>
    <w:rsid w:val="008A39E7"/>
    <w:rsid w:val="008A7E87"/>
    <w:rsid w:val="008B00F1"/>
    <w:rsid w:val="008D0A70"/>
    <w:rsid w:val="008D65C2"/>
    <w:rsid w:val="008F1BF9"/>
    <w:rsid w:val="00902B9A"/>
    <w:rsid w:val="00907190"/>
    <w:rsid w:val="00916D83"/>
    <w:rsid w:val="00931145"/>
    <w:rsid w:val="00940177"/>
    <w:rsid w:val="009565E5"/>
    <w:rsid w:val="00975461"/>
    <w:rsid w:val="00984FCA"/>
    <w:rsid w:val="00985682"/>
    <w:rsid w:val="009900E5"/>
    <w:rsid w:val="009A007F"/>
    <w:rsid w:val="009A14C4"/>
    <w:rsid w:val="009A5FB5"/>
    <w:rsid w:val="009A639D"/>
    <w:rsid w:val="009B467B"/>
    <w:rsid w:val="009B615D"/>
    <w:rsid w:val="009B68C4"/>
    <w:rsid w:val="009C4468"/>
    <w:rsid w:val="00A03388"/>
    <w:rsid w:val="00A03D66"/>
    <w:rsid w:val="00A106B1"/>
    <w:rsid w:val="00A14301"/>
    <w:rsid w:val="00A310A2"/>
    <w:rsid w:val="00A35BA9"/>
    <w:rsid w:val="00A35E63"/>
    <w:rsid w:val="00A36B6B"/>
    <w:rsid w:val="00A469C4"/>
    <w:rsid w:val="00A577C0"/>
    <w:rsid w:val="00A61A2E"/>
    <w:rsid w:val="00A64B7B"/>
    <w:rsid w:val="00A7069D"/>
    <w:rsid w:val="00A70D91"/>
    <w:rsid w:val="00A74FBC"/>
    <w:rsid w:val="00A91BCD"/>
    <w:rsid w:val="00A925D0"/>
    <w:rsid w:val="00A95EC7"/>
    <w:rsid w:val="00A9692A"/>
    <w:rsid w:val="00AC47B2"/>
    <w:rsid w:val="00AD40B3"/>
    <w:rsid w:val="00AD556D"/>
    <w:rsid w:val="00AE67CB"/>
    <w:rsid w:val="00AF1682"/>
    <w:rsid w:val="00AF22CB"/>
    <w:rsid w:val="00AF5451"/>
    <w:rsid w:val="00B0141E"/>
    <w:rsid w:val="00B0200A"/>
    <w:rsid w:val="00B10CEA"/>
    <w:rsid w:val="00B11A85"/>
    <w:rsid w:val="00B12102"/>
    <w:rsid w:val="00B37D06"/>
    <w:rsid w:val="00B50E6A"/>
    <w:rsid w:val="00B52F5A"/>
    <w:rsid w:val="00B544FC"/>
    <w:rsid w:val="00B674F6"/>
    <w:rsid w:val="00B71799"/>
    <w:rsid w:val="00B741BE"/>
    <w:rsid w:val="00B8793A"/>
    <w:rsid w:val="00B97C9C"/>
    <w:rsid w:val="00BB0ED5"/>
    <w:rsid w:val="00BB1E24"/>
    <w:rsid w:val="00BB3D9D"/>
    <w:rsid w:val="00BB7042"/>
    <w:rsid w:val="00BC0161"/>
    <w:rsid w:val="00BC2859"/>
    <w:rsid w:val="00BF3839"/>
    <w:rsid w:val="00BF7390"/>
    <w:rsid w:val="00C070DB"/>
    <w:rsid w:val="00C07CD9"/>
    <w:rsid w:val="00C14941"/>
    <w:rsid w:val="00C25308"/>
    <w:rsid w:val="00C261F4"/>
    <w:rsid w:val="00C32F7C"/>
    <w:rsid w:val="00C35E23"/>
    <w:rsid w:val="00C4195A"/>
    <w:rsid w:val="00C431C0"/>
    <w:rsid w:val="00C573E8"/>
    <w:rsid w:val="00C61D99"/>
    <w:rsid w:val="00C64465"/>
    <w:rsid w:val="00C71D37"/>
    <w:rsid w:val="00C7655A"/>
    <w:rsid w:val="00C838A2"/>
    <w:rsid w:val="00C87B03"/>
    <w:rsid w:val="00CE1050"/>
    <w:rsid w:val="00CE1BA1"/>
    <w:rsid w:val="00CE5D3C"/>
    <w:rsid w:val="00CF2D89"/>
    <w:rsid w:val="00D01CB2"/>
    <w:rsid w:val="00D01DEE"/>
    <w:rsid w:val="00D11D30"/>
    <w:rsid w:val="00D1469D"/>
    <w:rsid w:val="00D16381"/>
    <w:rsid w:val="00D37163"/>
    <w:rsid w:val="00D43449"/>
    <w:rsid w:val="00D574E7"/>
    <w:rsid w:val="00D875AF"/>
    <w:rsid w:val="00D94CA1"/>
    <w:rsid w:val="00DA1064"/>
    <w:rsid w:val="00DA260D"/>
    <w:rsid w:val="00DA63BC"/>
    <w:rsid w:val="00DB0817"/>
    <w:rsid w:val="00DB56FA"/>
    <w:rsid w:val="00DB60B9"/>
    <w:rsid w:val="00DB7D09"/>
    <w:rsid w:val="00DE495A"/>
    <w:rsid w:val="00DE560A"/>
    <w:rsid w:val="00DF4EE9"/>
    <w:rsid w:val="00E01623"/>
    <w:rsid w:val="00E049D3"/>
    <w:rsid w:val="00E04AAD"/>
    <w:rsid w:val="00E077E2"/>
    <w:rsid w:val="00E32075"/>
    <w:rsid w:val="00E463C3"/>
    <w:rsid w:val="00E81D3F"/>
    <w:rsid w:val="00E838EA"/>
    <w:rsid w:val="00E930A3"/>
    <w:rsid w:val="00EA5281"/>
    <w:rsid w:val="00EA60A3"/>
    <w:rsid w:val="00EB75BD"/>
    <w:rsid w:val="00EC0AE6"/>
    <w:rsid w:val="00ED0E61"/>
    <w:rsid w:val="00EE2436"/>
    <w:rsid w:val="00F00A78"/>
    <w:rsid w:val="00F16626"/>
    <w:rsid w:val="00F2199F"/>
    <w:rsid w:val="00F22D41"/>
    <w:rsid w:val="00F23BC0"/>
    <w:rsid w:val="00F27FB7"/>
    <w:rsid w:val="00F36E26"/>
    <w:rsid w:val="00F4304F"/>
    <w:rsid w:val="00F542D4"/>
    <w:rsid w:val="00F602A5"/>
    <w:rsid w:val="00F65605"/>
    <w:rsid w:val="00FB0A05"/>
    <w:rsid w:val="00FC1488"/>
    <w:rsid w:val="00FD0D02"/>
    <w:rsid w:val="00FE239C"/>
    <w:rsid w:val="00FE2643"/>
    <w:rsid w:val="00FF5E17"/>
    <w:rsid w:val="00FF7723"/>
    <w:rsid w:val="00FF7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4EB2"/>
  <w15:docId w15:val="{874298CC-E259-4A74-A34D-5422D226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63"/>
    <w:pPr>
      <w:ind w:left="720"/>
      <w:contextualSpacing/>
    </w:pPr>
  </w:style>
  <w:style w:type="paragraph" w:styleId="Header">
    <w:name w:val="header"/>
    <w:basedOn w:val="Normal"/>
    <w:link w:val="HeaderChar"/>
    <w:uiPriority w:val="99"/>
    <w:semiHidden/>
    <w:unhideWhenUsed/>
    <w:rsid w:val="000C1A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AC1"/>
  </w:style>
  <w:style w:type="paragraph" w:styleId="Footer">
    <w:name w:val="footer"/>
    <w:basedOn w:val="Normal"/>
    <w:link w:val="FooterChar"/>
    <w:uiPriority w:val="99"/>
    <w:unhideWhenUsed/>
    <w:rsid w:val="000C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AC1"/>
  </w:style>
  <w:style w:type="paragraph" w:styleId="BalloonText">
    <w:name w:val="Balloon Text"/>
    <w:basedOn w:val="Normal"/>
    <w:link w:val="BalloonTextChar"/>
    <w:uiPriority w:val="99"/>
    <w:semiHidden/>
    <w:unhideWhenUsed/>
    <w:rsid w:val="0064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D0"/>
    <w:rPr>
      <w:rFonts w:ascii="Tahoma" w:hAnsi="Tahoma" w:cs="Tahoma"/>
      <w:sz w:val="16"/>
      <w:szCs w:val="16"/>
    </w:rPr>
  </w:style>
  <w:style w:type="table" w:styleId="TableGrid">
    <w:name w:val="Table Grid"/>
    <w:basedOn w:val="TableNormal"/>
    <w:uiPriority w:val="59"/>
    <w:rsid w:val="00246B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D65C2"/>
    <w:rPr>
      <w:color w:val="0000FF" w:themeColor="hyperlink"/>
      <w:u w:val="single"/>
    </w:rPr>
  </w:style>
  <w:style w:type="character" w:styleId="FollowedHyperlink">
    <w:name w:val="FollowedHyperlink"/>
    <w:basedOn w:val="DefaultParagraphFont"/>
    <w:uiPriority w:val="99"/>
    <w:semiHidden/>
    <w:unhideWhenUsed/>
    <w:rsid w:val="008D65C2"/>
    <w:rPr>
      <w:color w:val="800080" w:themeColor="followedHyperlink"/>
      <w:u w:val="single"/>
    </w:rPr>
  </w:style>
  <w:style w:type="character" w:styleId="UnresolvedMention">
    <w:name w:val="Unresolved Mention"/>
    <w:basedOn w:val="DefaultParagraphFont"/>
    <w:uiPriority w:val="99"/>
    <w:semiHidden/>
    <w:unhideWhenUsed/>
    <w:rsid w:val="00803A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nau.edu/facility-services/dp-contract/" TargetMode="External"/><Relationship Id="rId4" Type="http://schemas.openxmlformats.org/officeDocument/2006/relationships/settings" Target="settings.xml"/><Relationship Id="rId9" Type="http://schemas.openxmlformats.org/officeDocument/2006/relationships/hyperlink" Target="https://in.nau.edu/facility-services/dp-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F7493-8668-439B-BEA3-B78DAF34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Eva Wagner</dc:creator>
  <cp:lastModifiedBy>Mark Alan Niles</cp:lastModifiedBy>
  <cp:revision>2</cp:revision>
  <cp:lastPrinted>2010-06-17T16:50:00Z</cp:lastPrinted>
  <dcterms:created xsi:type="dcterms:W3CDTF">2019-04-16T22:11:00Z</dcterms:created>
  <dcterms:modified xsi:type="dcterms:W3CDTF">2019-04-16T22:11:00Z</dcterms:modified>
</cp:coreProperties>
</file>