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2FD2" w:rsidRPr="00C75AF7" w:rsidRDefault="00B92FD2" w:rsidP="004D664B">
      <w:pPr>
        <w:ind w:left="360" w:firstLine="0"/>
        <w:rPr>
          <w:rFonts w:ascii="Arial" w:hAnsi="Arial" w:cs="Arial"/>
          <w:color w:val="000000" w:themeColor="text1"/>
          <w:sz w:val="24"/>
          <w:szCs w:val="24"/>
        </w:rPr>
      </w:pPr>
      <w:bookmarkStart w:id="0" w:name="_GoBack"/>
      <w:bookmarkEnd w:id="0"/>
      <w:r w:rsidRPr="00C75AF7">
        <w:rPr>
          <w:rStyle w:val="Strong"/>
          <w:rFonts w:ascii="Arial" w:hAnsi="Arial" w:cs="Arial"/>
          <w:color w:val="000000" w:themeColor="text1"/>
          <w:sz w:val="24"/>
          <w:szCs w:val="24"/>
        </w:rPr>
        <w:t xml:space="preserve">When do </w:t>
      </w:r>
      <w:r w:rsidR="00D35701" w:rsidRPr="00C75AF7">
        <w:rPr>
          <w:rStyle w:val="Strong"/>
          <w:rFonts w:ascii="Arial" w:hAnsi="Arial" w:cs="Arial"/>
          <w:color w:val="000000" w:themeColor="text1"/>
          <w:sz w:val="24"/>
          <w:szCs w:val="24"/>
        </w:rPr>
        <w:t>alterations</w:t>
      </w:r>
      <w:r w:rsidRPr="00C75AF7">
        <w:rPr>
          <w:rStyle w:val="Strong"/>
          <w:rFonts w:ascii="Arial" w:hAnsi="Arial" w:cs="Arial"/>
          <w:color w:val="000000" w:themeColor="text1"/>
          <w:sz w:val="24"/>
          <w:szCs w:val="24"/>
        </w:rPr>
        <w:t xml:space="preserve"> trigger a requirement to bring a building </w:t>
      </w:r>
      <w:r w:rsidR="00077DB5" w:rsidRPr="00C75AF7">
        <w:rPr>
          <w:rStyle w:val="Strong"/>
          <w:rFonts w:ascii="Arial" w:hAnsi="Arial" w:cs="Arial"/>
          <w:color w:val="000000" w:themeColor="text1"/>
          <w:sz w:val="24"/>
          <w:szCs w:val="24"/>
        </w:rPr>
        <w:t xml:space="preserve">or facility </w:t>
      </w:r>
      <w:r w:rsidRPr="00C75AF7">
        <w:rPr>
          <w:rStyle w:val="Strong"/>
          <w:rFonts w:ascii="Arial" w:hAnsi="Arial" w:cs="Arial"/>
          <w:color w:val="000000" w:themeColor="text1"/>
          <w:sz w:val="24"/>
          <w:szCs w:val="24"/>
        </w:rPr>
        <w:t>in</w:t>
      </w:r>
      <w:r w:rsidR="00077DB5" w:rsidRPr="00C75AF7">
        <w:rPr>
          <w:rStyle w:val="Strong"/>
          <w:rFonts w:ascii="Arial" w:hAnsi="Arial" w:cs="Arial"/>
          <w:color w:val="000000" w:themeColor="text1"/>
          <w:sz w:val="24"/>
          <w:szCs w:val="24"/>
        </w:rPr>
        <w:t>to</w:t>
      </w:r>
      <w:r w:rsidRPr="00C75AF7">
        <w:rPr>
          <w:rStyle w:val="Strong"/>
          <w:rFonts w:ascii="Arial" w:hAnsi="Arial" w:cs="Arial"/>
          <w:color w:val="000000" w:themeColor="text1"/>
          <w:sz w:val="24"/>
          <w:szCs w:val="24"/>
        </w:rPr>
        <w:t xml:space="preserve"> compliance with the Americans with Disabilities Act (ADA) and exactly how much compliance is required when this happens?</w:t>
      </w:r>
    </w:p>
    <w:p w:rsidR="0040089D" w:rsidRPr="00FE365D" w:rsidRDefault="0040089D" w:rsidP="0040089D">
      <w:pPr>
        <w:ind w:firstLine="0"/>
        <w:rPr>
          <w:rFonts w:ascii="Arial" w:hAnsi="Arial" w:cs="Arial"/>
          <w:color w:val="000000" w:themeColor="text1"/>
        </w:rPr>
      </w:pPr>
      <w:r w:rsidRPr="00FE365D">
        <w:rPr>
          <w:rFonts w:ascii="Arial" w:hAnsi="Arial" w:cs="Arial"/>
          <w:color w:val="000000" w:themeColor="text1"/>
        </w:rPr>
        <w:t xml:space="preserve">The ADA requires that all new buildings </w:t>
      </w:r>
      <w:r w:rsidR="00077DB5" w:rsidRPr="00FE365D">
        <w:rPr>
          <w:rFonts w:ascii="Arial" w:hAnsi="Arial" w:cs="Arial"/>
          <w:color w:val="000000" w:themeColor="text1"/>
        </w:rPr>
        <w:t xml:space="preserve">and facilities </w:t>
      </w:r>
      <w:r w:rsidRPr="00FE365D">
        <w:rPr>
          <w:rFonts w:ascii="Arial" w:hAnsi="Arial" w:cs="Arial"/>
          <w:color w:val="000000" w:themeColor="text1"/>
        </w:rPr>
        <w:t>constructed by a State or local government be accessible. In addition, when a State or local government undertakes alterations to a building</w:t>
      </w:r>
      <w:r w:rsidR="00077DB5" w:rsidRPr="00FE365D">
        <w:rPr>
          <w:rFonts w:ascii="Arial" w:hAnsi="Arial" w:cs="Arial"/>
          <w:color w:val="000000" w:themeColor="text1"/>
        </w:rPr>
        <w:t xml:space="preserve"> or facility</w:t>
      </w:r>
      <w:r w:rsidRPr="00FE365D">
        <w:rPr>
          <w:rFonts w:ascii="Arial" w:hAnsi="Arial" w:cs="Arial"/>
          <w:color w:val="000000" w:themeColor="text1"/>
        </w:rPr>
        <w:t xml:space="preserve">, it must make the altered portions accessible. </w:t>
      </w:r>
    </w:p>
    <w:p w:rsidR="00E84DC0" w:rsidRPr="00FE365D" w:rsidRDefault="00B92FD2" w:rsidP="0040089D">
      <w:pPr>
        <w:ind w:firstLine="0"/>
        <w:rPr>
          <w:rFonts w:ascii="Arial" w:hAnsi="Arial" w:cs="Arial"/>
          <w:color w:val="000000" w:themeColor="text1"/>
        </w:rPr>
      </w:pPr>
      <w:r w:rsidRPr="00FE365D">
        <w:rPr>
          <w:rFonts w:ascii="Arial" w:hAnsi="Arial" w:cs="Arial"/>
          <w:color w:val="000000" w:themeColor="text1"/>
        </w:rPr>
        <w:t xml:space="preserve">Anytime </w:t>
      </w:r>
      <w:r w:rsidR="0040089D" w:rsidRPr="00FE365D">
        <w:rPr>
          <w:rFonts w:ascii="Arial" w:hAnsi="Arial" w:cs="Arial"/>
          <w:color w:val="000000" w:themeColor="text1"/>
        </w:rPr>
        <w:t>alterations</w:t>
      </w:r>
      <w:r w:rsidRPr="00FE365D">
        <w:rPr>
          <w:rFonts w:ascii="Arial" w:hAnsi="Arial" w:cs="Arial"/>
          <w:color w:val="000000" w:themeColor="text1"/>
        </w:rPr>
        <w:t xml:space="preserve"> are made to a building or facility where barriers still exist, 20 percent of the construction costs must be spent on barrier removal on the </w:t>
      </w:r>
      <w:r w:rsidR="00896957" w:rsidRPr="00FE365D">
        <w:rPr>
          <w:rFonts w:ascii="Arial" w:hAnsi="Arial" w:cs="Arial"/>
          <w:color w:val="000000" w:themeColor="text1"/>
        </w:rPr>
        <w:t>“</w:t>
      </w:r>
      <w:r w:rsidRPr="00FE365D">
        <w:rPr>
          <w:rFonts w:ascii="Arial" w:hAnsi="Arial" w:cs="Arial"/>
          <w:color w:val="000000" w:themeColor="text1"/>
        </w:rPr>
        <w:t>path of travel</w:t>
      </w:r>
      <w:r w:rsidR="00896957" w:rsidRPr="00FE365D">
        <w:rPr>
          <w:rFonts w:ascii="Arial" w:hAnsi="Arial" w:cs="Arial"/>
          <w:color w:val="000000" w:themeColor="text1"/>
        </w:rPr>
        <w:t>”</w:t>
      </w:r>
      <w:r w:rsidRPr="00FE365D">
        <w:rPr>
          <w:rFonts w:ascii="Arial" w:hAnsi="Arial" w:cs="Arial"/>
          <w:color w:val="000000" w:themeColor="text1"/>
        </w:rPr>
        <w:t xml:space="preserve">. For ADA purposes, the </w:t>
      </w:r>
      <w:r w:rsidR="00896957" w:rsidRPr="00FE365D">
        <w:rPr>
          <w:rFonts w:ascii="Arial" w:hAnsi="Arial" w:cs="Arial"/>
          <w:color w:val="000000" w:themeColor="text1"/>
        </w:rPr>
        <w:t>“</w:t>
      </w:r>
      <w:r w:rsidRPr="00FE365D">
        <w:rPr>
          <w:rFonts w:ascii="Arial" w:hAnsi="Arial" w:cs="Arial"/>
          <w:color w:val="000000" w:themeColor="text1"/>
        </w:rPr>
        <w:t>path of travel</w:t>
      </w:r>
      <w:r w:rsidR="00896957" w:rsidRPr="00FE365D">
        <w:rPr>
          <w:rFonts w:ascii="Arial" w:hAnsi="Arial" w:cs="Arial"/>
          <w:color w:val="000000" w:themeColor="text1"/>
        </w:rPr>
        <w:t>”</w:t>
      </w:r>
      <w:r w:rsidRPr="00FE365D">
        <w:rPr>
          <w:rFonts w:ascii="Arial" w:hAnsi="Arial" w:cs="Arial"/>
          <w:color w:val="000000" w:themeColor="text1"/>
        </w:rPr>
        <w:t xml:space="preserve"> also includes </w:t>
      </w:r>
      <w:r w:rsidR="006302A0" w:rsidRPr="00FE365D">
        <w:rPr>
          <w:rFonts w:ascii="Arial" w:hAnsi="Arial" w:cs="Arial"/>
          <w:color w:val="000000" w:themeColor="text1"/>
        </w:rPr>
        <w:t xml:space="preserve">restrooms, telephones, and drinking fountains. </w:t>
      </w:r>
      <w:r w:rsidR="0040089D" w:rsidRPr="00FE365D">
        <w:rPr>
          <w:rFonts w:ascii="Arial" w:hAnsi="Arial" w:cs="Arial"/>
          <w:color w:val="000000" w:themeColor="text1"/>
        </w:rPr>
        <w:t>Any alteration</w:t>
      </w:r>
      <w:r w:rsidRPr="00FE365D">
        <w:rPr>
          <w:rFonts w:ascii="Arial" w:hAnsi="Arial" w:cs="Arial"/>
          <w:color w:val="000000" w:themeColor="text1"/>
        </w:rPr>
        <w:t xml:space="preserve"> to a “primary function area” triggers the requirement. A “primary function area” is an area where the activities are germane to the </w:t>
      </w:r>
      <w:r w:rsidR="00F76B71" w:rsidRPr="00FE365D">
        <w:rPr>
          <w:rFonts w:ascii="Arial" w:hAnsi="Arial" w:cs="Arial"/>
          <w:color w:val="000000" w:themeColor="text1"/>
        </w:rPr>
        <w:t>building or facility</w:t>
      </w:r>
      <w:r w:rsidR="0094058E" w:rsidRPr="00FE365D">
        <w:rPr>
          <w:rFonts w:ascii="Arial" w:hAnsi="Arial" w:cs="Arial"/>
          <w:color w:val="000000" w:themeColor="text1"/>
        </w:rPr>
        <w:t xml:space="preserve">. </w:t>
      </w:r>
    </w:p>
    <w:p w:rsidR="00C75AF7" w:rsidRPr="009367C1" w:rsidRDefault="00C75AF7" w:rsidP="00C75AF7">
      <w:pPr>
        <w:spacing w:line="240" w:lineRule="auto"/>
        <w:rPr>
          <w:rFonts w:ascii="Arial" w:eastAsia="Times New Roman" w:hAnsi="Arial" w:cs="Arial"/>
          <w:b/>
          <w:bCs/>
          <w:color w:val="000000"/>
          <w:sz w:val="24"/>
          <w:szCs w:val="24"/>
        </w:rPr>
      </w:pPr>
      <w:r w:rsidRPr="009367C1">
        <w:rPr>
          <w:rFonts w:ascii="Arial" w:eastAsia="Times New Roman" w:hAnsi="Arial" w:cs="Arial"/>
          <w:b/>
          <w:bCs/>
          <w:color w:val="000000"/>
          <w:sz w:val="24"/>
          <w:szCs w:val="24"/>
        </w:rPr>
        <w:t>Common barriers</w:t>
      </w:r>
    </w:p>
    <w:p w:rsidR="00C75AF7" w:rsidRPr="00AF6E69" w:rsidRDefault="00C75AF7" w:rsidP="00C75AF7">
      <w:pPr>
        <w:spacing w:line="312" w:lineRule="auto"/>
        <w:ind w:firstLine="0"/>
        <w:rPr>
          <w:rFonts w:ascii="Arial" w:eastAsia="Times New Roman" w:hAnsi="Arial" w:cs="Arial"/>
          <w:color w:val="000000"/>
        </w:rPr>
      </w:pPr>
      <w:r w:rsidRPr="00AF6E69">
        <w:rPr>
          <w:rFonts w:ascii="Arial" w:eastAsia="Times New Roman" w:hAnsi="Arial" w:cs="Arial"/>
          <w:color w:val="000000"/>
        </w:rPr>
        <w:t xml:space="preserve">Many older buildings have architectural features that are barriers for people who have disabilities. Some are obvious impediments such as curbs, steps, narrow doors, aisles and other passageways. </w:t>
      </w:r>
      <w:r>
        <w:rPr>
          <w:rFonts w:ascii="Arial" w:eastAsia="Times New Roman" w:hAnsi="Arial" w:cs="Arial"/>
          <w:color w:val="000000"/>
        </w:rPr>
        <w:t xml:space="preserve"> </w:t>
      </w:r>
      <w:r w:rsidRPr="00AF6E69">
        <w:rPr>
          <w:rFonts w:ascii="Arial" w:eastAsia="Times New Roman" w:hAnsi="Arial" w:cs="Arial"/>
          <w:color w:val="000000"/>
        </w:rPr>
        <w:t xml:space="preserve">But there are many other, less obvious barriers. </w:t>
      </w:r>
    </w:p>
    <w:p w:rsidR="00C75AF7" w:rsidRPr="00925B66" w:rsidRDefault="00C75AF7" w:rsidP="00C75AF7">
      <w:pPr>
        <w:pStyle w:val="ListParagraph"/>
        <w:numPr>
          <w:ilvl w:val="0"/>
          <w:numId w:val="13"/>
        </w:numPr>
        <w:spacing w:line="288" w:lineRule="auto"/>
        <w:ind w:left="1080" w:right="576"/>
        <w:contextualSpacing w:val="0"/>
        <w:rPr>
          <w:rFonts w:ascii="Arial" w:eastAsia="Times New Roman" w:hAnsi="Arial" w:cs="Arial"/>
          <w:color w:val="000000"/>
        </w:rPr>
      </w:pPr>
      <w:r w:rsidRPr="00925B66">
        <w:rPr>
          <w:rFonts w:ascii="Arial" w:eastAsia="Times New Roman" w:hAnsi="Arial" w:cs="Arial"/>
          <w:color w:val="000000"/>
        </w:rPr>
        <w:t xml:space="preserve">Doorknobs and operating mechanisms that require tight grasping or pinching can be barriers for people who have limited manual dexterity. </w:t>
      </w:r>
    </w:p>
    <w:p w:rsidR="00C75AF7" w:rsidRPr="00925B66" w:rsidRDefault="00C75AF7" w:rsidP="00C75AF7">
      <w:pPr>
        <w:pStyle w:val="ListParagraph"/>
        <w:numPr>
          <w:ilvl w:val="0"/>
          <w:numId w:val="13"/>
        </w:numPr>
        <w:spacing w:line="288" w:lineRule="auto"/>
        <w:ind w:left="1080" w:right="576"/>
        <w:contextualSpacing w:val="0"/>
        <w:rPr>
          <w:rFonts w:ascii="Arial" w:eastAsia="Times New Roman" w:hAnsi="Arial" w:cs="Arial"/>
          <w:color w:val="000000"/>
        </w:rPr>
      </w:pPr>
      <w:r w:rsidRPr="00925B66">
        <w:rPr>
          <w:rFonts w:ascii="Arial" w:eastAsia="Times New Roman" w:hAnsi="Arial" w:cs="Arial"/>
          <w:color w:val="000000"/>
        </w:rPr>
        <w:t>Deep pile carpeting on floors or loose gravel on exterior walkways are barriers for people who use a wheelchair, scooter, or walker.</w:t>
      </w:r>
    </w:p>
    <w:p w:rsidR="00C75AF7" w:rsidRPr="00925B66" w:rsidRDefault="00C75AF7" w:rsidP="00C75AF7">
      <w:pPr>
        <w:pStyle w:val="ListParagraph"/>
        <w:numPr>
          <w:ilvl w:val="0"/>
          <w:numId w:val="13"/>
        </w:numPr>
        <w:spacing w:line="288" w:lineRule="auto"/>
        <w:ind w:left="1080" w:right="576"/>
        <w:contextualSpacing w:val="0"/>
        <w:rPr>
          <w:rFonts w:ascii="Arial" w:eastAsia="Times New Roman" w:hAnsi="Arial" w:cs="Arial"/>
          <w:color w:val="000000"/>
        </w:rPr>
      </w:pPr>
      <w:r w:rsidRPr="00925B66">
        <w:rPr>
          <w:rFonts w:ascii="Arial" w:eastAsia="Times New Roman" w:hAnsi="Arial" w:cs="Arial"/>
          <w:color w:val="000000"/>
        </w:rPr>
        <w:t>Most signs are useless for people who are blind.</w:t>
      </w:r>
    </w:p>
    <w:p w:rsidR="00C75AF7" w:rsidRPr="00925B66" w:rsidRDefault="00C75AF7" w:rsidP="00C75AF7">
      <w:pPr>
        <w:pStyle w:val="ListParagraph"/>
        <w:numPr>
          <w:ilvl w:val="0"/>
          <w:numId w:val="13"/>
        </w:numPr>
        <w:spacing w:line="288" w:lineRule="auto"/>
        <w:ind w:left="1080" w:right="576"/>
        <w:contextualSpacing w:val="0"/>
        <w:rPr>
          <w:rFonts w:ascii="Arial" w:eastAsia="Times New Roman" w:hAnsi="Arial" w:cs="Arial"/>
          <w:color w:val="000000"/>
        </w:rPr>
      </w:pPr>
      <w:r w:rsidRPr="00925B66">
        <w:rPr>
          <w:rFonts w:ascii="Arial" w:eastAsia="Times New Roman" w:hAnsi="Arial" w:cs="Arial"/>
          <w:color w:val="000000"/>
        </w:rPr>
        <w:t>Audible alarm systems are useless for people who are deaf.</w:t>
      </w:r>
    </w:p>
    <w:p w:rsidR="00C75AF7" w:rsidRPr="00925B66" w:rsidRDefault="00C75AF7" w:rsidP="00C75AF7">
      <w:pPr>
        <w:pStyle w:val="ListParagraph"/>
        <w:numPr>
          <w:ilvl w:val="0"/>
          <w:numId w:val="13"/>
        </w:numPr>
        <w:spacing w:line="288" w:lineRule="auto"/>
        <w:ind w:left="1080" w:right="576"/>
        <w:contextualSpacing w:val="0"/>
        <w:rPr>
          <w:rFonts w:ascii="Arial" w:eastAsia="Times New Roman" w:hAnsi="Arial" w:cs="Arial"/>
          <w:color w:val="000000"/>
        </w:rPr>
      </w:pPr>
      <w:r w:rsidRPr="00925B66">
        <w:rPr>
          <w:rFonts w:ascii="Arial" w:eastAsia="Times New Roman" w:hAnsi="Arial" w:cs="Arial"/>
          <w:color w:val="000000"/>
        </w:rPr>
        <w:t>Public telephones, drinking fountains, mirrors, and paper towel dispensers are often mounted too high, making them unusable by people who use wheelchairs or scooters.</w:t>
      </w:r>
    </w:p>
    <w:p w:rsidR="00C75AF7" w:rsidRPr="00925B66" w:rsidRDefault="00C75AF7" w:rsidP="00C75AF7">
      <w:pPr>
        <w:pStyle w:val="ListParagraph"/>
        <w:numPr>
          <w:ilvl w:val="0"/>
          <w:numId w:val="13"/>
        </w:numPr>
        <w:spacing w:line="288" w:lineRule="auto"/>
        <w:ind w:left="1080" w:right="576"/>
        <w:contextualSpacing w:val="0"/>
        <w:rPr>
          <w:rFonts w:ascii="Arial" w:eastAsia="Times New Roman" w:hAnsi="Arial" w:cs="Arial"/>
          <w:color w:val="000000"/>
        </w:rPr>
      </w:pPr>
      <w:r w:rsidRPr="00925B66">
        <w:rPr>
          <w:rFonts w:ascii="Arial" w:eastAsia="Times New Roman" w:hAnsi="Arial" w:cs="Arial"/>
          <w:color w:val="000000"/>
        </w:rPr>
        <w:t>Low-hanging tree branches, wall-mounted light fixtures that are mounted at head height and extend more than four inches from the wall, or other objects that overhang or protrude into a walkway can be a hazard for people who are blind or have low vision.</w:t>
      </w:r>
    </w:p>
    <w:p w:rsidR="00C75AF7" w:rsidRPr="00925B66" w:rsidRDefault="00C75AF7" w:rsidP="00C75AF7">
      <w:pPr>
        <w:pStyle w:val="ListParagraph"/>
        <w:numPr>
          <w:ilvl w:val="0"/>
          <w:numId w:val="13"/>
        </w:numPr>
        <w:spacing w:line="288" w:lineRule="auto"/>
        <w:ind w:left="1080" w:right="576"/>
        <w:contextualSpacing w:val="0"/>
        <w:rPr>
          <w:rFonts w:ascii="Arial" w:eastAsia="Times New Roman" w:hAnsi="Arial" w:cs="Arial"/>
          <w:color w:val="000000"/>
        </w:rPr>
      </w:pPr>
      <w:r w:rsidRPr="00925B66">
        <w:rPr>
          <w:rFonts w:ascii="Arial" w:eastAsia="Times New Roman" w:hAnsi="Arial" w:cs="Arial"/>
          <w:color w:val="000000"/>
        </w:rPr>
        <w:t>Within a building, movable elements such as furniture, equipment, or display racks can be barriers if their location blocks an aisle or hinders a person's ability to move around.</w:t>
      </w:r>
    </w:p>
    <w:p w:rsidR="00C75AF7" w:rsidRPr="00C75AF7" w:rsidRDefault="00C75AF7" w:rsidP="00C75AF7">
      <w:pPr>
        <w:rPr>
          <w:rFonts w:ascii="Arial" w:hAnsi="Arial" w:cs="Arial"/>
          <w:b/>
          <w:color w:val="000000" w:themeColor="text1"/>
          <w:sz w:val="24"/>
          <w:szCs w:val="24"/>
        </w:rPr>
      </w:pPr>
      <w:r w:rsidRPr="00C75AF7">
        <w:rPr>
          <w:rFonts w:ascii="Arial" w:hAnsi="Arial" w:cs="Arial"/>
          <w:b/>
          <w:sz w:val="24"/>
          <w:szCs w:val="24"/>
        </w:rPr>
        <w:t>Removing barriers</w:t>
      </w:r>
    </w:p>
    <w:p w:rsidR="00C75AF7" w:rsidRPr="00F96641" w:rsidRDefault="00C75AF7" w:rsidP="00C75AF7">
      <w:pPr>
        <w:ind w:firstLine="0"/>
        <w:rPr>
          <w:rFonts w:ascii="Arial" w:hAnsi="Arial" w:cs="Arial"/>
          <w:color w:val="000000" w:themeColor="text1"/>
        </w:rPr>
      </w:pPr>
      <w:r w:rsidRPr="00443E0C">
        <w:rPr>
          <w:rFonts w:ascii="Arial" w:hAnsi="Arial" w:cs="Arial"/>
        </w:rPr>
        <w:t xml:space="preserve">Removing or correcting barriers can be simple and inexpensive in one facility, but difficult and costly in another. For this reason, the ADA sets out a flexible rule for removing barriers. </w:t>
      </w:r>
      <w:r w:rsidRPr="00F96641">
        <w:rPr>
          <w:rFonts w:ascii="Arial" w:hAnsi="Arial" w:cs="Arial"/>
          <w:color w:val="000000" w:themeColor="text1"/>
        </w:rPr>
        <w:t>When the cost of improvements made to the path of travel exceeds 20% of the cost of the alteration to the primary function area, the ADA considers this ratio to be disproportionate, in which case the path of travel need only be made accessible to the extent necessary without having to incur the disproportionate cost.</w:t>
      </w:r>
    </w:p>
    <w:p w:rsidR="00C75AF7" w:rsidRDefault="00C75AF7" w:rsidP="00C75AF7">
      <w:pPr>
        <w:spacing w:before="120"/>
        <w:ind w:firstLine="0"/>
        <w:jc w:val="both"/>
        <w:rPr>
          <w:rFonts w:ascii="Arial" w:hAnsi="Arial" w:cs="Arial"/>
          <w:color w:val="000000" w:themeColor="text1"/>
        </w:rPr>
      </w:pPr>
      <w:r w:rsidRPr="00443E0C">
        <w:rPr>
          <w:rFonts w:ascii="Arial" w:hAnsi="Arial" w:cs="Arial"/>
          <w:color w:val="000000" w:themeColor="text1"/>
        </w:rPr>
        <w:t>Anytime alterations are made to a building or facility where ADA deficiencies at the path of travel still exist, up to 20 percent of the construction costs must be spent on barrier removal at the “path of travel”. For example: If the construction cost of alterations equals $100, then a maximum of $20 will need to be spent on barrier removal at the “path of travel”.</w:t>
      </w:r>
    </w:p>
    <w:p w:rsidR="00C75AF7" w:rsidRPr="00443E0C" w:rsidRDefault="00C75AF7" w:rsidP="00C75AF7">
      <w:pPr>
        <w:spacing w:before="120"/>
        <w:ind w:left="360" w:firstLine="0"/>
        <w:jc w:val="both"/>
        <w:rPr>
          <w:rFonts w:ascii="Arial" w:hAnsi="Arial" w:cs="Arial"/>
        </w:rPr>
      </w:pPr>
    </w:p>
    <w:p w:rsidR="00197B5D" w:rsidRPr="00C75AF7" w:rsidRDefault="00197B5D" w:rsidP="00C82F0A">
      <w:pPr>
        <w:ind w:left="0" w:firstLine="360"/>
        <w:rPr>
          <w:b/>
          <w:color w:val="000000" w:themeColor="text1"/>
          <w:sz w:val="24"/>
          <w:szCs w:val="24"/>
        </w:rPr>
      </w:pPr>
      <w:r w:rsidRPr="00C75AF7">
        <w:rPr>
          <w:rFonts w:ascii="Arial" w:hAnsi="Arial" w:cs="Arial"/>
          <w:b/>
          <w:color w:val="000000" w:themeColor="text1"/>
          <w:sz w:val="24"/>
          <w:szCs w:val="24"/>
        </w:rPr>
        <w:lastRenderedPageBreak/>
        <w:t>Although not an all inclusive list, here are some of the general rules of thumb to remember:</w:t>
      </w:r>
    </w:p>
    <w:p w:rsidR="00925B66" w:rsidRPr="00925B66" w:rsidRDefault="00925B66" w:rsidP="00AF6E69">
      <w:pPr>
        <w:pStyle w:val="ListParagraph"/>
        <w:numPr>
          <w:ilvl w:val="0"/>
          <w:numId w:val="13"/>
        </w:numPr>
        <w:spacing w:line="312" w:lineRule="auto"/>
        <w:contextualSpacing w:val="0"/>
        <w:rPr>
          <w:rFonts w:ascii="Arial" w:eastAsia="Times New Roman" w:hAnsi="Arial" w:cs="Arial"/>
          <w:color w:val="000000"/>
        </w:rPr>
      </w:pPr>
      <w:r w:rsidRPr="00925B66">
        <w:rPr>
          <w:rFonts w:ascii="Arial" w:eastAsia="Times New Roman" w:hAnsi="Arial" w:cs="Arial"/>
          <w:color w:val="000000"/>
        </w:rPr>
        <w:t>A common misconception about the ADA is that older buildings are not covered</w:t>
      </w:r>
      <w:r>
        <w:rPr>
          <w:rFonts w:ascii="Arial" w:eastAsia="Times New Roman" w:hAnsi="Arial" w:cs="Arial"/>
          <w:color w:val="000000"/>
        </w:rPr>
        <w:t xml:space="preserve"> or do not have to comply</w:t>
      </w:r>
      <w:r w:rsidRPr="00925B66">
        <w:rPr>
          <w:rFonts w:ascii="Arial" w:eastAsia="Times New Roman" w:hAnsi="Arial" w:cs="Arial"/>
          <w:color w:val="000000"/>
        </w:rPr>
        <w:t>, t</w:t>
      </w:r>
      <w:r w:rsidR="00AF6E69">
        <w:rPr>
          <w:rFonts w:ascii="Arial" w:eastAsia="Times New Roman" w:hAnsi="Arial" w:cs="Arial"/>
          <w:color w:val="000000"/>
        </w:rPr>
        <w:t xml:space="preserve">hey are "grandfathered." These types of </w:t>
      </w:r>
      <w:r w:rsidR="00AF6E69" w:rsidRPr="00925B66">
        <w:rPr>
          <w:rFonts w:ascii="Arial" w:eastAsia="Times New Roman" w:hAnsi="Arial" w:cs="Arial"/>
          <w:color w:val="000000"/>
        </w:rPr>
        <w:t>misconception</w:t>
      </w:r>
      <w:r w:rsidR="00AF6E69">
        <w:rPr>
          <w:rFonts w:ascii="Arial" w:eastAsia="Times New Roman" w:hAnsi="Arial" w:cs="Arial"/>
          <w:color w:val="000000"/>
        </w:rPr>
        <w:t>s</w:t>
      </w:r>
      <w:r w:rsidR="00AF6E69" w:rsidRPr="00925B66">
        <w:rPr>
          <w:rFonts w:ascii="Arial" w:eastAsia="Times New Roman" w:hAnsi="Arial" w:cs="Arial"/>
          <w:color w:val="000000"/>
        </w:rPr>
        <w:t xml:space="preserve"> </w:t>
      </w:r>
      <w:r w:rsidR="00AF6E69">
        <w:rPr>
          <w:rFonts w:ascii="Arial" w:eastAsia="Times New Roman" w:hAnsi="Arial" w:cs="Arial"/>
          <w:color w:val="000000"/>
        </w:rPr>
        <w:t>are simply</w:t>
      </w:r>
      <w:r w:rsidRPr="00925B66">
        <w:rPr>
          <w:rFonts w:ascii="Arial" w:eastAsia="Times New Roman" w:hAnsi="Arial" w:cs="Arial"/>
          <w:color w:val="000000"/>
        </w:rPr>
        <w:t xml:space="preserve"> not true. </w:t>
      </w:r>
    </w:p>
    <w:p w:rsidR="00197B5D" w:rsidRPr="00FE365D" w:rsidRDefault="00197B5D" w:rsidP="00B27354">
      <w:pPr>
        <w:pStyle w:val="ListParagraph"/>
        <w:numPr>
          <w:ilvl w:val="0"/>
          <w:numId w:val="13"/>
        </w:numPr>
        <w:contextualSpacing w:val="0"/>
        <w:rPr>
          <w:rFonts w:ascii="Arial" w:hAnsi="Arial" w:cs="Arial"/>
          <w:color w:val="000000" w:themeColor="text1"/>
        </w:rPr>
      </w:pPr>
      <w:r w:rsidRPr="00FE365D">
        <w:rPr>
          <w:rFonts w:ascii="Arial" w:hAnsi="Arial" w:cs="Arial"/>
          <w:color w:val="000000" w:themeColor="text1"/>
        </w:rPr>
        <w:t xml:space="preserve">The “path of travel” requirement provides that when a “primary function” area of an existing facility is altered, the “path of travel” to that area must also be made accessible, but only to the extent that the cost of doing so does not exceed twenty percent (20%) of the cost of the “alterations” to the “primary function” area. </w:t>
      </w:r>
      <w:r w:rsidR="00A62117" w:rsidRPr="00FE365D">
        <w:rPr>
          <w:rFonts w:ascii="Arial" w:hAnsi="Arial" w:cs="Arial"/>
          <w:color w:val="000000" w:themeColor="text1"/>
        </w:rPr>
        <w:t>For the purposes of this part, the term “path of travel” also includes the restrooms, telephones, and drinking fountains serving the altered area.</w:t>
      </w:r>
    </w:p>
    <w:p w:rsidR="00B558B0" w:rsidRPr="009274F9" w:rsidRDefault="00B558B0" w:rsidP="00B558B0">
      <w:pPr>
        <w:pStyle w:val="ListParagraph"/>
        <w:numPr>
          <w:ilvl w:val="0"/>
          <w:numId w:val="13"/>
        </w:numPr>
        <w:contextualSpacing w:val="0"/>
        <w:rPr>
          <w:rFonts w:ascii="Arial" w:hAnsi="Arial" w:cs="Arial"/>
          <w:color w:val="000000" w:themeColor="text1"/>
        </w:rPr>
      </w:pPr>
      <w:r w:rsidRPr="009274F9">
        <w:rPr>
          <w:rFonts w:ascii="Arial" w:hAnsi="Arial" w:cs="Arial"/>
        </w:rPr>
        <w:t>As per the applicable ADA provisions, it would be</w:t>
      </w:r>
      <w:r w:rsidRPr="009274F9">
        <w:rPr>
          <w:rFonts w:ascii="Arial" w:hAnsi="Arial" w:cs="Arial"/>
          <w:color w:val="000000" w:themeColor="text1"/>
        </w:rPr>
        <w:t xml:space="preserve"> unacceptable</w:t>
      </w:r>
      <w:r w:rsidRPr="009274F9">
        <w:rPr>
          <w:rFonts w:ascii="Arial" w:hAnsi="Arial" w:cs="Arial"/>
        </w:rPr>
        <w:t xml:space="preserve"> to alter any “primary function”</w:t>
      </w:r>
      <w:r w:rsidRPr="009274F9">
        <w:rPr>
          <w:rFonts w:ascii="Arial" w:hAnsi="Arial" w:cs="Arial"/>
          <w:color w:val="000000" w:themeColor="text1"/>
        </w:rPr>
        <w:t xml:space="preserve"> area without </w:t>
      </w:r>
      <w:r w:rsidRPr="009274F9">
        <w:rPr>
          <w:rFonts w:ascii="Arial" w:hAnsi="Arial" w:cs="Arial"/>
        </w:rPr>
        <w:t>improving the “path of travel”, unless the “path of travel” already complies with ADA. For instance, if a tenant space includes a “primary function” area, then the “path of travel” must be improved if non-compliant, despite the consequences for any lessees’ or ownership.</w:t>
      </w:r>
      <w:r w:rsidRPr="009274F9">
        <w:rPr>
          <w:rFonts w:ascii="Arial" w:hAnsi="Arial" w:cs="Arial"/>
          <w:color w:val="000000" w:themeColor="text1"/>
        </w:rPr>
        <w:t xml:space="preserve"> </w:t>
      </w:r>
    </w:p>
    <w:p w:rsidR="00F73D12" w:rsidRPr="00F73D12" w:rsidRDefault="00197B5D" w:rsidP="00227D19">
      <w:pPr>
        <w:pStyle w:val="ListParagraph"/>
        <w:numPr>
          <w:ilvl w:val="0"/>
          <w:numId w:val="13"/>
        </w:numPr>
        <w:autoSpaceDE w:val="0"/>
        <w:autoSpaceDN w:val="0"/>
        <w:adjustRightInd w:val="0"/>
        <w:spacing w:line="240" w:lineRule="auto"/>
        <w:contextualSpacing w:val="0"/>
        <w:rPr>
          <w:rFonts w:ascii="Arial" w:hAnsi="Arial" w:cs="Arial"/>
          <w:color w:val="000000"/>
        </w:rPr>
      </w:pPr>
      <w:r w:rsidRPr="00F73D12">
        <w:rPr>
          <w:rFonts w:ascii="Arial" w:hAnsi="Arial" w:cs="Arial"/>
          <w:color w:val="000000" w:themeColor="text1"/>
        </w:rPr>
        <w:t>Entities can alter as many elements within a “primary function” room or space as they like without triggering a requirement to make the entire room or space accessible</w:t>
      </w:r>
      <w:r w:rsidR="0042155D" w:rsidRPr="00F73D12">
        <w:rPr>
          <w:rFonts w:ascii="Arial" w:hAnsi="Arial" w:cs="Arial"/>
          <w:color w:val="000000" w:themeColor="text1"/>
        </w:rPr>
        <w:t xml:space="preserve"> based on the alteration of individual elements.</w:t>
      </w:r>
      <w:r w:rsidRPr="00F73D12">
        <w:rPr>
          <w:rFonts w:ascii="Arial" w:hAnsi="Arial" w:cs="Arial"/>
          <w:color w:val="000000" w:themeColor="text1"/>
        </w:rPr>
        <w:t xml:space="preserve"> </w:t>
      </w:r>
      <w:r w:rsidR="00F73D12">
        <w:rPr>
          <w:rFonts w:ascii="Arial" w:hAnsi="Arial" w:cs="Arial"/>
          <w:color w:val="000000" w:themeColor="text1"/>
        </w:rPr>
        <w:t xml:space="preserve">However, </w:t>
      </w:r>
      <w:r w:rsidR="00F73D12">
        <w:rPr>
          <w:rFonts w:ascii="Arial" w:hAnsi="Arial" w:cs="Arial"/>
          <w:color w:val="000000"/>
        </w:rPr>
        <w:t>i</w:t>
      </w:r>
      <w:r w:rsidR="00F73D12" w:rsidRPr="00F73D12">
        <w:rPr>
          <w:rFonts w:ascii="Arial" w:hAnsi="Arial" w:cs="Arial"/>
          <w:color w:val="000000"/>
        </w:rPr>
        <w:t>f the intent was to alter the entire space, the entire space must be made accessible and comply with the applicable requirements of Chapter 2 of the 2010 Standards</w:t>
      </w:r>
      <w:r w:rsidR="00F73D12">
        <w:rPr>
          <w:rFonts w:ascii="Arial" w:hAnsi="Arial" w:cs="Arial"/>
          <w:color w:val="000000"/>
        </w:rPr>
        <w:t>.</w:t>
      </w:r>
    </w:p>
    <w:p w:rsidR="00FE365D" w:rsidRPr="009274F9" w:rsidRDefault="00F73D12" w:rsidP="00DA14B0">
      <w:pPr>
        <w:pStyle w:val="ListParagraph"/>
        <w:numPr>
          <w:ilvl w:val="0"/>
          <w:numId w:val="13"/>
        </w:numPr>
        <w:contextualSpacing w:val="0"/>
        <w:rPr>
          <w:rFonts w:ascii="Arial" w:hAnsi="Arial" w:cs="Arial"/>
          <w:color w:val="000000" w:themeColor="text1"/>
        </w:rPr>
      </w:pPr>
      <w:r w:rsidRPr="009274F9">
        <w:rPr>
          <w:rFonts w:ascii="Arial" w:hAnsi="Arial" w:cs="Arial"/>
          <w:color w:val="000000" w:themeColor="text1"/>
        </w:rPr>
        <w:t>N</w:t>
      </w:r>
      <w:r w:rsidR="00FE365D" w:rsidRPr="009274F9">
        <w:rPr>
          <w:rFonts w:ascii="Arial" w:hAnsi="Arial" w:cs="Arial"/>
          <w:color w:val="000000" w:themeColor="text1"/>
        </w:rPr>
        <w:t>ewly constructed or altered items that may have an effect on accessibility, must be made accessible at the time of installation if altered or replaced. The changed portion(s) must be made accessible as if newly constructed.</w:t>
      </w:r>
      <w:r w:rsidR="0042155D" w:rsidRPr="009274F9">
        <w:rPr>
          <w:rFonts w:ascii="Arial" w:hAnsi="Arial" w:cs="Arial"/>
          <w:color w:val="000000" w:themeColor="text1"/>
        </w:rPr>
        <w:t xml:space="preserve"> </w:t>
      </w:r>
    </w:p>
    <w:p w:rsidR="00197B5D" w:rsidRPr="00FE365D" w:rsidRDefault="00197B5D" w:rsidP="00B27354">
      <w:pPr>
        <w:pStyle w:val="ListParagraph"/>
        <w:numPr>
          <w:ilvl w:val="0"/>
          <w:numId w:val="13"/>
        </w:numPr>
        <w:contextualSpacing w:val="0"/>
        <w:rPr>
          <w:rFonts w:ascii="Arial" w:hAnsi="Arial" w:cs="Arial"/>
          <w:color w:val="000000" w:themeColor="text1"/>
        </w:rPr>
      </w:pPr>
      <w:r w:rsidRPr="00FE365D">
        <w:rPr>
          <w:rFonts w:ascii="Arial" w:hAnsi="Arial" w:cs="Arial"/>
          <w:color w:val="000000" w:themeColor="text1"/>
        </w:rPr>
        <w:t xml:space="preserve">Non-complying existing construction and alterations must be corrected, and are not considered a portion of the funds required for the 20% </w:t>
      </w:r>
      <w:r w:rsidRPr="00FE365D">
        <w:rPr>
          <w:rStyle w:val="Strong"/>
          <w:rFonts w:ascii="Arial" w:hAnsi="Arial" w:cs="Arial"/>
          <w:b w:val="0"/>
          <w:color w:val="000000" w:themeColor="text1"/>
        </w:rPr>
        <w:t>disproportionate costs</w:t>
      </w:r>
      <w:r w:rsidRPr="00FE365D">
        <w:rPr>
          <w:rFonts w:ascii="Arial" w:hAnsi="Arial" w:cs="Arial"/>
          <w:color w:val="000000" w:themeColor="text1"/>
        </w:rPr>
        <w:t xml:space="preserve"> at </w:t>
      </w:r>
      <w:r w:rsidR="00723377" w:rsidRPr="00FE365D">
        <w:rPr>
          <w:rFonts w:ascii="Arial" w:hAnsi="Arial" w:cs="Arial"/>
          <w:color w:val="000000" w:themeColor="text1"/>
        </w:rPr>
        <w:t xml:space="preserve">the </w:t>
      </w:r>
      <w:r w:rsidRPr="00FE365D">
        <w:rPr>
          <w:rFonts w:ascii="Arial" w:hAnsi="Arial" w:cs="Arial"/>
          <w:color w:val="000000" w:themeColor="text1"/>
        </w:rPr>
        <w:t>ADA</w:t>
      </w:r>
      <w:r w:rsidRPr="00FE365D">
        <w:rPr>
          <w:rStyle w:val="Strong"/>
          <w:rFonts w:ascii="Arial" w:hAnsi="Arial" w:cs="Arial"/>
          <w:color w:val="000000" w:themeColor="text1"/>
        </w:rPr>
        <w:t xml:space="preserve"> </w:t>
      </w:r>
      <w:r w:rsidRPr="00FE365D">
        <w:rPr>
          <w:rStyle w:val="Strong"/>
          <w:rFonts w:ascii="Arial" w:hAnsi="Arial" w:cs="Arial"/>
          <w:b w:val="0"/>
          <w:color w:val="000000" w:themeColor="text1"/>
        </w:rPr>
        <w:t>path of travel improvements</w:t>
      </w:r>
      <w:r w:rsidRPr="00FE365D">
        <w:rPr>
          <w:rFonts w:ascii="Arial" w:hAnsi="Arial" w:cs="Arial"/>
          <w:color w:val="000000" w:themeColor="text1"/>
        </w:rPr>
        <w:t>.</w:t>
      </w:r>
      <w:r w:rsidR="00CF1D59" w:rsidRPr="00FE365D">
        <w:rPr>
          <w:rFonts w:ascii="Arial" w:hAnsi="Arial" w:cs="Arial"/>
          <w:color w:val="000000" w:themeColor="text1"/>
        </w:rPr>
        <w:t xml:space="preserve"> Existing construction and alterations are considered non compliant, if they did not comply with the applicable codes </w:t>
      </w:r>
      <w:r w:rsidR="004D664B" w:rsidRPr="00FE365D">
        <w:rPr>
          <w:rFonts w:ascii="Arial" w:hAnsi="Arial" w:cs="Arial"/>
          <w:color w:val="000000" w:themeColor="text1"/>
        </w:rPr>
        <w:t>or standards required at the time of installation.</w:t>
      </w:r>
    </w:p>
    <w:p w:rsidR="00C82F0A" w:rsidRPr="004629C9" w:rsidRDefault="004629C9" w:rsidP="004629C9">
      <w:pPr>
        <w:pStyle w:val="ListParagraph"/>
        <w:numPr>
          <w:ilvl w:val="0"/>
          <w:numId w:val="13"/>
        </w:numPr>
        <w:contextualSpacing w:val="0"/>
        <w:rPr>
          <w:rFonts w:ascii="Arial" w:hAnsi="Arial" w:cs="Arial"/>
          <w:color w:val="000000" w:themeColor="text1"/>
        </w:rPr>
      </w:pPr>
      <w:r>
        <w:rPr>
          <w:rFonts w:ascii="Arial" w:hAnsi="Arial" w:cs="Arial"/>
          <w:color w:val="000000" w:themeColor="text1"/>
        </w:rPr>
        <w:t>T</w:t>
      </w:r>
      <w:r w:rsidRPr="00413017">
        <w:rPr>
          <w:rFonts w:ascii="Arial" w:hAnsi="Arial" w:cs="Arial"/>
          <w:color w:val="000000" w:themeColor="text1"/>
        </w:rPr>
        <w:t xml:space="preserve">he International Building Code </w:t>
      </w:r>
      <w:r>
        <w:rPr>
          <w:rFonts w:ascii="Arial" w:hAnsi="Arial" w:cs="Arial"/>
          <w:color w:val="000000" w:themeColor="text1"/>
        </w:rPr>
        <w:t xml:space="preserve">(IBC) </w:t>
      </w:r>
      <w:r w:rsidRPr="00413017">
        <w:rPr>
          <w:rFonts w:ascii="Arial" w:hAnsi="Arial" w:cs="Arial"/>
          <w:color w:val="000000" w:themeColor="text1"/>
        </w:rPr>
        <w:t>mandates that a design must ensure compliance with federal accessibility requirements</w:t>
      </w:r>
      <w:r w:rsidRPr="004629C9">
        <w:rPr>
          <w:rFonts w:ascii="Arial" w:hAnsi="Arial" w:cs="Arial"/>
          <w:color w:val="000000" w:themeColor="text1"/>
        </w:rPr>
        <w:t xml:space="preserve">. </w:t>
      </w:r>
      <w:r w:rsidR="009D6CAF" w:rsidRPr="009D6CAF">
        <w:rPr>
          <w:rFonts w:ascii="Arial" w:hAnsi="Arial" w:cs="Arial"/>
        </w:rPr>
        <w:t xml:space="preserve">Many local codes </w:t>
      </w:r>
      <w:r>
        <w:rPr>
          <w:rFonts w:ascii="Arial" w:hAnsi="Arial" w:cs="Arial"/>
        </w:rPr>
        <w:t xml:space="preserve">such as the </w:t>
      </w:r>
      <w:r>
        <w:rPr>
          <w:rFonts w:ascii="Arial" w:hAnsi="Arial" w:cs="Arial"/>
          <w:color w:val="000000" w:themeColor="text1"/>
        </w:rPr>
        <w:t>IBC</w:t>
      </w:r>
      <w:r>
        <w:rPr>
          <w:rFonts w:ascii="Arial" w:hAnsi="Arial" w:cs="Arial"/>
        </w:rPr>
        <w:t xml:space="preserve"> </w:t>
      </w:r>
      <w:r w:rsidR="009D6CAF" w:rsidRPr="009D6CAF">
        <w:rPr>
          <w:rFonts w:ascii="Arial" w:hAnsi="Arial" w:cs="Arial"/>
        </w:rPr>
        <w:t xml:space="preserve">contain accessibility provisions, but they are separate from the ADA Standards. </w:t>
      </w:r>
      <w:r w:rsidR="005D3CF1" w:rsidRPr="009D6CAF">
        <w:rPr>
          <w:rFonts w:ascii="Arial" w:hAnsi="Arial" w:cs="Arial"/>
          <w:color w:val="000000" w:themeColor="text1"/>
        </w:rPr>
        <w:t xml:space="preserve">It is very common for architects and contractors to follow only their local building codes, which may not provide the same degree of accessibility to persons with disabilities. Compliance with local building codes does not ensure compliance with the ADA. In the few places where requirements between the two differ, the requirements of </w:t>
      </w:r>
      <w:r w:rsidR="002F3226">
        <w:rPr>
          <w:rFonts w:ascii="Arial" w:hAnsi="Arial" w:cs="Arial"/>
          <w:color w:val="000000" w:themeColor="text1"/>
        </w:rPr>
        <w:t xml:space="preserve">ADA </w:t>
      </w:r>
      <w:r w:rsidR="005D3CF1" w:rsidRPr="009D6CAF">
        <w:rPr>
          <w:rFonts w:ascii="Arial" w:hAnsi="Arial" w:cs="Arial"/>
          <w:color w:val="000000" w:themeColor="text1"/>
        </w:rPr>
        <w:t>prevail</w:t>
      </w:r>
      <w:r w:rsidR="00EF5109" w:rsidRPr="009D6CAF">
        <w:rPr>
          <w:rFonts w:ascii="Arial" w:hAnsi="Arial" w:cs="Arial"/>
          <w:color w:val="000000" w:themeColor="text1"/>
        </w:rPr>
        <w:t>, unless the adopted code or standard is more restrictive</w:t>
      </w:r>
      <w:r w:rsidR="005D3CF1" w:rsidRPr="009D6CAF">
        <w:rPr>
          <w:rFonts w:ascii="Arial" w:hAnsi="Arial" w:cs="Arial"/>
          <w:color w:val="000000" w:themeColor="text1"/>
        </w:rPr>
        <w:t>.</w:t>
      </w:r>
      <w:r w:rsidR="009B41F1">
        <w:rPr>
          <w:rFonts w:ascii="Arial" w:hAnsi="Arial" w:cs="Arial"/>
          <w:color w:val="000000" w:themeColor="text1"/>
        </w:rPr>
        <w:t xml:space="preserve"> </w:t>
      </w:r>
      <w:r w:rsidRPr="004629C9">
        <w:rPr>
          <w:rFonts w:ascii="Arial" w:hAnsi="Arial" w:cs="Arial"/>
        </w:rPr>
        <w:t>Simply put, it is best to follow the requirements that will result in greater accessibility.</w:t>
      </w:r>
      <w:r>
        <w:rPr>
          <w:rFonts w:ascii="Arial" w:hAnsi="Arial" w:cs="Arial"/>
        </w:rPr>
        <w:t xml:space="preserve"> </w:t>
      </w:r>
    </w:p>
    <w:p w:rsidR="00C82F0A" w:rsidRPr="00C82F0A" w:rsidRDefault="00C82F0A" w:rsidP="00C82F0A">
      <w:pPr>
        <w:rPr>
          <w:rFonts w:ascii="Arial" w:hAnsi="Arial" w:cs="Arial"/>
          <w:sz w:val="24"/>
          <w:szCs w:val="24"/>
        </w:rPr>
      </w:pPr>
      <w:r w:rsidRPr="00C82F0A">
        <w:rPr>
          <w:rFonts w:ascii="Arial" w:hAnsi="Arial" w:cs="Arial"/>
          <w:b/>
          <w:sz w:val="24"/>
          <w:szCs w:val="24"/>
        </w:rPr>
        <w:t>You can find the specifics in the Department of Justice’s ADA Standards</w:t>
      </w:r>
      <w:r w:rsidRPr="00C82F0A">
        <w:rPr>
          <w:rFonts w:ascii="Arial" w:hAnsi="Arial" w:cs="Arial"/>
          <w:sz w:val="24"/>
          <w:szCs w:val="24"/>
        </w:rPr>
        <w:t xml:space="preserve"> </w:t>
      </w:r>
    </w:p>
    <w:p w:rsidR="00C82F0A" w:rsidRPr="00FE365D" w:rsidRDefault="00C82F0A" w:rsidP="00C82F0A">
      <w:pPr>
        <w:pStyle w:val="ListParagraph"/>
        <w:numPr>
          <w:ilvl w:val="0"/>
          <w:numId w:val="13"/>
        </w:numPr>
        <w:contextualSpacing w:val="0"/>
        <w:rPr>
          <w:rFonts w:ascii="Arial" w:hAnsi="Arial" w:cs="Arial"/>
          <w:color w:val="000000" w:themeColor="text1"/>
        </w:rPr>
      </w:pPr>
      <w:r w:rsidRPr="00FE365D">
        <w:rPr>
          <w:rFonts w:ascii="Arial" w:hAnsi="Arial" w:cs="Arial"/>
        </w:rPr>
        <w:t xml:space="preserve">State and local government facilities must follow the requirements of the 2010 Standards, including both the Title II regulations at 28 CFR 35.151; and the 2004 ADAAG at 36 CFR part 1191, appendices B and D. In the few places where requirements between the two differ, the requirements of 28 CFR 35.151 prevail. It is also important to note that the federal standard (ADA) will supersede a state or local code unless the code provides for greater or equal protection of individuals with disabilities. </w:t>
      </w:r>
    </w:p>
    <w:p w:rsidR="00A11518" w:rsidRDefault="00A11518" w:rsidP="00AF6E69">
      <w:pPr>
        <w:spacing w:line="240" w:lineRule="auto"/>
        <w:ind w:left="360" w:firstLine="0"/>
        <w:rPr>
          <w:rFonts w:ascii="Arial" w:eastAsia="Times New Roman" w:hAnsi="Arial" w:cs="Arial"/>
          <w:b/>
          <w:bCs/>
          <w:color w:val="000000"/>
          <w:sz w:val="24"/>
          <w:szCs w:val="24"/>
        </w:rPr>
      </w:pPr>
    </w:p>
    <w:p w:rsidR="00C0072A" w:rsidRDefault="00C0072A" w:rsidP="00CF1D59">
      <w:pPr>
        <w:ind w:left="0" w:firstLine="0"/>
        <w:rPr>
          <w:rFonts w:ascii="Arial" w:hAnsi="Arial" w:cs="Arial"/>
          <w:color w:val="000000" w:themeColor="text1"/>
          <w:sz w:val="24"/>
          <w:szCs w:val="24"/>
        </w:rPr>
      </w:pPr>
    </w:p>
    <w:tbl>
      <w:tblPr>
        <w:tblW w:w="11430" w:type="dxa"/>
        <w:tblInd w:w="-16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0" w:type="dxa"/>
          <w:right w:w="0" w:type="dxa"/>
        </w:tblCellMar>
        <w:tblLook w:val="04A0" w:firstRow="1" w:lastRow="0" w:firstColumn="1" w:lastColumn="0" w:noHBand="0" w:noVBand="1"/>
      </w:tblPr>
      <w:tblGrid>
        <w:gridCol w:w="5936"/>
        <w:gridCol w:w="5494"/>
      </w:tblGrid>
      <w:tr w:rsidR="002A40CD" w:rsidRPr="00F96641" w:rsidTr="00AD1A61">
        <w:trPr>
          <w:trHeight w:val="304"/>
        </w:trPr>
        <w:tc>
          <w:tcPr>
            <w:tcW w:w="11430" w:type="dxa"/>
            <w:gridSpan w:val="2"/>
            <w:shd w:val="clear" w:color="auto" w:fill="EEECE1" w:themeFill="background2"/>
            <w:tcMar>
              <w:top w:w="0" w:type="dxa"/>
              <w:left w:w="108" w:type="dxa"/>
              <w:bottom w:w="0" w:type="dxa"/>
              <w:right w:w="108" w:type="dxa"/>
            </w:tcMar>
            <w:hideMark/>
          </w:tcPr>
          <w:p w:rsidR="0001648A" w:rsidRPr="00F96641" w:rsidRDefault="0001648A" w:rsidP="0001648A">
            <w:pPr>
              <w:spacing w:before="120" w:after="0"/>
              <w:ind w:left="360" w:firstLine="0"/>
              <w:jc w:val="center"/>
              <w:rPr>
                <w:rFonts w:ascii="Arial Black" w:hAnsi="Arial Black" w:cs="Arial"/>
                <w:b/>
                <w:color w:val="000000" w:themeColor="text1"/>
                <w:sz w:val="24"/>
                <w:szCs w:val="24"/>
              </w:rPr>
            </w:pPr>
            <w:r>
              <w:rPr>
                <w:rStyle w:val="Strong"/>
                <w:rFonts w:ascii="Arial Black" w:hAnsi="Arial Black" w:cs="Arial"/>
                <w:color w:val="000000" w:themeColor="text1"/>
                <w:sz w:val="24"/>
                <w:szCs w:val="24"/>
              </w:rPr>
              <w:lastRenderedPageBreak/>
              <w:t xml:space="preserve">NAU </w:t>
            </w:r>
            <w:r w:rsidRPr="00F96641">
              <w:rPr>
                <w:rStyle w:val="Strong"/>
                <w:rFonts w:ascii="Arial Black" w:hAnsi="Arial Black" w:cs="Arial"/>
                <w:color w:val="000000" w:themeColor="text1"/>
                <w:sz w:val="24"/>
                <w:szCs w:val="24"/>
              </w:rPr>
              <w:t>WORKSHEET</w:t>
            </w:r>
          </w:p>
          <w:p w:rsidR="0001648A" w:rsidRDefault="0001648A" w:rsidP="0001648A">
            <w:pPr>
              <w:spacing w:before="120"/>
              <w:ind w:left="0" w:firstLine="0"/>
              <w:jc w:val="center"/>
              <w:rPr>
                <w:rFonts w:ascii="Arial" w:hAnsi="Arial" w:cs="Arial"/>
                <w:b/>
                <w:color w:val="000000" w:themeColor="text1"/>
                <w:sz w:val="24"/>
                <w:szCs w:val="24"/>
              </w:rPr>
            </w:pPr>
            <w:r w:rsidRPr="0001648A">
              <w:rPr>
                <w:rFonts w:ascii="Arial Black" w:hAnsi="Arial Black" w:cs="Arial"/>
                <w:b/>
                <w:color w:val="000000" w:themeColor="text1"/>
                <w:sz w:val="24"/>
                <w:szCs w:val="24"/>
              </w:rPr>
              <w:t>ADA</w:t>
            </w:r>
            <w:r w:rsidRPr="0001648A">
              <w:rPr>
                <w:rStyle w:val="Strong"/>
                <w:rFonts w:ascii="Arial Black" w:hAnsi="Arial Black" w:cs="Arial"/>
                <w:color w:val="000000" w:themeColor="text1"/>
                <w:sz w:val="24"/>
                <w:szCs w:val="24"/>
              </w:rPr>
              <w:t xml:space="preserve"> path of travel improvements, </w:t>
            </w:r>
            <w:r w:rsidRPr="0001648A">
              <w:rPr>
                <w:rFonts w:ascii="Arial Black" w:hAnsi="Arial Black" w:cs="Arial"/>
                <w:b/>
                <w:color w:val="000000" w:themeColor="text1"/>
                <w:sz w:val="24"/>
                <w:szCs w:val="24"/>
              </w:rPr>
              <w:t xml:space="preserve">20% </w:t>
            </w:r>
            <w:r w:rsidRPr="0001648A">
              <w:rPr>
                <w:rStyle w:val="Strong"/>
                <w:rFonts w:ascii="Arial Black" w:hAnsi="Arial Black" w:cs="Arial"/>
                <w:color w:val="000000" w:themeColor="text1"/>
                <w:sz w:val="24"/>
                <w:szCs w:val="24"/>
              </w:rPr>
              <w:t>Disproportionate costs</w:t>
            </w:r>
          </w:p>
          <w:p w:rsidR="0001648A" w:rsidRPr="0001648A" w:rsidRDefault="0001648A" w:rsidP="0001648A">
            <w:pPr>
              <w:spacing w:before="120"/>
              <w:ind w:left="0" w:firstLine="0"/>
              <w:rPr>
                <w:rFonts w:ascii="Arial" w:hAnsi="Arial" w:cs="Arial"/>
                <w:b/>
                <w:color w:val="000000" w:themeColor="text1"/>
                <w:sz w:val="24"/>
                <w:szCs w:val="24"/>
              </w:rPr>
            </w:pPr>
            <w:r w:rsidRPr="0001648A">
              <w:rPr>
                <w:rFonts w:ascii="Arial" w:hAnsi="Arial" w:cs="Arial"/>
                <w:b/>
                <w:color w:val="000000" w:themeColor="text1"/>
                <w:sz w:val="24"/>
                <w:szCs w:val="24"/>
              </w:rPr>
              <w:t>NAU Project Number:______________________________________________________________</w:t>
            </w:r>
            <w:r>
              <w:rPr>
                <w:rFonts w:ascii="Arial" w:hAnsi="Arial" w:cs="Arial"/>
                <w:b/>
                <w:color w:val="000000" w:themeColor="text1"/>
                <w:sz w:val="24"/>
                <w:szCs w:val="24"/>
              </w:rPr>
              <w:t>__</w:t>
            </w:r>
          </w:p>
          <w:p w:rsidR="0001648A" w:rsidRPr="0001648A" w:rsidRDefault="0001648A" w:rsidP="0001648A">
            <w:pPr>
              <w:ind w:left="0" w:firstLine="0"/>
              <w:rPr>
                <w:rFonts w:ascii="Arial" w:hAnsi="Arial" w:cs="Arial"/>
                <w:b/>
                <w:color w:val="000000" w:themeColor="text1"/>
                <w:sz w:val="24"/>
                <w:szCs w:val="24"/>
              </w:rPr>
            </w:pPr>
            <w:r w:rsidRPr="0001648A">
              <w:rPr>
                <w:rFonts w:ascii="Arial" w:hAnsi="Arial" w:cs="Arial"/>
                <w:b/>
                <w:color w:val="000000" w:themeColor="text1"/>
                <w:sz w:val="24"/>
                <w:szCs w:val="24"/>
              </w:rPr>
              <w:t>Project Name:____________________________________________________________________</w:t>
            </w:r>
            <w:r>
              <w:rPr>
                <w:rFonts w:ascii="Arial" w:hAnsi="Arial" w:cs="Arial"/>
                <w:b/>
                <w:color w:val="000000" w:themeColor="text1"/>
                <w:sz w:val="24"/>
                <w:szCs w:val="24"/>
              </w:rPr>
              <w:t>__</w:t>
            </w:r>
          </w:p>
          <w:p w:rsidR="00B27354" w:rsidRPr="0001648A" w:rsidRDefault="0001648A" w:rsidP="0001648A">
            <w:pPr>
              <w:tabs>
                <w:tab w:val="left" w:pos="1170"/>
              </w:tabs>
              <w:ind w:left="0" w:firstLine="0"/>
              <w:rPr>
                <w:rFonts w:ascii="Arial" w:hAnsi="Arial" w:cs="Arial"/>
                <w:b/>
                <w:sz w:val="24"/>
                <w:szCs w:val="24"/>
              </w:rPr>
            </w:pPr>
            <w:r w:rsidRPr="0001648A">
              <w:rPr>
                <w:rFonts w:ascii="Arial" w:hAnsi="Arial" w:cs="Arial"/>
                <w:b/>
                <w:sz w:val="24"/>
                <w:szCs w:val="24"/>
              </w:rPr>
              <w:t>Name, Title of person completing this worksheet</w:t>
            </w:r>
            <w:r w:rsidRPr="0001648A">
              <w:rPr>
                <w:rFonts w:ascii="Arial" w:hAnsi="Arial" w:cs="Arial"/>
                <w:b/>
                <w:color w:val="000000" w:themeColor="text1"/>
                <w:sz w:val="24"/>
                <w:szCs w:val="24"/>
              </w:rPr>
              <w:t>:________________________________________________________________________</w:t>
            </w:r>
            <w:r>
              <w:rPr>
                <w:rFonts w:ascii="Arial" w:hAnsi="Arial" w:cs="Arial"/>
                <w:b/>
                <w:color w:val="000000" w:themeColor="text1"/>
                <w:sz w:val="24"/>
                <w:szCs w:val="24"/>
              </w:rPr>
              <w:t>_</w:t>
            </w:r>
          </w:p>
        </w:tc>
      </w:tr>
      <w:tr w:rsidR="002A40CD" w:rsidRPr="00F96641" w:rsidTr="0001648A">
        <w:trPr>
          <w:trHeight w:val="825"/>
        </w:trPr>
        <w:tc>
          <w:tcPr>
            <w:tcW w:w="5936" w:type="dxa"/>
            <w:tcMar>
              <w:top w:w="0" w:type="dxa"/>
              <w:left w:w="108" w:type="dxa"/>
              <w:bottom w:w="0" w:type="dxa"/>
              <w:right w:w="108" w:type="dxa"/>
            </w:tcMar>
            <w:hideMark/>
          </w:tcPr>
          <w:p w:rsidR="00BA3A8C" w:rsidRPr="00F96641" w:rsidRDefault="00AE6770" w:rsidP="00F7409B">
            <w:pPr>
              <w:spacing w:before="120"/>
              <w:ind w:left="360" w:firstLine="0"/>
              <w:rPr>
                <w:rFonts w:ascii="Arial" w:hAnsi="Arial" w:cs="Arial"/>
                <w:color w:val="000000" w:themeColor="text1"/>
                <w:sz w:val="24"/>
                <w:szCs w:val="24"/>
              </w:rPr>
            </w:pPr>
            <w:r w:rsidRPr="00F96641">
              <w:rPr>
                <w:rFonts w:ascii="Arial" w:hAnsi="Arial" w:cs="Arial"/>
                <w:b/>
                <w:color w:val="000000" w:themeColor="text1"/>
                <w:sz w:val="24"/>
                <w:szCs w:val="24"/>
                <w:bdr w:val="single" w:sz="4" w:space="0" w:color="auto"/>
              </w:rPr>
              <w:t>#1</w:t>
            </w:r>
            <w:r w:rsidRPr="00F96641">
              <w:rPr>
                <w:rFonts w:ascii="Arial" w:hAnsi="Arial" w:cs="Arial"/>
                <w:b/>
                <w:color w:val="000000" w:themeColor="text1"/>
                <w:sz w:val="24"/>
                <w:szCs w:val="24"/>
              </w:rPr>
              <w:t xml:space="preserve"> </w:t>
            </w:r>
            <w:r w:rsidR="00E23412" w:rsidRPr="00F96641">
              <w:rPr>
                <w:rFonts w:ascii="Arial" w:hAnsi="Arial" w:cs="Arial"/>
                <w:b/>
                <w:color w:val="000000" w:themeColor="text1"/>
                <w:sz w:val="24"/>
                <w:szCs w:val="24"/>
              </w:rPr>
              <w:t xml:space="preserve">Net </w:t>
            </w:r>
            <w:r w:rsidR="002A40CD" w:rsidRPr="00F96641">
              <w:rPr>
                <w:rFonts w:ascii="Arial" w:hAnsi="Arial" w:cs="Arial"/>
                <w:b/>
                <w:color w:val="000000" w:themeColor="text1"/>
                <w:sz w:val="24"/>
                <w:szCs w:val="24"/>
              </w:rPr>
              <w:t xml:space="preserve">Construction </w:t>
            </w:r>
            <w:r w:rsidR="00920D5D" w:rsidRPr="00F96641">
              <w:rPr>
                <w:rFonts w:ascii="Arial" w:hAnsi="Arial" w:cs="Arial"/>
                <w:b/>
                <w:color w:val="000000" w:themeColor="text1"/>
                <w:sz w:val="24"/>
                <w:szCs w:val="24"/>
              </w:rPr>
              <w:t xml:space="preserve">Cost </w:t>
            </w:r>
            <w:r w:rsidR="00D35701" w:rsidRPr="00F96641">
              <w:rPr>
                <w:rFonts w:ascii="Arial" w:hAnsi="Arial" w:cs="Arial"/>
                <w:b/>
                <w:color w:val="000000" w:themeColor="text1"/>
                <w:sz w:val="24"/>
                <w:szCs w:val="24"/>
              </w:rPr>
              <w:t>o</w:t>
            </w:r>
            <w:r w:rsidR="00F453B4" w:rsidRPr="00F96641">
              <w:rPr>
                <w:rFonts w:ascii="Arial" w:hAnsi="Arial" w:cs="Arial"/>
                <w:b/>
                <w:color w:val="000000" w:themeColor="text1"/>
                <w:sz w:val="24"/>
                <w:szCs w:val="24"/>
              </w:rPr>
              <w:t xml:space="preserve">f </w:t>
            </w:r>
            <w:r w:rsidR="000F26C2" w:rsidRPr="00F96641">
              <w:rPr>
                <w:rFonts w:ascii="Arial" w:hAnsi="Arial" w:cs="Arial"/>
                <w:b/>
                <w:color w:val="000000" w:themeColor="text1"/>
                <w:sz w:val="24"/>
                <w:szCs w:val="24"/>
              </w:rPr>
              <w:t>“</w:t>
            </w:r>
            <w:r w:rsidR="00F453B4" w:rsidRPr="00F96641">
              <w:rPr>
                <w:rFonts w:ascii="Arial" w:hAnsi="Arial" w:cs="Arial"/>
                <w:b/>
                <w:color w:val="000000" w:themeColor="text1"/>
                <w:sz w:val="24"/>
                <w:szCs w:val="24"/>
              </w:rPr>
              <w:t>Alteration</w:t>
            </w:r>
            <w:r w:rsidR="000F26C2" w:rsidRPr="00F96641">
              <w:rPr>
                <w:rFonts w:ascii="Arial" w:hAnsi="Arial" w:cs="Arial"/>
                <w:b/>
                <w:color w:val="000000" w:themeColor="text1"/>
                <w:sz w:val="24"/>
                <w:szCs w:val="24"/>
              </w:rPr>
              <w:t>”</w:t>
            </w:r>
            <w:r w:rsidR="00F453B4" w:rsidRPr="00F96641">
              <w:rPr>
                <w:rFonts w:ascii="Arial" w:hAnsi="Arial" w:cs="Arial"/>
                <w:b/>
                <w:color w:val="000000" w:themeColor="text1"/>
                <w:sz w:val="24"/>
                <w:szCs w:val="24"/>
              </w:rPr>
              <w:t xml:space="preserve"> </w:t>
            </w:r>
            <w:r w:rsidR="00BA3A8C" w:rsidRPr="00F96641">
              <w:rPr>
                <w:rFonts w:ascii="Arial" w:hAnsi="Arial" w:cs="Arial"/>
                <w:b/>
                <w:color w:val="000000" w:themeColor="text1"/>
                <w:sz w:val="24"/>
                <w:szCs w:val="24"/>
              </w:rPr>
              <w:t xml:space="preserve">to the </w:t>
            </w:r>
            <w:r w:rsidR="000F26C2" w:rsidRPr="00F96641">
              <w:rPr>
                <w:rFonts w:ascii="Arial" w:hAnsi="Arial" w:cs="Arial"/>
                <w:b/>
                <w:color w:val="000000" w:themeColor="text1"/>
                <w:sz w:val="24"/>
                <w:szCs w:val="24"/>
              </w:rPr>
              <w:t>“Primary Function</w:t>
            </w:r>
            <w:r w:rsidR="00F617A5" w:rsidRPr="00F96641">
              <w:rPr>
                <w:rFonts w:ascii="Arial" w:hAnsi="Arial" w:cs="Arial"/>
                <w:b/>
                <w:color w:val="000000" w:themeColor="text1"/>
                <w:sz w:val="24"/>
                <w:szCs w:val="24"/>
              </w:rPr>
              <w:t>” a</w:t>
            </w:r>
            <w:r w:rsidR="000F26C2" w:rsidRPr="00F96641">
              <w:rPr>
                <w:rFonts w:ascii="Arial" w:hAnsi="Arial" w:cs="Arial"/>
                <w:b/>
                <w:color w:val="000000" w:themeColor="text1"/>
                <w:sz w:val="24"/>
                <w:szCs w:val="24"/>
              </w:rPr>
              <w:t>rea</w:t>
            </w:r>
            <w:r w:rsidR="00F617A5" w:rsidRPr="00F96641">
              <w:rPr>
                <w:rFonts w:ascii="Arial" w:hAnsi="Arial" w:cs="Arial"/>
                <w:b/>
                <w:color w:val="000000" w:themeColor="text1"/>
                <w:sz w:val="24"/>
                <w:szCs w:val="24"/>
              </w:rPr>
              <w:t>s</w:t>
            </w:r>
            <w:r w:rsidR="000F26C2" w:rsidRPr="00F96641">
              <w:rPr>
                <w:rFonts w:ascii="Arial" w:hAnsi="Arial" w:cs="Arial"/>
                <w:b/>
                <w:color w:val="000000" w:themeColor="text1"/>
                <w:sz w:val="24"/>
                <w:szCs w:val="24"/>
              </w:rPr>
              <w:t xml:space="preserve"> </w:t>
            </w:r>
            <w:r w:rsidR="002A40CD" w:rsidRPr="00F96641">
              <w:rPr>
                <w:rFonts w:ascii="Arial" w:hAnsi="Arial" w:cs="Arial"/>
                <w:color w:val="000000" w:themeColor="text1"/>
                <w:sz w:val="24"/>
                <w:szCs w:val="24"/>
              </w:rPr>
              <w:t>(1*)</w:t>
            </w:r>
          </w:p>
          <w:p w:rsidR="002A40CD" w:rsidRDefault="002A40CD" w:rsidP="00F7409B">
            <w:pPr>
              <w:spacing w:before="120"/>
              <w:ind w:left="432"/>
              <w:rPr>
                <w:rFonts w:ascii="Arial" w:hAnsi="Arial" w:cs="Arial"/>
                <w:color w:val="000000" w:themeColor="text1"/>
                <w:sz w:val="24"/>
                <w:szCs w:val="24"/>
              </w:rPr>
            </w:pPr>
            <w:r w:rsidRPr="00F96641">
              <w:rPr>
                <w:rFonts w:ascii="Arial" w:hAnsi="Arial" w:cs="Arial"/>
                <w:color w:val="000000" w:themeColor="text1"/>
                <w:sz w:val="24"/>
                <w:szCs w:val="24"/>
              </w:rPr>
              <w:t>$___</w:t>
            </w:r>
            <w:r w:rsidR="00B70197">
              <w:rPr>
                <w:rFonts w:ascii="Arial" w:hAnsi="Arial" w:cs="Arial"/>
                <w:color w:val="000000" w:themeColor="text1"/>
                <w:sz w:val="24"/>
                <w:szCs w:val="24"/>
              </w:rPr>
              <w:t>______________________________________</w:t>
            </w:r>
          </w:p>
          <w:p w:rsidR="00B70197" w:rsidRPr="00B70197" w:rsidRDefault="00B70197" w:rsidP="00B70197">
            <w:pPr>
              <w:spacing w:before="120"/>
              <w:ind w:left="432"/>
              <w:jc w:val="center"/>
              <w:rPr>
                <w:rFonts w:ascii="Arial" w:hAnsi="Arial" w:cs="Arial"/>
                <w:i/>
                <w:color w:val="000000" w:themeColor="text1"/>
                <w:sz w:val="20"/>
                <w:szCs w:val="20"/>
              </w:rPr>
            </w:pPr>
            <w:r w:rsidRPr="00B70197">
              <w:rPr>
                <w:rFonts w:ascii="Arial" w:hAnsi="Arial" w:cs="Arial"/>
                <w:i/>
                <w:color w:val="000000" w:themeColor="text1"/>
                <w:sz w:val="20"/>
                <w:szCs w:val="20"/>
              </w:rPr>
              <w:t>Overall Costs – Exempt Costs = Net Costs</w:t>
            </w:r>
          </w:p>
        </w:tc>
        <w:tc>
          <w:tcPr>
            <w:tcW w:w="5494" w:type="dxa"/>
            <w:tcMar>
              <w:top w:w="0" w:type="dxa"/>
              <w:left w:w="108" w:type="dxa"/>
              <w:bottom w:w="0" w:type="dxa"/>
              <w:right w:w="108" w:type="dxa"/>
            </w:tcMar>
            <w:hideMark/>
          </w:tcPr>
          <w:p w:rsidR="00BA3A8C" w:rsidRPr="00F96641" w:rsidRDefault="00AE6770" w:rsidP="00B70197">
            <w:pPr>
              <w:rPr>
                <w:rFonts w:ascii="Arial" w:hAnsi="Arial" w:cs="Arial"/>
                <w:color w:val="000000" w:themeColor="text1"/>
                <w:sz w:val="24"/>
                <w:szCs w:val="24"/>
              </w:rPr>
            </w:pPr>
            <w:r w:rsidRPr="00F96641">
              <w:rPr>
                <w:rFonts w:ascii="Arial" w:hAnsi="Arial" w:cs="Arial"/>
                <w:b/>
                <w:color w:val="000000" w:themeColor="text1"/>
                <w:sz w:val="24"/>
                <w:szCs w:val="24"/>
                <w:bdr w:val="single" w:sz="4" w:space="0" w:color="auto"/>
              </w:rPr>
              <w:t>#2</w:t>
            </w:r>
            <w:r w:rsidRPr="00F96641">
              <w:rPr>
                <w:rFonts w:ascii="Arial" w:hAnsi="Arial" w:cs="Arial"/>
                <w:b/>
                <w:color w:val="000000" w:themeColor="text1"/>
                <w:sz w:val="24"/>
                <w:szCs w:val="24"/>
              </w:rPr>
              <w:t xml:space="preserve"> </w:t>
            </w:r>
            <w:r w:rsidR="002A40CD" w:rsidRPr="00F96641">
              <w:rPr>
                <w:rFonts w:ascii="Arial" w:hAnsi="Arial" w:cs="Arial"/>
                <w:b/>
                <w:color w:val="000000" w:themeColor="text1"/>
                <w:sz w:val="24"/>
                <w:szCs w:val="24"/>
              </w:rPr>
              <w:t xml:space="preserve">Required 20% cost </w:t>
            </w:r>
            <w:r w:rsidR="002A40CD" w:rsidRPr="00F96641">
              <w:rPr>
                <w:rFonts w:ascii="Arial" w:hAnsi="Arial" w:cs="Arial"/>
                <w:color w:val="000000" w:themeColor="text1"/>
                <w:sz w:val="24"/>
                <w:szCs w:val="24"/>
              </w:rPr>
              <w:t>(2*)</w:t>
            </w:r>
          </w:p>
          <w:p w:rsidR="00F7409B" w:rsidRPr="00F96641" w:rsidRDefault="00F7409B" w:rsidP="00F7409B">
            <w:pPr>
              <w:spacing w:before="120"/>
              <w:rPr>
                <w:rFonts w:ascii="Arial" w:hAnsi="Arial" w:cs="Arial"/>
                <w:color w:val="000000" w:themeColor="text1"/>
                <w:sz w:val="24"/>
                <w:szCs w:val="24"/>
              </w:rPr>
            </w:pPr>
          </w:p>
          <w:p w:rsidR="00B70197" w:rsidRDefault="00B70197" w:rsidP="00B70197">
            <w:pPr>
              <w:spacing w:before="120"/>
              <w:ind w:left="432"/>
              <w:rPr>
                <w:rFonts w:ascii="Arial" w:hAnsi="Arial" w:cs="Arial"/>
                <w:color w:val="000000" w:themeColor="text1"/>
                <w:sz w:val="24"/>
                <w:szCs w:val="24"/>
              </w:rPr>
            </w:pPr>
            <w:r w:rsidRPr="00F96641">
              <w:rPr>
                <w:rFonts w:ascii="Arial" w:hAnsi="Arial" w:cs="Arial"/>
                <w:color w:val="000000" w:themeColor="text1"/>
                <w:sz w:val="24"/>
                <w:szCs w:val="24"/>
              </w:rPr>
              <w:t>$___</w:t>
            </w:r>
            <w:r>
              <w:rPr>
                <w:rFonts w:ascii="Arial" w:hAnsi="Arial" w:cs="Arial"/>
                <w:color w:val="000000" w:themeColor="text1"/>
                <w:sz w:val="24"/>
                <w:szCs w:val="24"/>
              </w:rPr>
              <w:t>___________________________________</w:t>
            </w:r>
          </w:p>
          <w:p w:rsidR="002A40CD" w:rsidRPr="00B70197" w:rsidRDefault="00D932E4" w:rsidP="00B70197">
            <w:pPr>
              <w:spacing w:before="120"/>
              <w:ind w:left="0" w:firstLine="0"/>
              <w:jc w:val="center"/>
              <w:rPr>
                <w:rFonts w:ascii="Arial" w:hAnsi="Arial" w:cs="Arial"/>
                <w:i/>
                <w:color w:val="000000" w:themeColor="text1"/>
                <w:sz w:val="24"/>
                <w:szCs w:val="24"/>
              </w:rPr>
            </w:pPr>
            <w:r>
              <w:rPr>
                <w:rFonts w:ascii="Arial" w:hAnsi="Arial" w:cs="Arial"/>
                <w:i/>
                <w:color w:val="000000" w:themeColor="text1"/>
                <w:sz w:val="20"/>
                <w:szCs w:val="20"/>
              </w:rPr>
              <w:t>Net Costs – 8</w:t>
            </w:r>
            <w:r w:rsidR="00B70197" w:rsidRPr="00B70197">
              <w:rPr>
                <w:rFonts w:ascii="Arial" w:hAnsi="Arial" w:cs="Arial"/>
                <w:i/>
                <w:color w:val="000000" w:themeColor="text1"/>
                <w:sz w:val="20"/>
                <w:szCs w:val="20"/>
              </w:rPr>
              <w:t xml:space="preserve">0%  = </w:t>
            </w:r>
            <w:r>
              <w:rPr>
                <w:rFonts w:ascii="Arial" w:hAnsi="Arial" w:cs="Arial"/>
                <w:i/>
                <w:color w:val="000000" w:themeColor="text1"/>
                <w:sz w:val="20"/>
                <w:szCs w:val="20"/>
              </w:rPr>
              <w:t xml:space="preserve">20% </w:t>
            </w:r>
            <w:r w:rsidR="00B70197" w:rsidRPr="00B70197">
              <w:rPr>
                <w:rFonts w:ascii="Arial" w:hAnsi="Arial" w:cs="Arial"/>
                <w:i/>
                <w:color w:val="000000" w:themeColor="text1"/>
                <w:sz w:val="20"/>
                <w:szCs w:val="20"/>
              </w:rPr>
              <w:t>Disproportionate Costs</w:t>
            </w:r>
          </w:p>
        </w:tc>
      </w:tr>
      <w:tr w:rsidR="002A40CD" w:rsidRPr="00F96641" w:rsidTr="00F10146">
        <w:tc>
          <w:tcPr>
            <w:tcW w:w="11430" w:type="dxa"/>
            <w:gridSpan w:val="2"/>
            <w:tcMar>
              <w:top w:w="0" w:type="dxa"/>
              <w:left w:w="108" w:type="dxa"/>
              <w:bottom w:w="0" w:type="dxa"/>
              <w:right w:w="108" w:type="dxa"/>
            </w:tcMar>
            <w:hideMark/>
          </w:tcPr>
          <w:p w:rsidR="008D3097" w:rsidRPr="00F66ECB" w:rsidRDefault="002A40CD" w:rsidP="00F66ECB">
            <w:pPr>
              <w:spacing w:before="120"/>
              <w:ind w:left="360"/>
              <w:jc w:val="both"/>
              <w:rPr>
                <w:rFonts w:ascii="Arial" w:hAnsi="Arial" w:cs="Arial"/>
                <w:color w:val="000000" w:themeColor="text1"/>
                <w:sz w:val="24"/>
                <w:szCs w:val="24"/>
              </w:rPr>
            </w:pPr>
            <w:r w:rsidRPr="00F96641">
              <w:rPr>
                <w:rFonts w:ascii="Arial" w:hAnsi="Arial" w:cs="Arial"/>
                <w:b/>
                <w:bCs/>
                <w:color w:val="000000" w:themeColor="text1"/>
                <w:sz w:val="24"/>
                <w:szCs w:val="24"/>
              </w:rPr>
              <w:t>28 CFR 35.151(b)(4)(iv)</w:t>
            </w:r>
            <w:r w:rsidR="0013527D" w:rsidRPr="00F96641">
              <w:rPr>
                <w:rFonts w:ascii="Arial" w:hAnsi="Arial" w:cs="Arial"/>
                <w:b/>
                <w:bCs/>
                <w:color w:val="000000" w:themeColor="text1"/>
                <w:sz w:val="24"/>
                <w:szCs w:val="24"/>
              </w:rPr>
              <w:t xml:space="preserve"> </w:t>
            </w:r>
            <w:r w:rsidRPr="00F96641">
              <w:rPr>
                <w:rFonts w:ascii="Arial" w:hAnsi="Arial" w:cs="Arial"/>
                <w:b/>
                <w:bCs/>
                <w:color w:val="000000" w:themeColor="text1"/>
                <w:sz w:val="24"/>
                <w:szCs w:val="24"/>
              </w:rPr>
              <w:t>(B)</w:t>
            </w:r>
            <w:r w:rsidR="00153CAF" w:rsidRPr="00F96641">
              <w:rPr>
                <w:rFonts w:ascii="Arial" w:hAnsi="Arial" w:cs="Arial"/>
                <w:b/>
                <w:bCs/>
                <w:color w:val="000000" w:themeColor="text1"/>
                <w:sz w:val="24"/>
                <w:szCs w:val="24"/>
              </w:rPr>
              <w:t>,</w:t>
            </w:r>
            <w:r w:rsidRPr="00F96641">
              <w:rPr>
                <w:rFonts w:ascii="Arial" w:hAnsi="Arial" w:cs="Arial"/>
                <w:b/>
                <w:color w:val="000000" w:themeColor="text1"/>
                <w:sz w:val="24"/>
                <w:szCs w:val="24"/>
              </w:rPr>
              <w:t xml:space="preserve"> </w:t>
            </w:r>
            <w:r w:rsidR="00153CAF" w:rsidRPr="00F96641">
              <w:rPr>
                <w:rFonts w:ascii="Arial" w:hAnsi="Arial" w:cs="Arial"/>
                <w:b/>
                <w:color w:val="000000" w:themeColor="text1"/>
                <w:sz w:val="24"/>
                <w:szCs w:val="24"/>
              </w:rPr>
              <w:t xml:space="preserve">(1) thru (6): </w:t>
            </w:r>
            <w:r w:rsidRPr="00F96641">
              <w:rPr>
                <w:rFonts w:ascii="Arial" w:hAnsi="Arial" w:cs="Arial"/>
                <w:color w:val="000000" w:themeColor="text1"/>
                <w:sz w:val="24"/>
                <w:szCs w:val="24"/>
              </w:rPr>
              <w:t>In choosing which accessible elements to provide, priority should be given to those elements that will provide the greatest access, in the following order (3*)</w:t>
            </w:r>
          </w:p>
        </w:tc>
      </w:tr>
      <w:tr w:rsidR="002A40CD" w:rsidRPr="00F96641" w:rsidTr="0001648A">
        <w:tc>
          <w:tcPr>
            <w:tcW w:w="5936" w:type="dxa"/>
            <w:tcMar>
              <w:top w:w="0" w:type="dxa"/>
              <w:left w:w="108" w:type="dxa"/>
              <w:bottom w:w="0" w:type="dxa"/>
              <w:right w:w="108" w:type="dxa"/>
            </w:tcMar>
            <w:hideMark/>
          </w:tcPr>
          <w:p w:rsidR="002A40CD" w:rsidRPr="00F96641" w:rsidRDefault="00153CAF">
            <w:pPr>
              <w:spacing w:before="120"/>
              <w:rPr>
                <w:rFonts w:ascii="Arial" w:hAnsi="Arial" w:cs="Arial"/>
                <w:color w:val="000000" w:themeColor="text1"/>
                <w:sz w:val="24"/>
                <w:szCs w:val="24"/>
              </w:rPr>
            </w:pPr>
            <w:r w:rsidRPr="00F96641">
              <w:rPr>
                <w:rStyle w:val="Strong"/>
                <w:rFonts w:ascii="Arial" w:hAnsi="Arial" w:cs="Arial"/>
                <w:color w:val="000000" w:themeColor="text1"/>
                <w:sz w:val="24"/>
                <w:szCs w:val="24"/>
                <w:bdr w:val="single" w:sz="4" w:space="0" w:color="auto"/>
              </w:rPr>
              <w:t>#4</w:t>
            </w:r>
            <w:r w:rsidRPr="00F96641">
              <w:rPr>
                <w:rStyle w:val="Strong"/>
                <w:rFonts w:ascii="Arial" w:hAnsi="Arial" w:cs="Arial"/>
                <w:color w:val="000000" w:themeColor="text1"/>
                <w:sz w:val="24"/>
                <w:szCs w:val="24"/>
              </w:rPr>
              <w:t xml:space="preserve"> </w:t>
            </w:r>
            <w:r w:rsidR="00131406" w:rsidRPr="00F96641">
              <w:rPr>
                <w:rStyle w:val="Strong"/>
                <w:rFonts w:ascii="Arial" w:hAnsi="Arial" w:cs="Arial"/>
                <w:color w:val="000000" w:themeColor="text1"/>
                <w:sz w:val="24"/>
                <w:szCs w:val="24"/>
              </w:rPr>
              <w:t>Costs associated with providing</w:t>
            </w:r>
            <w:r w:rsidR="00131406" w:rsidRPr="00F96641">
              <w:rPr>
                <w:rFonts w:ascii="Arial" w:hAnsi="Arial" w:cs="Arial"/>
                <w:color w:val="000000" w:themeColor="text1"/>
                <w:sz w:val="24"/>
                <w:szCs w:val="24"/>
              </w:rPr>
              <w:t xml:space="preserve"> </w:t>
            </w:r>
            <w:r w:rsidR="002A40CD" w:rsidRPr="00F96641">
              <w:rPr>
                <w:rFonts w:ascii="Arial" w:hAnsi="Arial" w:cs="Arial"/>
                <w:color w:val="000000" w:themeColor="text1"/>
                <w:sz w:val="24"/>
                <w:szCs w:val="24"/>
              </w:rPr>
              <w:t>An accessible entrance;  (4*)</w:t>
            </w:r>
          </w:p>
        </w:tc>
        <w:tc>
          <w:tcPr>
            <w:tcW w:w="5494" w:type="dxa"/>
            <w:tcMar>
              <w:top w:w="0" w:type="dxa"/>
              <w:left w:w="108" w:type="dxa"/>
              <w:bottom w:w="0" w:type="dxa"/>
              <w:right w:w="108" w:type="dxa"/>
            </w:tcMar>
            <w:hideMark/>
          </w:tcPr>
          <w:p w:rsidR="002A40CD" w:rsidRPr="00F96641" w:rsidRDefault="00AE6770">
            <w:pPr>
              <w:spacing w:before="120"/>
              <w:rPr>
                <w:rFonts w:ascii="Arial" w:hAnsi="Arial" w:cs="Arial"/>
                <w:color w:val="000000" w:themeColor="text1"/>
                <w:sz w:val="24"/>
                <w:szCs w:val="24"/>
              </w:rPr>
            </w:pPr>
            <w:r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w:t>
            </w:r>
          </w:p>
        </w:tc>
      </w:tr>
      <w:tr w:rsidR="002A40CD" w:rsidRPr="00F96641" w:rsidTr="0001648A">
        <w:tc>
          <w:tcPr>
            <w:tcW w:w="5936" w:type="dxa"/>
            <w:tcMar>
              <w:top w:w="0" w:type="dxa"/>
              <w:left w:w="108" w:type="dxa"/>
              <w:bottom w:w="0" w:type="dxa"/>
              <w:right w:w="108" w:type="dxa"/>
            </w:tcMar>
            <w:hideMark/>
          </w:tcPr>
          <w:p w:rsidR="002A40CD" w:rsidRPr="00F96641" w:rsidRDefault="00153CAF">
            <w:pPr>
              <w:spacing w:before="120"/>
              <w:rPr>
                <w:rFonts w:ascii="Arial" w:hAnsi="Arial" w:cs="Arial"/>
                <w:color w:val="000000" w:themeColor="text1"/>
                <w:sz w:val="24"/>
                <w:szCs w:val="24"/>
              </w:rPr>
            </w:pPr>
            <w:r w:rsidRPr="00F96641">
              <w:rPr>
                <w:rStyle w:val="Strong"/>
                <w:rFonts w:ascii="Arial" w:hAnsi="Arial" w:cs="Arial"/>
                <w:color w:val="000000" w:themeColor="text1"/>
                <w:sz w:val="24"/>
                <w:szCs w:val="24"/>
                <w:bdr w:val="single" w:sz="4" w:space="0" w:color="auto"/>
              </w:rPr>
              <w:t>#5</w:t>
            </w:r>
            <w:r w:rsidRPr="00F96641">
              <w:rPr>
                <w:rStyle w:val="Strong"/>
                <w:rFonts w:ascii="Arial" w:hAnsi="Arial" w:cs="Arial"/>
                <w:color w:val="000000" w:themeColor="text1"/>
                <w:sz w:val="24"/>
                <w:szCs w:val="24"/>
              </w:rPr>
              <w:t xml:space="preserve"> </w:t>
            </w:r>
            <w:r w:rsidR="00131406" w:rsidRPr="00F96641">
              <w:rPr>
                <w:rStyle w:val="Strong"/>
                <w:rFonts w:ascii="Arial" w:hAnsi="Arial" w:cs="Arial"/>
                <w:color w:val="000000" w:themeColor="text1"/>
                <w:sz w:val="24"/>
                <w:szCs w:val="24"/>
              </w:rPr>
              <w:t>Costs associated with providing</w:t>
            </w:r>
            <w:r w:rsidR="00131406" w:rsidRPr="00F96641">
              <w:rPr>
                <w:rFonts w:ascii="Arial" w:hAnsi="Arial" w:cs="Arial"/>
                <w:color w:val="000000" w:themeColor="text1"/>
                <w:sz w:val="24"/>
                <w:szCs w:val="24"/>
              </w:rPr>
              <w:t xml:space="preserve"> </w:t>
            </w:r>
            <w:r w:rsidR="002A40CD" w:rsidRPr="00F96641">
              <w:rPr>
                <w:rFonts w:ascii="Arial" w:hAnsi="Arial" w:cs="Arial"/>
                <w:color w:val="000000" w:themeColor="text1"/>
                <w:sz w:val="24"/>
                <w:szCs w:val="24"/>
              </w:rPr>
              <w:t>An accessible route to the altered area; (5*)</w:t>
            </w:r>
          </w:p>
        </w:tc>
        <w:tc>
          <w:tcPr>
            <w:tcW w:w="5494" w:type="dxa"/>
            <w:tcMar>
              <w:top w:w="0" w:type="dxa"/>
              <w:left w:w="108" w:type="dxa"/>
              <w:bottom w:w="0" w:type="dxa"/>
              <w:right w:w="108" w:type="dxa"/>
            </w:tcMar>
            <w:hideMark/>
          </w:tcPr>
          <w:p w:rsidR="002A40CD" w:rsidRPr="00F96641" w:rsidRDefault="00AE6770">
            <w:pPr>
              <w:spacing w:before="120"/>
              <w:rPr>
                <w:rFonts w:ascii="Arial" w:hAnsi="Arial" w:cs="Arial"/>
                <w:color w:val="000000" w:themeColor="text1"/>
                <w:sz w:val="24"/>
                <w:szCs w:val="24"/>
              </w:rPr>
            </w:pPr>
            <w:r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w:t>
            </w:r>
          </w:p>
        </w:tc>
      </w:tr>
      <w:tr w:rsidR="002A40CD" w:rsidRPr="00F96641" w:rsidTr="0001648A">
        <w:tc>
          <w:tcPr>
            <w:tcW w:w="5936" w:type="dxa"/>
            <w:tcMar>
              <w:top w:w="0" w:type="dxa"/>
              <w:left w:w="108" w:type="dxa"/>
              <w:bottom w:w="0" w:type="dxa"/>
              <w:right w:w="108" w:type="dxa"/>
            </w:tcMar>
            <w:hideMark/>
          </w:tcPr>
          <w:p w:rsidR="002A40CD" w:rsidRPr="00F96641" w:rsidRDefault="00153CAF">
            <w:pPr>
              <w:spacing w:before="120"/>
              <w:rPr>
                <w:rFonts w:ascii="Arial" w:hAnsi="Arial" w:cs="Arial"/>
                <w:color w:val="000000" w:themeColor="text1"/>
                <w:sz w:val="24"/>
                <w:szCs w:val="24"/>
              </w:rPr>
            </w:pPr>
            <w:r w:rsidRPr="00F96641">
              <w:rPr>
                <w:rStyle w:val="Strong"/>
                <w:rFonts w:ascii="Arial" w:hAnsi="Arial" w:cs="Arial"/>
                <w:color w:val="000000" w:themeColor="text1"/>
                <w:sz w:val="24"/>
                <w:szCs w:val="24"/>
                <w:bdr w:val="single" w:sz="4" w:space="0" w:color="auto"/>
              </w:rPr>
              <w:t>#6</w:t>
            </w:r>
            <w:r w:rsidRPr="00F96641">
              <w:rPr>
                <w:rStyle w:val="Strong"/>
                <w:rFonts w:ascii="Arial" w:hAnsi="Arial" w:cs="Arial"/>
                <w:color w:val="000000" w:themeColor="text1"/>
                <w:sz w:val="24"/>
                <w:szCs w:val="24"/>
              </w:rPr>
              <w:t xml:space="preserve"> </w:t>
            </w:r>
            <w:r w:rsidR="00131406" w:rsidRPr="00F96641">
              <w:rPr>
                <w:rStyle w:val="Strong"/>
                <w:rFonts w:ascii="Arial" w:hAnsi="Arial" w:cs="Arial"/>
                <w:color w:val="000000" w:themeColor="text1"/>
                <w:sz w:val="24"/>
                <w:szCs w:val="24"/>
              </w:rPr>
              <w:t>Costs associated with providing</w:t>
            </w:r>
            <w:r w:rsidR="00131406" w:rsidRPr="00F96641">
              <w:rPr>
                <w:rFonts w:ascii="Arial" w:hAnsi="Arial" w:cs="Arial"/>
                <w:color w:val="000000" w:themeColor="text1"/>
                <w:sz w:val="24"/>
                <w:szCs w:val="24"/>
              </w:rPr>
              <w:t xml:space="preserve"> </w:t>
            </w:r>
            <w:r w:rsidR="002A40CD" w:rsidRPr="00F96641">
              <w:rPr>
                <w:rFonts w:ascii="Arial" w:hAnsi="Arial" w:cs="Arial"/>
                <w:color w:val="000000" w:themeColor="text1"/>
                <w:sz w:val="24"/>
                <w:szCs w:val="24"/>
              </w:rPr>
              <w:t>At least one accessible restroom for each sex or a single unisex restroom; (6*)</w:t>
            </w:r>
          </w:p>
        </w:tc>
        <w:tc>
          <w:tcPr>
            <w:tcW w:w="5494" w:type="dxa"/>
            <w:tcMar>
              <w:top w:w="0" w:type="dxa"/>
              <w:left w:w="108" w:type="dxa"/>
              <w:bottom w:w="0" w:type="dxa"/>
              <w:right w:w="108" w:type="dxa"/>
            </w:tcMar>
          </w:tcPr>
          <w:p w:rsidR="002A40CD" w:rsidRPr="00F96641" w:rsidRDefault="002A40CD">
            <w:pPr>
              <w:spacing w:before="120"/>
              <w:rPr>
                <w:rFonts w:ascii="Arial" w:hAnsi="Arial" w:cs="Arial"/>
                <w:color w:val="000000" w:themeColor="text1"/>
                <w:sz w:val="24"/>
                <w:szCs w:val="24"/>
              </w:rPr>
            </w:pPr>
          </w:p>
          <w:p w:rsidR="002A40CD" w:rsidRPr="00F96641" w:rsidRDefault="00AE6770">
            <w:pPr>
              <w:spacing w:before="120"/>
              <w:rPr>
                <w:rFonts w:ascii="Arial" w:hAnsi="Arial" w:cs="Arial"/>
                <w:color w:val="000000" w:themeColor="text1"/>
                <w:sz w:val="24"/>
                <w:szCs w:val="24"/>
              </w:rPr>
            </w:pPr>
            <w:r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w:t>
            </w:r>
          </w:p>
        </w:tc>
      </w:tr>
      <w:tr w:rsidR="002A40CD" w:rsidRPr="00F96641" w:rsidTr="0001648A">
        <w:tc>
          <w:tcPr>
            <w:tcW w:w="5936" w:type="dxa"/>
            <w:tcMar>
              <w:top w:w="0" w:type="dxa"/>
              <w:left w:w="108" w:type="dxa"/>
              <w:bottom w:w="0" w:type="dxa"/>
              <w:right w:w="108" w:type="dxa"/>
            </w:tcMar>
            <w:hideMark/>
          </w:tcPr>
          <w:p w:rsidR="002A40CD" w:rsidRPr="00F96641" w:rsidRDefault="00153CAF">
            <w:pPr>
              <w:spacing w:before="120"/>
              <w:rPr>
                <w:rFonts w:ascii="Arial" w:hAnsi="Arial" w:cs="Arial"/>
                <w:color w:val="000000" w:themeColor="text1"/>
                <w:sz w:val="24"/>
                <w:szCs w:val="24"/>
              </w:rPr>
            </w:pPr>
            <w:r w:rsidRPr="00F96641">
              <w:rPr>
                <w:rStyle w:val="Strong"/>
                <w:rFonts w:ascii="Arial" w:hAnsi="Arial" w:cs="Arial"/>
                <w:color w:val="000000" w:themeColor="text1"/>
                <w:sz w:val="24"/>
                <w:szCs w:val="24"/>
                <w:bdr w:val="single" w:sz="4" w:space="0" w:color="auto"/>
              </w:rPr>
              <w:t>#7</w:t>
            </w:r>
            <w:r w:rsidRPr="00F96641">
              <w:rPr>
                <w:rStyle w:val="Strong"/>
                <w:rFonts w:ascii="Arial" w:hAnsi="Arial" w:cs="Arial"/>
                <w:color w:val="000000" w:themeColor="text1"/>
                <w:sz w:val="24"/>
                <w:szCs w:val="24"/>
              </w:rPr>
              <w:t xml:space="preserve"> </w:t>
            </w:r>
            <w:r w:rsidR="00131406" w:rsidRPr="00F96641">
              <w:rPr>
                <w:rStyle w:val="Strong"/>
                <w:rFonts w:ascii="Arial" w:hAnsi="Arial" w:cs="Arial"/>
                <w:color w:val="000000" w:themeColor="text1"/>
                <w:sz w:val="24"/>
                <w:szCs w:val="24"/>
              </w:rPr>
              <w:t>Costs associated with providing</w:t>
            </w:r>
            <w:r w:rsidR="00131406" w:rsidRPr="00F96641">
              <w:rPr>
                <w:rFonts w:ascii="Arial" w:hAnsi="Arial" w:cs="Arial"/>
                <w:color w:val="000000" w:themeColor="text1"/>
                <w:sz w:val="24"/>
                <w:szCs w:val="24"/>
              </w:rPr>
              <w:t xml:space="preserve"> </w:t>
            </w:r>
            <w:r w:rsidR="002A40CD" w:rsidRPr="00F96641">
              <w:rPr>
                <w:rFonts w:ascii="Arial" w:hAnsi="Arial" w:cs="Arial"/>
                <w:color w:val="000000" w:themeColor="text1"/>
                <w:sz w:val="24"/>
                <w:szCs w:val="24"/>
              </w:rPr>
              <w:t>Accessible telephones; (7*)</w:t>
            </w:r>
          </w:p>
        </w:tc>
        <w:tc>
          <w:tcPr>
            <w:tcW w:w="5494" w:type="dxa"/>
            <w:tcMar>
              <w:top w:w="0" w:type="dxa"/>
              <w:left w:w="108" w:type="dxa"/>
              <w:bottom w:w="0" w:type="dxa"/>
              <w:right w:w="108" w:type="dxa"/>
            </w:tcMar>
            <w:hideMark/>
          </w:tcPr>
          <w:p w:rsidR="002A40CD" w:rsidRPr="00F96641" w:rsidRDefault="00AE6770">
            <w:pPr>
              <w:spacing w:before="120"/>
              <w:rPr>
                <w:rFonts w:ascii="Arial" w:hAnsi="Arial" w:cs="Arial"/>
                <w:color w:val="000000" w:themeColor="text1"/>
                <w:sz w:val="24"/>
                <w:szCs w:val="24"/>
              </w:rPr>
            </w:pPr>
            <w:r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w:t>
            </w:r>
          </w:p>
        </w:tc>
      </w:tr>
      <w:tr w:rsidR="002A40CD" w:rsidRPr="00F96641" w:rsidTr="0001648A">
        <w:tc>
          <w:tcPr>
            <w:tcW w:w="5936" w:type="dxa"/>
            <w:tcMar>
              <w:top w:w="0" w:type="dxa"/>
              <w:left w:w="108" w:type="dxa"/>
              <w:bottom w:w="0" w:type="dxa"/>
              <w:right w:w="108" w:type="dxa"/>
            </w:tcMar>
            <w:hideMark/>
          </w:tcPr>
          <w:p w:rsidR="002A40CD" w:rsidRPr="00F96641" w:rsidRDefault="00153CAF" w:rsidP="00724236">
            <w:pPr>
              <w:spacing w:before="120"/>
              <w:rPr>
                <w:rFonts w:ascii="Arial" w:hAnsi="Arial" w:cs="Arial"/>
                <w:color w:val="000000" w:themeColor="text1"/>
                <w:sz w:val="24"/>
                <w:szCs w:val="24"/>
              </w:rPr>
            </w:pPr>
            <w:r w:rsidRPr="00F96641">
              <w:rPr>
                <w:rStyle w:val="Strong"/>
                <w:rFonts w:ascii="Arial" w:hAnsi="Arial" w:cs="Arial"/>
                <w:color w:val="000000" w:themeColor="text1"/>
                <w:sz w:val="24"/>
                <w:szCs w:val="24"/>
                <w:bdr w:val="single" w:sz="4" w:space="0" w:color="auto"/>
              </w:rPr>
              <w:t>#8</w:t>
            </w:r>
            <w:r w:rsidRPr="00F96641">
              <w:rPr>
                <w:rStyle w:val="Strong"/>
                <w:rFonts w:ascii="Arial" w:hAnsi="Arial" w:cs="Arial"/>
                <w:color w:val="000000" w:themeColor="text1"/>
                <w:sz w:val="24"/>
                <w:szCs w:val="24"/>
              </w:rPr>
              <w:t xml:space="preserve"> </w:t>
            </w:r>
            <w:r w:rsidR="00131406" w:rsidRPr="00F96641">
              <w:rPr>
                <w:rStyle w:val="Strong"/>
                <w:rFonts w:ascii="Arial" w:hAnsi="Arial" w:cs="Arial"/>
                <w:color w:val="000000" w:themeColor="text1"/>
                <w:sz w:val="24"/>
                <w:szCs w:val="24"/>
              </w:rPr>
              <w:t>Costs associated with providing</w:t>
            </w:r>
            <w:r w:rsidR="00131406" w:rsidRPr="00F96641">
              <w:rPr>
                <w:rFonts w:ascii="Arial" w:hAnsi="Arial" w:cs="Arial"/>
                <w:color w:val="000000" w:themeColor="text1"/>
                <w:sz w:val="24"/>
                <w:szCs w:val="24"/>
              </w:rPr>
              <w:t xml:space="preserve"> </w:t>
            </w:r>
            <w:r w:rsidR="002A40CD" w:rsidRPr="00F96641">
              <w:rPr>
                <w:rFonts w:ascii="Arial" w:hAnsi="Arial" w:cs="Arial"/>
                <w:color w:val="000000" w:themeColor="text1"/>
                <w:sz w:val="24"/>
                <w:szCs w:val="24"/>
              </w:rPr>
              <w:t>Accessible drinking fountains</w:t>
            </w:r>
            <w:r w:rsidR="00724236"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 xml:space="preserve"> (8*)</w:t>
            </w:r>
          </w:p>
        </w:tc>
        <w:tc>
          <w:tcPr>
            <w:tcW w:w="5494" w:type="dxa"/>
            <w:tcMar>
              <w:top w:w="0" w:type="dxa"/>
              <w:left w:w="108" w:type="dxa"/>
              <w:bottom w:w="0" w:type="dxa"/>
              <w:right w:w="108" w:type="dxa"/>
            </w:tcMar>
            <w:hideMark/>
          </w:tcPr>
          <w:p w:rsidR="002A40CD" w:rsidRPr="00F96641" w:rsidRDefault="00AE6770">
            <w:pPr>
              <w:spacing w:before="120"/>
              <w:rPr>
                <w:rFonts w:ascii="Arial" w:hAnsi="Arial" w:cs="Arial"/>
                <w:color w:val="000000" w:themeColor="text1"/>
                <w:sz w:val="24"/>
                <w:szCs w:val="24"/>
              </w:rPr>
            </w:pPr>
            <w:r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w:t>
            </w:r>
          </w:p>
        </w:tc>
      </w:tr>
      <w:tr w:rsidR="002A40CD" w:rsidRPr="00F96641" w:rsidTr="0001648A">
        <w:tc>
          <w:tcPr>
            <w:tcW w:w="5936" w:type="dxa"/>
            <w:tcMar>
              <w:top w:w="0" w:type="dxa"/>
              <w:left w:w="108" w:type="dxa"/>
              <w:bottom w:w="0" w:type="dxa"/>
              <w:right w:w="108" w:type="dxa"/>
            </w:tcMar>
            <w:hideMark/>
          </w:tcPr>
          <w:p w:rsidR="002A40CD" w:rsidRPr="00F96641" w:rsidRDefault="00153CAF" w:rsidP="00131406">
            <w:pPr>
              <w:spacing w:before="120"/>
              <w:rPr>
                <w:rFonts w:ascii="Arial" w:hAnsi="Arial" w:cs="Arial"/>
                <w:color w:val="000000" w:themeColor="text1"/>
                <w:sz w:val="24"/>
                <w:szCs w:val="24"/>
              </w:rPr>
            </w:pPr>
            <w:r w:rsidRPr="00F96641">
              <w:rPr>
                <w:rFonts w:ascii="Arial" w:hAnsi="Arial" w:cs="Arial"/>
                <w:b/>
                <w:bCs/>
                <w:color w:val="000000" w:themeColor="text1"/>
                <w:sz w:val="24"/>
                <w:szCs w:val="24"/>
                <w:bdr w:val="single" w:sz="4" w:space="0" w:color="auto"/>
              </w:rPr>
              <w:t>#9</w:t>
            </w:r>
            <w:r w:rsidRPr="00F96641">
              <w:rPr>
                <w:rFonts w:ascii="Arial" w:hAnsi="Arial" w:cs="Arial"/>
                <w:b/>
                <w:bCs/>
                <w:color w:val="000000" w:themeColor="text1"/>
                <w:sz w:val="24"/>
                <w:szCs w:val="24"/>
              </w:rPr>
              <w:t xml:space="preserve"> </w:t>
            </w:r>
            <w:r w:rsidR="00131406" w:rsidRPr="00F96641">
              <w:rPr>
                <w:rStyle w:val="Strong"/>
                <w:rFonts w:ascii="Arial" w:hAnsi="Arial" w:cs="Arial"/>
                <w:color w:val="000000" w:themeColor="text1"/>
                <w:sz w:val="24"/>
                <w:szCs w:val="24"/>
              </w:rPr>
              <w:t>Costs associated with providing</w:t>
            </w:r>
            <w:r w:rsidR="00131406" w:rsidRPr="00F96641">
              <w:rPr>
                <w:rFonts w:ascii="Arial" w:hAnsi="Arial" w:cs="Arial"/>
                <w:color w:val="000000" w:themeColor="text1"/>
                <w:sz w:val="24"/>
                <w:szCs w:val="24"/>
              </w:rPr>
              <w:t xml:space="preserve"> </w:t>
            </w:r>
            <w:r w:rsidR="002A40CD" w:rsidRPr="00F96641">
              <w:rPr>
                <w:rFonts w:ascii="Arial" w:hAnsi="Arial" w:cs="Arial"/>
                <w:color w:val="000000" w:themeColor="text1"/>
                <w:sz w:val="24"/>
                <w:szCs w:val="24"/>
              </w:rPr>
              <w:t>additional accessible elements such as parking, storage, and alarms. (9*)</w:t>
            </w:r>
          </w:p>
        </w:tc>
        <w:tc>
          <w:tcPr>
            <w:tcW w:w="5494" w:type="dxa"/>
            <w:tcMar>
              <w:top w:w="0" w:type="dxa"/>
              <w:left w:w="108" w:type="dxa"/>
              <w:bottom w:w="0" w:type="dxa"/>
              <w:right w:w="108" w:type="dxa"/>
            </w:tcMar>
          </w:tcPr>
          <w:p w:rsidR="002A40CD" w:rsidRPr="00F96641" w:rsidRDefault="002A40CD">
            <w:pPr>
              <w:spacing w:before="120"/>
              <w:rPr>
                <w:rFonts w:ascii="Arial" w:hAnsi="Arial" w:cs="Arial"/>
                <w:color w:val="000000" w:themeColor="text1"/>
                <w:sz w:val="24"/>
                <w:szCs w:val="24"/>
              </w:rPr>
            </w:pPr>
          </w:p>
          <w:p w:rsidR="002A40CD" w:rsidRPr="00F96641" w:rsidRDefault="00AE6770">
            <w:pPr>
              <w:spacing w:before="120"/>
              <w:rPr>
                <w:rFonts w:ascii="Arial" w:hAnsi="Arial" w:cs="Arial"/>
                <w:color w:val="000000" w:themeColor="text1"/>
                <w:sz w:val="24"/>
                <w:szCs w:val="24"/>
              </w:rPr>
            </w:pPr>
            <w:r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w:t>
            </w:r>
          </w:p>
        </w:tc>
      </w:tr>
      <w:tr w:rsidR="002A40CD" w:rsidRPr="00F96641" w:rsidTr="0001648A">
        <w:tc>
          <w:tcPr>
            <w:tcW w:w="5936" w:type="dxa"/>
            <w:tcMar>
              <w:top w:w="0" w:type="dxa"/>
              <w:left w:w="108" w:type="dxa"/>
              <w:bottom w:w="0" w:type="dxa"/>
              <w:right w:w="108" w:type="dxa"/>
            </w:tcMar>
            <w:hideMark/>
          </w:tcPr>
          <w:p w:rsidR="002A40CD" w:rsidRPr="00F96641" w:rsidRDefault="00153CAF" w:rsidP="00896957">
            <w:pPr>
              <w:spacing w:before="120"/>
              <w:rPr>
                <w:rFonts w:ascii="Arial" w:hAnsi="Arial" w:cs="Arial"/>
                <w:b/>
                <w:color w:val="000000" w:themeColor="text1"/>
                <w:sz w:val="24"/>
                <w:szCs w:val="24"/>
              </w:rPr>
            </w:pPr>
            <w:r w:rsidRPr="00F96641">
              <w:rPr>
                <w:rFonts w:ascii="Arial" w:hAnsi="Arial" w:cs="Arial"/>
                <w:b/>
                <w:color w:val="000000" w:themeColor="text1"/>
                <w:sz w:val="24"/>
                <w:szCs w:val="24"/>
                <w:bdr w:val="single" w:sz="4" w:space="0" w:color="auto"/>
              </w:rPr>
              <w:t>#10</w:t>
            </w:r>
            <w:r w:rsidRPr="00F96641">
              <w:rPr>
                <w:rFonts w:ascii="Arial" w:hAnsi="Arial" w:cs="Arial"/>
                <w:b/>
                <w:color w:val="000000" w:themeColor="text1"/>
                <w:sz w:val="24"/>
                <w:szCs w:val="24"/>
              </w:rPr>
              <w:t xml:space="preserve"> </w:t>
            </w:r>
            <w:r w:rsidR="002A40CD" w:rsidRPr="00F96641">
              <w:rPr>
                <w:rFonts w:ascii="Arial" w:hAnsi="Arial" w:cs="Arial"/>
                <w:b/>
                <w:color w:val="000000" w:themeColor="text1"/>
                <w:sz w:val="24"/>
                <w:szCs w:val="24"/>
              </w:rPr>
              <w:t>Total cost of accessible element</w:t>
            </w:r>
            <w:r w:rsidR="00896957" w:rsidRPr="00F96641">
              <w:rPr>
                <w:rFonts w:ascii="Arial" w:hAnsi="Arial" w:cs="Arial"/>
                <w:b/>
                <w:color w:val="000000" w:themeColor="text1"/>
                <w:sz w:val="24"/>
                <w:szCs w:val="24"/>
              </w:rPr>
              <w:t xml:space="preserve"> upgrade</w:t>
            </w:r>
            <w:r w:rsidR="002A40CD" w:rsidRPr="00F96641">
              <w:rPr>
                <w:rFonts w:ascii="Arial" w:hAnsi="Arial" w:cs="Arial"/>
                <w:b/>
                <w:color w:val="000000" w:themeColor="text1"/>
                <w:sz w:val="24"/>
                <w:szCs w:val="24"/>
              </w:rPr>
              <w:t>s</w:t>
            </w:r>
            <w:r w:rsidR="00896957" w:rsidRPr="00F96641">
              <w:rPr>
                <w:rFonts w:ascii="Arial" w:hAnsi="Arial" w:cs="Arial"/>
                <w:b/>
                <w:color w:val="000000" w:themeColor="text1"/>
                <w:sz w:val="24"/>
                <w:szCs w:val="24"/>
              </w:rPr>
              <w:t xml:space="preserve"> to the “path of travel”</w:t>
            </w:r>
            <w:r w:rsidR="00903262" w:rsidRPr="00F96641">
              <w:rPr>
                <w:rFonts w:ascii="Arial" w:hAnsi="Arial" w:cs="Arial"/>
                <w:b/>
                <w:color w:val="000000" w:themeColor="text1"/>
                <w:sz w:val="24"/>
                <w:szCs w:val="24"/>
              </w:rPr>
              <w:t xml:space="preserve"> </w:t>
            </w:r>
            <w:r w:rsidR="00903262" w:rsidRPr="00F96641">
              <w:rPr>
                <w:rFonts w:ascii="Arial" w:hAnsi="Arial" w:cs="Arial"/>
                <w:color w:val="000000" w:themeColor="text1"/>
                <w:sz w:val="24"/>
                <w:szCs w:val="24"/>
              </w:rPr>
              <w:t>(10*)</w:t>
            </w:r>
          </w:p>
        </w:tc>
        <w:tc>
          <w:tcPr>
            <w:tcW w:w="5494" w:type="dxa"/>
            <w:tcMar>
              <w:top w:w="0" w:type="dxa"/>
              <w:left w:w="108" w:type="dxa"/>
              <w:bottom w:w="0" w:type="dxa"/>
              <w:right w:w="108" w:type="dxa"/>
            </w:tcMar>
            <w:hideMark/>
          </w:tcPr>
          <w:p w:rsidR="002A40CD" w:rsidRPr="00F96641" w:rsidRDefault="00AE6770">
            <w:pPr>
              <w:spacing w:before="120"/>
              <w:rPr>
                <w:rFonts w:ascii="Arial" w:hAnsi="Arial" w:cs="Arial"/>
                <w:color w:val="000000" w:themeColor="text1"/>
                <w:sz w:val="24"/>
                <w:szCs w:val="24"/>
              </w:rPr>
            </w:pPr>
            <w:r w:rsidRPr="00F96641">
              <w:rPr>
                <w:rFonts w:ascii="Arial" w:hAnsi="Arial" w:cs="Arial"/>
                <w:color w:val="000000" w:themeColor="text1"/>
                <w:sz w:val="24"/>
                <w:szCs w:val="24"/>
              </w:rPr>
              <w:t>=</w:t>
            </w:r>
            <w:r w:rsidR="002A40CD" w:rsidRPr="00F96641">
              <w:rPr>
                <w:rFonts w:ascii="Arial" w:hAnsi="Arial" w:cs="Arial"/>
                <w:color w:val="000000" w:themeColor="text1"/>
                <w:sz w:val="24"/>
                <w:szCs w:val="24"/>
              </w:rPr>
              <w:t>$</w:t>
            </w:r>
          </w:p>
        </w:tc>
      </w:tr>
    </w:tbl>
    <w:p w:rsidR="00CF1D59" w:rsidRPr="00F96641" w:rsidRDefault="00CF1D59" w:rsidP="0067390A">
      <w:pPr>
        <w:ind w:left="0" w:firstLine="0"/>
        <w:rPr>
          <w:rFonts w:ascii="Arial" w:hAnsi="Arial" w:cs="Arial"/>
          <w:color w:val="000000" w:themeColor="text1"/>
          <w:sz w:val="24"/>
          <w:szCs w:val="24"/>
        </w:rPr>
      </w:pPr>
    </w:p>
    <w:p w:rsidR="002A40CD" w:rsidRPr="00F96641" w:rsidRDefault="002A40CD" w:rsidP="00D85071">
      <w:pPr>
        <w:ind w:left="360"/>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lastRenderedPageBreak/>
        <w:t>(1*)</w:t>
      </w:r>
      <w:r w:rsidRPr="00F96641">
        <w:rPr>
          <w:rFonts w:ascii="Arial Black" w:hAnsi="Arial Black" w:cs="Arial"/>
          <w:color w:val="000000" w:themeColor="text1"/>
          <w:sz w:val="24"/>
          <w:szCs w:val="24"/>
          <w:u w:val="single"/>
        </w:rPr>
        <w:t xml:space="preserve"> Foot Notes:</w:t>
      </w:r>
    </w:p>
    <w:p w:rsidR="00921058" w:rsidRPr="00F96641" w:rsidRDefault="00DC6D7A" w:rsidP="00D85071">
      <w:pPr>
        <w:ind w:left="0" w:firstLine="0"/>
        <w:rPr>
          <w:rFonts w:ascii="Arial" w:hAnsi="Arial" w:cs="Arial"/>
          <w:b/>
          <w:i/>
          <w:color w:val="000000" w:themeColor="text1"/>
        </w:rPr>
      </w:pPr>
      <w:r w:rsidRPr="00F96641">
        <w:rPr>
          <w:rFonts w:ascii="Arial" w:hAnsi="Arial" w:cs="Arial"/>
          <w:b/>
          <w:color w:val="000000" w:themeColor="text1"/>
        </w:rPr>
        <w:t xml:space="preserve">Provide the total dollar amount for the </w:t>
      </w:r>
      <w:r w:rsidR="00920D5D">
        <w:rPr>
          <w:rFonts w:ascii="Arial" w:hAnsi="Arial" w:cs="Arial"/>
          <w:b/>
          <w:color w:val="000000" w:themeColor="text1"/>
        </w:rPr>
        <w:t xml:space="preserve">Net </w:t>
      </w:r>
      <w:r w:rsidR="00920D5D" w:rsidRPr="00F96641">
        <w:rPr>
          <w:rFonts w:ascii="Arial" w:hAnsi="Arial" w:cs="Arial"/>
          <w:b/>
          <w:color w:val="000000" w:themeColor="text1"/>
        </w:rPr>
        <w:t xml:space="preserve">Construction Cost </w:t>
      </w:r>
      <w:r w:rsidRPr="00F96641">
        <w:rPr>
          <w:rFonts w:ascii="Arial" w:hAnsi="Arial" w:cs="Arial"/>
          <w:b/>
          <w:color w:val="000000" w:themeColor="text1"/>
        </w:rPr>
        <w:t>of “alterations”</w:t>
      </w:r>
      <w:r w:rsidR="000F26C2" w:rsidRPr="00F96641">
        <w:rPr>
          <w:rFonts w:ascii="Arial" w:hAnsi="Arial" w:cs="Arial"/>
          <w:b/>
          <w:color w:val="000000" w:themeColor="text1"/>
        </w:rPr>
        <w:t xml:space="preserve"> to the “primary function</w:t>
      </w:r>
      <w:r w:rsidR="00E20B60" w:rsidRPr="00F96641">
        <w:rPr>
          <w:rFonts w:ascii="Arial" w:hAnsi="Arial" w:cs="Arial"/>
          <w:b/>
          <w:color w:val="000000" w:themeColor="text1"/>
        </w:rPr>
        <w:t>”</w:t>
      </w:r>
      <w:r w:rsidR="000F26C2" w:rsidRPr="00F96641">
        <w:rPr>
          <w:rFonts w:ascii="Arial" w:hAnsi="Arial" w:cs="Arial"/>
          <w:b/>
          <w:color w:val="000000" w:themeColor="text1"/>
        </w:rPr>
        <w:t xml:space="preserve"> area</w:t>
      </w:r>
      <w:r w:rsidR="001051DA" w:rsidRPr="00F96641">
        <w:rPr>
          <w:rFonts w:ascii="Arial" w:hAnsi="Arial" w:cs="Arial"/>
          <w:b/>
          <w:color w:val="000000" w:themeColor="text1"/>
        </w:rPr>
        <w:t>.</w:t>
      </w:r>
      <w:r w:rsidRPr="00F96641">
        <w:rPr>
          <w:rFonts w:ascii="Arial" w:hAnsi="Arial" w:cs="Arial"/>
          <w:b/>
          <w:color w:val="000000" w:themeColor="text1"/>
        </w:rPr>
        <w:t xml:space="preserve"> </w:t>
      </w:r>
      <w:r w:rsidR="00921058" w:rsidRPr="00F96641">
        <w:rPr>
          <w:rFonts w:ascii="Arial" w:hAnsi="Arial" w:cs="Arial"/>
          <w:b/>
          <w:color w:val="000000" w:themeColor="text1"/>
        </w:rPr>
        <w:t xml:space="preserve"> </w:t>
      </w:r>
      <w:r w:rsidR="00312822" w:rsidRPr="00F96641">
        <w:rPr>
          <w:rFonts w:ascii="Arial" w:hAnsi="Arial" w:cs="Arial"/>
          <w:b/>
          <w:color w:val="000000" w:themeColor="text1"/>
        </w:rPr>
        <w:t>{</w:t>
      </w:r>
      <w:r w:rsidR="00677C3F" w:rsidRPr="00F96641">
        <w:rPr>
          <w:rFonts w:ascii="Arial" w:hAnsi="Arial" w:cs="Arial"/>
          <w:b/>
          <w:color w:val="000000" w:themeColor="text1"/>
        </w:rPr>
        <w:t xml:space="preserve"> P</w:t>
      </w:r>
      <w:r w:rsidR="00312822" w:rsidRPr="00F96641">
        <w:rPr>
          <w:rFonts w:ascii="Arial" w:hAnsi="Arial" w:cs="Arial"/>
          <w:b/>
          <w:color w:val="000000" w:themeColor="text1"/>
        </w:rPr>
        <w:t>lease read below</w:t>
      </w:r>
      <w:r w:rsidR="00677C3F" w:rsidRPr="00F96641">
        <w:rPr>
          <w:rFonts w:ascii="Arial" w:hAnsi="Arial" w:cs="Arial"/>
          <w:b/>
          <w:color w:val="000000" w:themeColor="text1"/>
        </w:rPr>
        <w:t>,</w:t>
      </w:r>
      <w:r w:rsidR="00312822" w:rsidRPr="00F96641">
        <w:rPr>
          <w:rFonts w:ascii="Arial" w:hAnsi="Arial" w:cs="Arial"/>
          <w:b/>
          <w:color w:val="000000" w:themeColor="text1"/>
        </w:rPr>
        <w:t xml:space="preserve"> and use the “Footnote (1*) Worksheet” below.}</w:t>
      </w:r>
    </w:p>
    <w:p w:rsidR="009F4FE6" w:rsidRPr="00F96641" w:rsidRDefault="00CF1D59" w:rsidP="009F4FE6">
      <w:pPr>
        <w:rPr>
          <w:rFonts w:ascii="Arial" w:hAnsi="Arial" w:cs="Arial"/>
          <w:color w:val="000000" w:themeColor="text1"/>
        </w:rPr>
      </w:pPr>
      <w:r w:rsidRPr="00F96641">
        <w:rPr>
          <w:rFonts w:ascii="Arial" w:hAnsi="Arial" w:cs="Arial"/>
          <w:b/>
          <w:color w:val="000000" w:themeColor="text1"/>
        </w:rPr>
        <w:t xml:space="preserve">What </w:t>
      </w:r>
      <w:r w:rsidR="009F4FE6" w:rsidRPr="00F96641">
        <w:rPr>
          <w:rFonts w:ascii="Arial" w:hAnsi="Arial" w:cs="Arial"/>
          <w:b/>
          <w:color w:val="000000" w:themeColor="text1"/>
        </w:rPr>
        <w:t>is</w:t>
      </w:r>
      <w:r w:rsidRPr="00F96641">
        <w:rPr>
          <w:rFonts w:ascii="Arial" w:hAnsi="Arial" w:cs="Arial"/>
          <w:b/>
          <w:color w:val="000000" w:themeColor="text1"/>
        </w:rPr>
        <w:t xml:space="preserve"> considered a “Primary function”? </w:t>
      </w:r>
      <w:r w:rsidRPr="00F96641">
        <w:rPr>
          <w:rFonts w:ascii="Arial" w:hAnsi="Arial" w:cs="Arial"/>
          <w:color w:val="000000" w:themeColor="text1"/>
        </w:rPr>
        <w:t xml:space="preserve"> A “primary function” is a major activity for which the facility is intended</w:t>
      </w:r>
      <w:r w:rsidR="00061400" w:rsidRPr="00F96641">
        <w:rPr>
          <w:rFonts w:ascii="Arial" w:hAnsi="Arial" w:cs="Arial"/>
          <w:color w:val="000000" w:themeColor="text1"/>
        </w:rPr>
        <w:t xml:space="preserve"> or where the activities are germane (relevant, pertinent, relatable) to the</w:t>
      </w:r>
      <w:r w:rsidR="00BB0589" w:rsidRPr="00F96641">
        <w:rPr>
          <w:rFonts w:ascii="Arial" w:hAnsi="Arial" w:cs="Arial"/>
          <w:color w:val="000000" w:themeColor="text1"/>
        </w:rPr>
        <w:t xml:space="preserve"> establishment</w:t>
      </w:r>
      <w:r w:rsidR="00CA5412" w:rsidRPr="00F96641">
        <w:rPr>
          <w:rFonts w:ascii="Arial" w:hAnsi="Arial" w:cs="Arial"/>
          <w:color w:val="000000" w:themeColor="text1"/>
        </w:rPr>
        <w:t xml:space="preserve"> or program activity</w:t>
      </w:r>
      <w:r w:rsidRPr="00F96641">
        <w:rPr>
          <w:rFonts w:ascii="Arial" w:hAnsi="Arial" w:cs="Arial"/>
          <w:color w:val="000000" w:themeColor="text1"/>
        </w:rPr>
        <w:t>.</w:t>
      </w:r>
      <w:r w:rsidR="006F6501" w:rsidRPr="006F6501">
        <w:t xml:space="preserve"> </w:t>
      </w:r>
      <w:r w:rsidR="009F4FE6" w:rsidRPr="00F96641">
        <w:rPr>
          <w:rFonts w:ascii="Arial" w:hAnsi="Arial" w:cs="Arial"/>
          <w:color w:val="000000" w:themeColor="text1"/>
        </w:rPr>
        <w:t>Examples of areas that contain a “primary function” include, but are not limited to,</w:t>
      </w:r>
      <w:r w:rsidR="00CA5412" w:rsidRPr="00F96641">
        <w:rPr>
          <w:rFonts w:ascii="Arial" w:hAnsi="Arial" w:cs="Arial"/>
          <w:color w:val="000000" w:themeColor="text1"/>
        </w:rPr>
        <w:t xml:space="preserve"> the dining area of a cafeteria,</w:t>
      </w:r>
      <w:r w:rsidR="009F4FE6" w:rsidRPr="00F96641">
        <w:rPr>
          <w:rFonts w:ascii="Arial" w:hAnsi="Arial" w:cs="Arial"/>
          <w:color w:val="000000" w:themeColor="text1"/>
        </w:rPr>
        <w:t xml:space="preserve"> </w:t>
      </w:r>
      <w:r w:rsidR="005041DE" w:rsidRPr="00F96641">
        <w:rPr>
          <w:rFonts w:ascii="Arial" w:hAnsi="Arial" w:cs="Arial"/>
          <w:color w:val="000000" w:themeColor="text1"/>
        </w:rPr>
        <w:t>t</w:t>
      </w:r>
      <w:r w:rsidR="00CA5412" w:rsidRPr="00F96641">
        <w:rPr>
          <w:rFonts w:ascii="Arial" w:hAnsi="Arial" w:cs="Arial"/>
          <w:color w:val="000000" w:themeColor="text1"/>
        </w:rPr>
        <w:t xml:space="preserve">hose </w:t>
      </w:r>
      <w:r w:rsidR="005041DE" w:rsidRPr="00F96641">
        <w:rPr>
          <w:rFonts w:ascii="Arial" w:hAnsi="Arial" w:cs="Arial"/>
          <w:color w:val="000000" w:themeColor="text1"/>
        </w:rPr>
        <w:t>room</w:t>
      </w:r>
      <w:r w:rsidR="00CA5412" w:rsidRPr="00F96641">
        <w:rPr>
          <w:rFonts w:ascii="Arial" w:hAnsi="Arial" w:cs="Arial"/>
          <w:color w:val="000000" w:themeColor="text1"/>
        </w:rPr>
        <w:t>s</w:t>
      </w:r>
      <w:r w:rsidR="005041DE" w:rsidRPr="00F96641">
        <w:rPr>
          <w:rFonts w:ascii="Arial" w:hAnsi="Arial" w:cs="Arial"/>
          <w:color w:val="000000" w:themeColor="text1"/>
        </w:rPr>
        <w:t xml:space="preserve"> or </w:t>
      </w:r>
      <w:r w:rsidR="00CA5412" w:rsidRPr="00F96641">
        <w:rPr>
          <w:rFonts w:ascii="Arial" w:hAnsi="Arial" w:cs="Arial"/>
          <w:color w:val="000000" w:themeColor="text1"/>
        </w:rPr>
        <w:t xml:space="preserve">any </w:t>
      </w:r>
      <w:r w:rsidR="005041DE" w:rsidRPr="00F96641">
        <w:rPr>
          <w:rFonts w:ascii="Arial" w:hAnsi="Arial" w:cs="Arial"/>
          <w:color w:val="000000" w:themeColor="text1"/>
        </w:rPr>
        <w:t xml:space="preserve">area </w:t>
      </w:r>
      <w:r w:rsidR="00CA5412" w:rsidRPr="00F96641">
        <w:rPr>
          <w:rFonts w:ascii="Arial" w:hAnsi="Arial" w:cs="Arial"/>
          <w:color w:val="000000" w:themeColor="text1"/>
        </w:rPr>
        <w:t>where educational sessions are held</w:t>
      </w:r>
      <w:r w:rsidR="005041DE" w:rsidRPr="00F96641">
        <w:rPr>
          <w:rFonts w:ascii="Arial" w:hAnsi="Arial" w:cs="Arial"/>
          <w:color w:val="000000" w:themeColor="text1"/>
        </w:rPr>
        <w:t xml:space="preserve">, </w:t>
      </w:r>
      <w:r w:rsidR="00AC3E96" w:rsidRPr="00F96641">
        <w:rPr>
          <w:rFonts w:ascii="Arial" w:hAnsi="Arial" w:cs="Arial"/>
          <w:color w:val="000000" w:themeColor="text1"/>
        </w:rPr>
        <w:t>kitchens or other preparation</w:t>
      </w:r>
      <w:r w:rsidR="00BB0589" w:rsidRPr="00F96641">
        <w:rPr>
          <w:rFonts w:ascii="Arial" w:hAnsi="Arial" w:cs="Arial"/>
          <w:color w:val="000000" w:themeColor="text1"/>
        </w:rPr>
        <w:t xml:space="preserve"> area</w:t>
      </w:r>
      <w:r w:rsidR="00AC3E96" w:rsidRPr="00F96641">
        <w:rPr>
          <w:rFonts w:ascii="Arial" w:hAnsi="Arial" w:cs="Arial"/>
          <w:color w:val="000000" w:themeColor="text1"/>
        </w:rPr>
        <w:t>s</w:t>
      </w:r>
      <w:r w:rsidR="00BB0589" w:rsidRPr="00F96641">
        <w:rPr>
          <w:rFonts w:ascii="Arial" w:hAnsi="Arial" w:cs="Arial"/>
          <w:color w:val="000000" w:themeColor="text1"/>
        </w:rPr>
        <w:t xml:space="preserve"> that may be used by the general public or within a private dormitory room, </w:t>
      </w:r>
      <w:r w:rsidR="009F4FE6" w:rsidRPr="00F96641">
        <w:rPr>
          <w:rFonts w:ascii="Arial" w:hAnsi="Arial" w:cs="Arial"/>
          <w:color w:val="000000" w:themeColor="text1"/>
        </w:rPr>
        <w:t>the meeting rooms in a conference center, as well as offices and other work areas in which the activities of the public entity using the facility are carried out</w:t>
      </w:r>
      <w:r w:rsidR="005D3CF1" w:rsidRPr="00F96641">
        <w:rPr>
          <w:rFonts w:ascii="Arial" w:hAnsi="Arial" w:cs="Arial"/>
          <w:color w:val="000000" w:themeColor="text1"/>
        </w:rPr>
        <w:t xml:space="preserve"> (</w:t>
      </w:r>
      <w:r w:rsidR="00CA5412" w:rsidRPr="00F96641">
        <w:rPr>
          <w:rFonts w:ascii="Arial" w:hAnsi="Arial" w:cs="Arial"/>
          <w:color w:val="000000" w:themeColor="text1"/>
        </w:rPr>
        <w:t xml:space="preserve">e.g. </w:t>
      </w:r>
      <w:r w:rsidR="005D3CF1" w:rsidRPr="00F96641">
        <w:rPr>
          <w:rFonts w:ascii="Arial" w:hAnsi="Arial" w:cs="Arial"/>
          <w:color w:val="000000" w:themeColor="text1"/>
        </w:rPr>
        <w:t>employee</w:t>
      </w:r>
      <w:r w:rsidR="00AC3E96" w:rsidRPr="00F96641">
        <w:rPr>
          <w:rFonts w:ascii="Arial" w:hAnsi="Arial" w:cs="Arial"/>
          <w:color w:val="000000" w:themeColor="text1"/>
        </w:rPr>
        <w:t xml:space="preserve"> offices &amp; </w:t>
      </w:r>
      <w:r w:rsidR="00CA5412" w:rsidRPr="00F96641">
        <w:rPr>
          <w:rFonts w:ascii="Arial" w:hAnsi="Arial" w:cs="Arial"/>
          <w:color w:val="000000" w:themeColor="text1"/>
        </w:rPr>
        <w:t xml:space="preserve">employee </w:t>
      </w:r>
      <w:r w:rsidR="005D3CF1" w:rsidRPr="00F96641">
        <w:rPr>
          <w:rFonts w:ascii="Arial" w:hAnsi="Arial" w:cs="Arial"/>
          <w:color w:val="000000" w:themeColor="text1"/>
        </w:rPr>
        <w:t xml:space="preserve">work areas where </w:t>
      </w:r>
      <w:r w:rsidR="00CA5412" w:rsidRPr="00F96641">
        <w:rPr>
          <w:rFonts w:ascii="Arial" w:hAnsi="Arial" w:cs="Arial"/>
          <w:color w:val="000000" w:themeColor="text1"/>
        </w:rPr>
        <w:t>non-employees or the general</w:t>
      </w:r>
      <w:r w:rsidR="005D3CF1" w:rsidRPr="00F96641">
        <w:rPr>
          <w:rFonts w:ascii="Arial" w:hAnsi="Arial" w:cs="Arial"/>
          <w:color w:val="000000" w:themeColor="text1"/>
        </w:rPr>
        <w:t xml:space="preserve"> </w:t>
      </w:r>
      <w:r w:rsidR="00CA5412" w:rsidRPr="00F96641">
        <w:rPr>
          <w:rFonts w:ascii="Arial" w:hAnsi="Arial" w:cs="Arial"/>
          <w:color w:val="000000" w:themeColor="text1"/>
        </w:rPr>
        <w:t xml:space="preserve">public </w:t>
      </w:r>
      <w:r w:rsidR="005D3CF1" w:rsidRPr="00F96641">
        <w:rPr>
          <w:rFonts w:ascii="Arial" w:hAnsi="Arial" w:cs="Arial"/>
          <w:color w:val="000000" w:themeColor="text1"/>
        </w:rPr>
        <w:t xml:space="preserve">must </w:t>
      </w:r>
      <w:r w:rsidR="005041DE" w:rsidRPr="00F96641">
        <w:rPr>
          <w:rFonts w:ascii="Arial" w:hAnsi="Arial" w:cs="Arial"/>
          <w:color w:val="000000" w:themeColor="text1"/>
        </w:rPr>
        <w:t>be able to approach, enter, and exit</w:t>
      </w:r>
      <w:r w:rsidR="009F4FE6" w:rsidRPr="00F96641">
        <w:rPr>
          <w:rFonts w:ascii="Arial" w:hAnsi="Arial" w:cs="Arial"/>
          <w:color w:val="000000" w:themeColor="text1"/>
        </w:rPr>
        <w:t>.</w:t>
      </w:r>
      <w:r w:rsidR="005041DE" w:rsidRPr="00F96641">
        <w:rPr>
          <w:rFonts w:ascii="Arial" w:hAnsi="Arial" w:cs="Arial"/>
          <w:color w:val="000000" w:themeColor="text1"/>
        </w:rPr>
        <w:t>)</w:t>
      </w:r>
    </w:p>
    <w:p w:rsidR="009F4FE6" w:rsidRPr="00C170B5" w:rsidRDefault="009F4FE6" w:rsidP="009F4FE6">
      <w:pPr>
        <w:rPr>
          <w:rFonts w:ascii="Arial" w:hAnsi="Arial" w:cs="Arial"/>
          <w:color w:val="000000" w:themeColor="text1"/>
        </w:rPr>
      </w:pPr>
      <w:r w:rsidRPr="00F96641">
        <w:rPr>
          <w:rFonts w:ascii="Arial" w:hAnsi="Arial" w:cs="Arial"/>
          <w:b/>
          <w:color w:val="000000" w:themeColor="text1"/>
        </w:rPr>
        <w:t>There can be multiple areas containing a “primary function” in a single building</w:t>
      </w:r>
      <w:r w:rsidRPr="00F96641">
        <w:rPr>
          <w:rFonts w:ascii="Arial" w:hAnsi="Arial" w:cs="Arial"/>
          <w:color w:val="000000" w:themeColor="text1"/>
        </w:rPr>
        <w:t xml:space="preserve">. </w:t>
      </w:r>
      <w:r w:rsidRPr="00C170B5">
        <w:rPr>
          <w:rFonts w:ascii="Arial" w:hAnsi="Arial" w:cs="Arial"/>
          <w:color w:val="000000" w:themeColor="text1"/>
        </w:rPr>
        <w:t>Primary function areas are not limited to public use areas only</w:t>
      </w:r>
      <w:r w:rsidR="00C170B5">
        <w:rPr>
          <w:rFonts w:ascii="Arial" w:hAnsi="Arial" w:cs="Arial"/>
          <w:color w:val="000000" w:themeColor="text1"/>
        </w:rPr>
        <w:t>.</w:t>
      </w:r>
      <w:r w:rsidR="006F6501" w:rsidRPr="00C170B5">
        <w:rPr>
          <w:rFonts w:ascii="Arial" w:hAnsi="Arial" w:cs="Arial"/>
          <w:color w:val="000000" w:themeColor="text1"/>
        </w:rPr>
        <w:t xml:space="preserve"> </w:t>
      </w:r>
      <w:r w:rsidR="00C170B5" w:rsidRPr="00C170B5">
        <w:rPr>
          <w:rStyle w:val="googqs-tidbit1"/>
          <w:rFonts w:ascii="Arial" w:hAnsi="Arial" w:cs="Arial"/>
          <w:specVanish w:val="0"/>
        </w:rPr>
        <w:t>They can be any area where people carry out one or more of the major activities for which a</w:t>
      </w:r>
      <w:r w:rsidR="00C170B5" w:rsidRPr="00C170B5">
        <w:rPr>
          <w:rFonts w:ascii="Arial" w:hAnsi="Arial" w:cs="Arial"/>
        </w:rPr>
        <w:t xml:space="preserve"> facility is used. </w:t>
      </w:r>
      <w:r w:rsidRPr="00C170B5">
        <w:rPr>
          <w:rFonts w:ascii="Arial" w:hAnsi="Arial" w:cs="Arial"/>
          <w:color w:val="000000" w:themeColor="text1"/>
        </w:rPr>
        <w:t xml:space="preserve">For </w:t>
      </w:r>
      <w:r w:rsidR="0030441F" w:rsidRPr="00C170B5">
        <w:rPr>
          <w:rFonts w:ascii="Arial" w:hAnsi="Arial" w:cs="Arial"/>
          <w:color w:val="000000" w:themeColor="text1"/>
        </w:rPr>
        <w:t>instance</w:t>
      </w:r>
      <w:r w:rsidRPr="00C170B5">
        <w:rPr>
          <w:rFonts w:ascii="Arial" w:hAnsi="Arial" w:cs="Arial"/>
          <w:color w:val="000000" w:themeColor="text1"/>
        </w:rPr>
        <w:t xml:space="preserve"> i</w:t>
      </w:r>
      <w:r w:rsidR="005D3CF1" w:rsidRPr="00C170B5">
        <w:rPr>
          <w:rFonts w:ascii="Arial" w:hAnsi="Arial" w:cs="Arial"/>
          <w:color w:val="000000" w:themeColor="text1"/>
        </w:rPr>
        <w:t>n h</w:t>
      </w:r>
      <w:r w:rsidRPr="00C170B5">
        <w:rPr>
          <w:rFonts w:ascii="Arial" w:hAnsi="Arial" w:cs="Arial"/>
          <w:color w:val="000000" w:themeColor="text1"/>
        </w:rPr>
        <w:t xml:space="preserve">ousing at a place of education, the private use </w:t>
      </w:r>
      <w:r w:rsidR="00C170B5">
        <w:rPr>
          <w:rFonts w:ascii="Arial" w:hAnsi="Arial" w:cs="Arial"/>
          <w:color w:val="000000" w:themeColor="text1"/>
        </w:rPr>
        <w:t>or exclusive use of any room for</w:t>
      </w:r>
      <w:r w:rsidR="005D3CF1" w:rsidRPr="00C170B5">
        <w:rPr>
          <w:rFonts w:ascii="Arial" w:hAnsi="Arial" w:cs="Arial"/>
          <w:color w:val="000000" w:themeColor="text1"/>
        </w:rPr>
        <w:t xml:space="preserve"> </w:t>
      </w:r>
      <w:r w:rsidRPr="00C170B5">
        <w:rPr>
          <w:rFonts w:ascii="Arial" w:hAnsi="Arial" w:cs="Arial"/>
          <w:color w:val="000000" w:themeColor="text1"/>
        </w:rPr>
        <w:t>Fraternity/Sorority meeting</w:t>
      </w:r>
      <w:r w:rsidR="005D3CF1" w:rsidRPr="00C170B5">
        <w:rPr>
          <w:rFonts w:ascii="Arial" w:hAnsi="Arial" w:cs="Arial"/>
          <w:color w:val="000000" w:themeColor="text1"/>
        </w:rPr>
        <w:t>s</w:t>
      </w:r>
      <w:r w:rsidRPr="00C170B5">
        <w:rPr>
          <w:rFonts w:ascii="Arial" w:hAnsi="Arial" w:cs="Arial"/>
          <w:color w:val="000000" w:themeColor="text1"/>
        </w:rPr>
        <w:t>, as well as the private sleeping rooms with their own bathrooms</w:t>
      </w:r>
      <w:r w:rsidR="0013527D" w:rsidRPr="00C170B5">
        <w:rPr>
          <w:rFonts w:ascii="Arial" w:hAnsi="Arial" w:cs="Arial"/>
          <w:color w:val="000000" w:themeColor="text1"/>
        </w:rPr>
        <w:t xml:space="preserve"> or kitchens</w:t>
      </w:r>
      <w:r w:rsidRPr="00C170B5">
        <w:rPr>
          <w:rFonts w:ascii="Arial" w:hAnsi="Arial" w:cs="Arial"/>
          <w:color w:val="000000" w:themeColor="text1"/>
        </w:rPr>
        <w:t xml:space="preserve">, are </w:t>
      </w:r>
      <w:r w:rsidR="0013527D" w:rsidRPr="00C170B5">
        <w:rPr>
          <w:rFonts w:ascii="Arial" w:hAnsi="Arial" w:cs="Arial"/>
          <w:color w:val="000000" w:themeColor="text1"/>
        </w:rPr>
        <w:t xml:space="preserve">all </w:t>
      </w:r>
      <w:r w:rsidRPr="00C170B5">
        <w:rPr>
          <w:rFonts w:ascii="Arial" w:hAnsi="Arial" w:cs="Arial"/>
          <w:color w:val="000000" w:themeColor="text1"/>
        </w:rPr>
        <w:t>considered primary function areas.</w:t>
      </w:r>
      <w:r w:rsidR="00925B66">
        <w:rPr>
          <w:rFonts w:ascii="Arial" w:hAnsi="Arial" w:cs="Arial"/>
          <w:color w:val="000000" w:themeColor="text1"/>
        </w:rPr>
        <w:t xml:space="preserve"> </w:t>
      </w:r>
    </w:p>
    <w:p w:rsidR="002A40CD" w:rsidRPr="00F96641" w:rsidRDefault="00DC6D7A" w:rsidP="002A40CD">
      <w:pPr>
        <w:rPr>
          <w:rFonts w:ascii="Arial" w:hAnsi="Arial" w:cs="Arial"/>
          <w:color w:val="000000" w:themeColor="text1"/>
        </w:rPr>
      </w:pPr>
      <w:r w:rsidRPr="00F96641">
        <w:rPr>
          <w:rFonts w:ascii="Arial" w:hAnsi="Arial" w:cs="Arial"/>
          <w:b/>
          <w:color w:val="000000" w:themeColor="text1"/>
        </w:rPr>
        <w:t xml:space="preserve">What is considered an </w:t>
      </w:r>
      <w:r w:rsidR="007156C4" w:rsidRPr="00F96641">
        <w:rPr>
          <w:rFonts w:ascii="Arial" w:hAnsi="Arial" w:cs="Arial"/>
          <w:b/>
          <w:color w:val="000000" w:themeColor="text1"/>
        </w:rPr>
        <w:t>“</w:t>
      </w:r>
      <w:r w:rsidRPr="00F96641">
        <w:rPr>
          <w:rFonts w:ascii="Arial" w:hAnsi="Arial" w:cs="Arial"/>
          <w:b/>
          <w:color w:val="000000" w:themeColor="text1"/>
        </w:rPr>
        <w:t>alteration</w:t>
      </w:r>
      <w:r w:rsidR="007156C4" w:rsidRPr="00F96641">
        <w:rPr>
          <w:rFonts w:ascii="Arial" w:hAnsi="Arial" w:cs="Arial"/>
          <w:b/>
          <w:color w:val="000000" w:themeColor="text1"/>
        </w:rPr>
        <w:t>”</w:t>
      </w:r>
      <w:r w:rsidR="00F617A5" w:rsidRPr="00F96641">
        <w:rPr>
          <w:rFonts w:ascii="Arial" w:hAnsi="Arial" w:cs="Arial"/>
          <w:b/>
          <w:color w:val="000000" w:themeColor="text1"/>
        </w:rPr>
        <w:t xml:space="preserve"> and what items are considered exempt “alterations”</w:t>
      </w:r>
      <w:r w:rsidRPr="00F96641">
        <w:rPr>
          <w:rFonts w:ascii="Arial" w:hAnsi="Arial" w:cs="Arial"/>
          <w:b/>
          <w:color w:val="000000" w:themeColor="text1"/>
        </w:rPr>
        <w:t xml:space="preserve">? </w:t>
      </w:r>
      <w:r w:rsidR="007156C4" w:rsidRPr="00F96641">
        <w:rPr>
          <w:rFonts w:ascii="Arial" w:hAnsi="Arial" w:cs="Arial"/>
          <w:b/>
          <w:color w:val="000000" w:themeColor="text1"/>
        </w:rPr>
        <w:t xml:space="preserve"> </w:t>
      </w:r>
      <w:r w:rsidR="004629C9" w:rsidRPr="004629C9">
        <w:rPr>
          <w:rFonts w:ascii="Arial" w:hAnsi="Arial" w:cs="Arial"/>
        </w:rPr>
        <w:t>The ADA uses the term “alteration” to mean any change to an existing building or facility that affects usability.</w:t>
      </w:r>
      <w:r w:rsidR="004629C9" w:rsidRPr="004629C9">
        <w:rPr>
          <w:rFonts w:ascii="Arial" w:hAnsi="Arial" w:cs="Arial"/>
          <w:color w:val="000000" w:themeColor="text1"/>
        </w:rPr>
        <w:t xml:space="preserve"> </w:t>
      </w:r>
      <w:r w:rsidR="002A40CD" w:rsidRPr="00F96641">
        <w:rPr>
          <w:rFonts w:ascii="Arial" w:hAnsi="Arial" w:cs="Arial"/>
          <w:color w:val="000000" w:themeColor="text1"/>
        </w:rPr>
        <w:t xml:space="preserve">As per DOJ &amp; ADAAG written documents, </w:t>
      </w:r>
      <w:r w:rsidRPr="00F96641">
        <w:rPr>
          <w:rFonts w:ascii="Arial" w:hAnsi="Arial" w:cs="Arial"/>
          <w:color w:val="000000" w:themeColor="text1"/>
        </w:rPr>
        <w:t>“</w:t>
      </w:r>
      <w:r w:rsidR="002A40CD" w:rsidRPr="00F96641">
        <w:rPr>
          <w:rFonts w:ascii="Arial" w:hAnsi="Arial" w:cs="Arial"/>
          <w:color w:val="000000" w:themeColor="text1"/>
        </w:rPr>
        <w:t>alterations</w:t>
      </w:r>
      <w:r w:rsidRPr="00F96641">
        <w:rPr>
          <w:rFonts w:ascii="Arial" w:hAnsi="Arial" w:cs="Arial"/>
          <w:color w:val="000000" w:themeColor="text1"/>
        </w:rPr>
        <w:t>”</w:t>
      </w:r>
      <w:r w:rsidR="002A40CD" w:rsidRPr="00F96641">
        <w:rPr>
          <w:rFonts w:ascii="Arial" w:hAnsi="Arial" w:cs="Arial"/>
          <w:color w:val="000000" w:themeColor="text1"/>
        </w:rPr>
        <w:t xml:space="preserve"> include, but are not limited to</w:t>
      </w:r>
    </w:p>
    <w:p w:rsidR="002A40CD" w:rsidRPr="00F96641" w:rsidRDefault="002A40CD" w:rsidP="002A40CD">
      <w:pPr>
        <w:pStyle w:val="NormalWeb"/>
        <w:numPr>
          <w:ilvl w:val="0"/>
          <w:numId w:val="9"/>
        </w:numPr>
        <w:shd w:val="clear" w:color="auto" w:fill="FFFFFF"/>
        <w:spacing w:before="0" w:beforeAutospacing="0" w:afterAutospacing="0"/>
        <w:ind w:left="1440"/>
        <w:rPr>
          <w:rFonts w:ascii="Arial" w:hAnsi="Arial" w:cs="Arial"/>
          <w:color w:val="000000" w:themeColor="text1"/>
          <w:sz w:val="22"/>
          <w:szCs w:val="22"/>
        </w:rPr>
      </w:pPr>
      <w:r w:rsidRPr="00F96641">
        <w:rPr>
          <w:rFonts w:ascii="Arial" w:hAnsi="Arial" w:cs="Arial"/>
          <w:color w:val="000000" w:themeColor="text1"/>
          <w:sz w:val="22"/>
          <w:szCs w:val="22"/>
        </w:rPr>
        <w:t xml:space="preserve">remodeling, renovating, rehabilitating, reconstructing, resurfacing of circulation paths or vehicular ways, historic restoration, changing or rearranging structural parts or elements, </w:t>
      </w:r>
    </w:p>
    <w:p w:rsidR="002A40CD" w:rsidRPr="00F96641" w:rsidRDefault="005D2E30" w:rsidP="002A40CD">
      <w:pPr>
        <w:pStyle w:val="NormalWeb"/>
        <w:numPr>
          <w:ilvl w:val="0"/>
          <w:numId w:val="9"/>
        </w:numPr>
        <w:shd w:val="clear" w:color="auto" w:fill="FFFFFF"/>
        <w:spacing w:before="0" w:beforeAutospacing="0" w:afterAutospacing="0"/>
        <w:ind w:left="1440"/>
        <w:rPr>
          <w:rFonts w:ascii="Arial" w:hAnsi="Arial" w:cs="Arial"/>
          <w:color w:val="000000" w:themeColor="text1"/>
          <w:sz w:val="22"/>
          <w:szCs w:val="22"/>
        </w:rPr>
      </w:pPr>
      <w:r w:rsidRPr="00F96641">
        <w:rPr>
          <w:rFonts w:ascii="Arial" w:hAnsi="Arial" w:cs="Arial"/>
          <w:color w:val="000000" w:themeColor="text1"/>
          <w:sz w:val="22"/>
          <w:szCs w:val="22"/>
        </w:rPr>
        <w:t xml:space="preserve">and changes or rearrangement in the </w:t>
      </w:r>
      <w:r w:rsidR="002A40CD" w:rsidRPr="00F96641">
        <w:rPr>
          <w:rFonts w:ascii="Arial" w:hAnsi="Arial" w:cs="Arial"/>
          <w:color w:val="000000" w:themeColor="text1"/>
          <w:sz w:val="22"/>
          <w:szCs w:val="22"/>
        </w:rPr>
        <w:t xml:space="preserve">plan configuration of walls and full-height partitions, </w:t>
      </w:r>
    </w:p>
    <w:p w:rsidR="00397010" w:rsidRPr="00F96641" w:rsidRDefault="002A40CD" w:rsidP="00397010">
      <w:pPr>
        <w:pStyle w:val="ListParagraph"/>
        <w:numPr>
          <w:ilvl w:val="0"/>
          <w:numId w:val="15"/>
        </w:numPr>
        <w:rPr>
          <w:rFonts w:ascii="Arial" w:hAnsi="Arial" w:cs="Arial"/>
          <w:color w:val="000000" w:themeColor="text1"/>
        </w:rPr>
      </w:pPr>
      <w:r w:rsidRPr="00F96641">
        <w:rPr>
          <w:rFonts w:ascii="Arial" w:hAnsi="Arial" w:cs="Arial"/>
          <w:color w:val="000000" w:themeColor="text1"/>
        </w:rPr>
        <w:t>or ma</w:t>
      </w:r>
      <w:r w:rsidR="00397010" w:rsidRPr="00F96641">
        <w:rPr>
          <w:rFonts w:ascii="Arial" w:hAnsi="Arial" w:cs="Arial"/>
          <w:color w:val="000000" w:themeColor="text1"/>
        </w:rPr>
        <w:t>king other changes that affect or could affect</w:t>
      </w:r>
      <w:r w:rsidRPr="00F96641">
        <w:rPr>
          <w:rFonts w:ascii="Arial" w:hAnsi="Arial" w:cs="Arial"/>
          <w:color w:val="000000" w:themeColor="text1"/>
        </w:rPr>
        <w:t xml:space="preserve"> the usability of the building or facility</w:t>
      </w:r>
      <w:r w:rsidR="005D2E30" w:rsidRPr="00F96641">
        <w:rPr>
          <w:rFonts w:ascii="Arial" w:hAnsi="Arial" w:cs="Arial"/>
          <w:color w:val="000000" w:themeColor="text1"/>
        </w:rPr>
        <w:t xml:space="preserve"> or portion thereof</w:t>
      </w:r>
      <w:r w:rsidRPr="00F96641">
        <w:rPr>
          <w:rFonts w:ascii="Arial" w:hAnsi="Arial" w:cs="Arial"/>
          <w:color w:val="000000" w:themeColor="text1"/>
        </w:rPr>
        <w:t xml:space="preserve">. </w:t>
      </w:r>
      <w:r w:rsidR="00397010" w:rsidRPr="00F96641">
        <w:rPr>
          <w:rFonts w:ascii="Arial" w:hAnsi="Arial" w:cs="Arial"/>
          <w:color w:val="000000" w:themeColor="text1"/>
        </w:rPr>
        <w:t xml:space="preserve">(FYI: Definition of Facility. </w:t>
      </w:r>
      <w:r w:rsidR="0030441F" w:rsidRPr="00F96641">
        <w:rPr>
          <w:rFonts w:ascii="Arial" w:hAnsi="Arial" w:cs="Arial"/>
          <w:color w:val="000000" w:themeColor="text1"/>
        </w:rPr>
        <w:t>“</w:t>
      </w:r>
      <w:r w:rsidR="00397010" w:rsidRPr="00F96641">
        <w:rPr>
          <w:rFonts w:ascii="Arial" w:hAnsi="Arial" w:cs="Arial"/>
          <w:color w:val="000000" w:themeColor="text1"/>
        </w:rPr>
        <w:t>All or any portion of buildings, structures, site improvements, elements and pedestrian or vehicular ways located on a site.</w:t>
      </w:r>
      <w:r w:rsidR="0030441F" w:rsidRPr="00F96641">
        <w:rPr>
          <w:rFonts w:ascii="Arial" w:hAnsi="Arial" w:cs="Arial"/>
          <w:color w:val="000000" w:themeColor="text1"/>
        </w:rPr>
        <w:t xml:space="preserve">” Definition of </w:t>
      </w:r>
      <w:r w:rsidR="0030441F" w:rsidRPr="00F96641">
        <w:rPr>
          <w:rStyle w:val="Strong"/>
          <w:rFonts w:ascii="Arial" w:hAnsi="Arial" w:cs="Arial"/>
          <w:b w:val="0"/>
          <w:color w:val="000000" w:themeColor="text1"/>
        </w:rPr>
        <w:t>Element.</w:t>
      </w:r>
      <w:r w:rsidR="0030441F" w:rsidRPr="00F96641">
        <w:rPr>
          <w:rFonts w:ascii="Arial" w:hAnsi="Arial" w:cs="Arial"/>
          <w:color w:val="000000" w:themeColor="text1"/>
        </w:rPr>
        <w:t xml:space="preserve"> “An architectural or mechanical component of a building, facility, space, or site.”</w:t>
      </w:r>
      <w:r w:rsidR="00397010" w:rsidRPr="00F96641">
        <w:rPr>
          <w:rFonts w:ascii="Arial" w:hAnsi="Arial" w:cs="Arial"/>
          <w:color w:val="000000" w:themeColor="text1"/>
        </w:rPr>
        <w:t>)</w:t>
      </w:r>
    </w:p>
    <w:p w:rsidR="002A40CD" w:rsidRPr="00F96641" w:rsidRDefault="005C35DC" w:rsidP="00397010">
      <w:pPr>
        <w:pStyle w:val="NormalWeb"/>
        <w:shd w:val="clear" w:color="auto" w:fill="FFFFFF"/>
        <w:spacing w:before="0" w:beforeAutospacing="0" w:after="120" w:afterAutospacing="0"/>
        <w:ind w:left="1080"/>
        <w:rPr>
          <w:rFonts w:ascii="Arial" w:hAnsi="Arial" w:cs="Arial"/>
          <w:color w:val="000000" w:themeColor="text1"/>
          <w:sz w:val="22"/>
          <w:szCs w:val="22"/>
        </w:rPr>
      </w:pPr>
      <w:r w:rsidRPr="00F96641">
        <w:rPr>
          <w:rFonts w:ascii="Arial" w:hAnsi="Arial" w:cs="Arial"/>
          <w:b/>
          <w:color w:val="000000" w:themeColor="text1"/>
          <w:sz w:val="22"/>
          <w:szCs w:val="22"/>
        </w:rPr>
        <w:t>E</w:t>
      </w:r>
      <w:r w:rsidR="002A40CD" w:rsidRPr="00F96641">
        <w:rPr>
          <w:rFonts w:ascii="Arial" w:hAnsi="Arial" w:cs="Arial"/>
          <w:b/>
          <w:color w:val="000000" w:themeColor="text1"/>
          <w:sz w:val="22"/>
          <w:szCs w:val="22"/>
        </w:rPr>
        <w:t xml:space="preserve">xamples </w:t>
      </w:r>
      <w:r w:rsidRPr="00F96641">
        <w:rPr>
          <w:rFonts w:ascii="Arial" w:hAnsi="Arial" w:cs="Arial"/>
          <w:b/>
          <w:color w:val="000000" w:themeColor="text1"/>
          <w:sz w:val="22"/>
          <w:szCs w:val="22"/>
        </w:rPr>
        <w:t xml:space="preserve">of </w:t>
      </w:r>
      <w:r w:rsidR="00F617A5" w:rsidRPr="00F96641">
        <w:rPr>
          <w:rFonts w:ascii="Arial" w:hAnsi="Arial" w:cs="Arial"/>
          <w:b/>
          <w:color w:val="000000" w:themeColor="text1"/>
          <w:sz w:val="22"/>
          <w:szCs w:val="22"/>
        </w:rPr>
        <w:t>“</w:t>
      </w:r>
      <w:r w:rsidRPr="00F96641">
        <w:rPr>
          <w:rFonts w:ascii="Arial" w:hAnsi="Arial" w:cs="Arial"/>
          <w:b/>
          <w:color w:val="000000" w:themeColor="text1"/>
          <w:sz w:val="22"/>
          <w:szCs w:val="22"/>
        </w:rPr>
        <w:t>alterations</w:t>
      </w:r>
      <w:r w:rsidR="00F617A5" w:rsidRPr="00F96641">
        <w:rPr>
          <w:rFonts w:ascii="Arial" w:hAnsi="Arial" w:cs="Arial"/>
          <w:b/>
          <w:color w:val="000000" w:themeColor="text1"/>
          <w:sz w:val="22"/>
          <w:szCs w:val="22"/>
        </w:rPr>
        <w:t>”</w:t>
      </w:r>
      <w:r w:rsidRPr="00F96641">
        <w:rPr>
          <w:rFonts w:ascii="Arial" w:hAnsi="Arial" w:cs="Arial"/>
          <w:b/>
          <w:color w:val="000000" w:themeColor="text1"/>
          <w:sz w:val="22"/>
          <w:szCs w:val="22"/>
        </w:rPr>
        <w:t xml:space="preserve"> </w:t>
      </w:r>
      <w:r w:rsidR="002A40CD" w:rsidRPr="00F96641">
        <w:rPr>
          <w:rFonts w:ascii="Arial" w:hAnsi="Arial" w:cs="Arial"/>
          <w:b/>
          <w:color w:val="000000" w:themeColor="text1"/>
          <w:sz w:val="22"/>
          <w:szCs w:val="22"/>
        </w:rPr>
        <w:t>may include</w:t>
      </w:r>
      <w:r w:rsidRPr="00F96641">
        <w:rPr>
          <w:rFonts w:ascii="Arial" w:hAnsi="Arial" w:cs="Arial"/>
          <w:b/>
          <w:color w:val="000000" w:themeColor="text1"/>
          <w:sz w:val="22"/>
          <w:szCs w:val="22"/>
        </w:rPr>
        <w:t xml:space="preserve"> such as but not limited to the following</w:t>
      </w:r>
      <w:r w:rsidR="00CE5C01" w:rsidRPr="00F96641">
        <w:rPr>
          <w:rFonts w:ascii="Arial" w:hAnsi="Arial" w:cs="Arial"/>
          <w:b/>
          <w:color w:val="000000" w:themeColor="text1"/>
          <w:sz w:val="22"/>
          <w:szCs w:val="22"/>
        </w:rPr>
        <w:t>:</w:t>
      </w:r>
      <w:r w:rsidR="00CE5C01" w:rsidRPr="00F96641">
        <w:rPr>
          <w:rFonts w:ascii="Arial" w:hAnsi="Arial" w:cs="Arial"/>
          <w:color w:val="000000" w:themeColor="text1"/>
          <w:sz w:val="22"/>
          <w:szCs w:val="22"/>
        </w:rPr>
        <w:t xml:space="preserve"> R</w:t>
      </w:r>
      <w:r w:rsidR="002A40CD" w:rsidRPr="00F96641">
        <w:rPr>
          <w:rFonts w:ascii="Arial" w:hAnsi="Arial" w:cs="Arial"/>
          <w:color w:val="000000" w:themeColor="text1"/>
          <w:sz w:val="22"/>
          <w:szCs w:val="22"/>
        </w:rPr>
        <w:t xml:space="preserve">estriping a parking lot, </w:t>
      </w:r>
      <w:r w:rsidRPr="00F96641">
        <w:rPr>
          <w:rFonts w:ascii="Arial" w:hAnsi="Arial" w:cs="Arial"/>
          <w:color w:val="000000" w:themeColor="text1"/>
          <w:sz w:val="22"/>
          <w:szCs w:val="22"/>
        </w:rPr>
        <w:t xml:space="preserve">adding walls, </w:t>
      </w:r>
      <w:r w:rsidR="002A40CD" w:rsidRPr="00F96641">
        <w:rPr>
          <w:rFonts w:ascii="Arial" w:hAnsi="Arial" w:cs="Arial"/>
          <w:color w:val="000000" w:themeColor="text1"/>
          <w:sz w:val="22"/>
          <w:szCs w:val="22"/>
        </w:rPr>
        <w:t xml:space="preserve">moving walls, moving a fixed ATM to another location, installing a new sales/reception counter or display shelves, changing a doorway entrance to a new location, replacing furniture/fixtures, flooring or carpeting. </w:t>
      </w:r>
    </w:p>
    <w:p w:rsidR="00A76B72" w:rsidRPr="00F96641" w:rsidRDefault="00F617A5" w:rsidP="00550F01">
      <w:pPr>
        <w:pStyle w:val="NormalWeb"/>
        <w:shd w:val="clear" w:color="auto" w:fill="FFFFFF"/>
        <w:ind w:left="1440"/>
        <w:rPr>
          <w:rFonts w:ascii="Arial" w:hAnsi="Arial" w:cs="Arial"/>
          <w:color w:val="000000" w:themeColor="text1"/>
          <w:sz w:val="22"/>
          <w:szCs w:val="22"/>
        </w:rPr>
      </w:pPr>
      <w:r w:rsidRPr="00F96641">
        <w:rPr>
          <w:rFonts w:ascii="Arial" w:hAnsi="Arial" w:cs="Arial"/>
          <w:b/>
          <w:color w:val="000000" w:themeColor="text1"/>
          <w:sz w:val="22"/>
          <w:szCs w:val="22"/>
        </w:rPr>
        <w:t>Example of exempt alterations</w:t>
      </w:r>
      <w:r w:rsidR="00CE5C01" w:rsidRPr="00F96641">
        <w:rPr>
          <w:rFonts w:ascii="Arial" w:hAnsi="Arial" w:cs="Arial"/>
          <w:color w:val="000000" w:themeColor="text1"/>
          <w:sz w:val="22"/>
          <w:szCs w:val="22"/>
        </w:rPr>
        <w:t xml:space="preserve">: </w:t>
      </w:r>
      <w:r w:rsidR="00594D78" w:rsidRPr="00F96641">
        <w:rPr>
          <w:rFonts w:ascii="Arial" w:hAnsi="Arial" w:cs="Arial"/>
          <w:color w:val="000000" w:themeColor="text1"/>
          <w:sz w:val="22"/>
          <w:szCs w:val="22"/>
        </w:rPr>
        <w:t>N</w:t>
      </w:r>
      <w:r w:rsidR="002A40CD" w:rsidRPr="00F96641">
        <w:rPr>
          <w:rFonts w:ascii="Arial" w:hAnsi="Arial" w:cs="Arial"/>
          <w:color w:val="000000" w:themeColor="text1"/>
          <w:sz w:val="22"/>
          <w:szCs w:val="22"/>
        </w:rPr>
        <w:t xml:space="preserve">ormal maintenance, such as reroofing, painting, or wallpapering, asbestos removal, or changes to mechanical and electrical systems may not be alterations, </w:t>
      </w:r>
      <w:r w:rsidR="002A40CD" w:rsidRPr="00D33D6D">
        <w:rPr>
          <w:rFonts w:ascii="Arial" w:hAnsi="Arial" w:cs="Arial"/>
          <w:color w:val="000000" w:themeColor="text1"/>
          <w:sz w:val="22"/>
          <w:szCs w:val="22"/>
        </w:rPr>
        <w:t>installation or alteration of fire protection systems.</w:t>
      </w:r>
      <w:r w:rsidR="002A40CD" w:rsidRPr="00F96641">
        <w:rPr>
          <w:rFonts w:ascii="Arial" w:hAnsi="Arial" w:cs="Arial"/>
          <w:color w:val="000000" w:themeColor="text1"/>
          <w:sz w:val="22"/>
          <w:szCs w:val="22"/>
        </w:rPr>
        <w:t xml:space="preserve"> Unless they affect the usability of the building or facility.</w:t>
      </w:r>
      <w:bookmarkStart w:id="1" w:name="36402"/>
      <w:bookmarkEnd w:id="1"/>
      <w:r w:rsidR="00594D78" w:rsidRPr="00F96641">
        <w:rPr>
          <w:rFonts w:ascii="Arial" w:hAnsi="Arial" w:cs="Arial"/>
          <w:color w:val="000000" w:themeColor="text1"/>
          <w:sz w:val="22"/>
          <w:szCs w:val="22"/>
        </w:rPr>
        <w:t xml:space="preserve"> </w:t>
      </w:r>
      <w:r w:rsidR="000641DD" w:rsidRPr="00F96641">
        <w:rPr>
          <w:rFonts w:ascii="Arial" w:hAnsi="Arial" w:cs="Arial"/>
          <w:color w:val="000000" w:themeColor="text1"/>
          <w:sz w:val="22"/>
          <w:szCs w:val="22"/>
        </w:rPr>
        <w:t xml:space="preserve"> In determining disproportionate cost, </w:t>
      </w:r>
      <w:r w:rsidR="005D2E30" w:rsidRPr="00F96641">
        <w:rPr>
          <w:rFonts w:ascii="Arial" w:hAnsi="Arial" w:cs="Arial"/>
          <w:color w:val="000000" w:themeColor="text1"/>
          <w:sz w:val="22"/>
          <w:szCs w:val="22"/>
        </w:rPr>
        <w:t>see Footnote (1*) Worksheet</w:t>
      </w:r>
      <w:r w:rsidR="00FE365D">
        <w:rPr>
          <w:rFonts w:ascii="Arial" w:hAnsi="Arial" w:cs="Arial"/>
          <w:color w:val="000000" w:themeColor="text1"/>
          <w:sz w:val="22"/>
          <w:szCs w:val="22"/>
        </w:rPr>
        <w:t xml:space="preserve"> below.</w:t>
      </w:r>
    </w:p>
    <w:p w:rsidR="00A76B72" w:rsidRPr="00F96641" w:rsidRDefault="00A76B72" w:rsidP="00550F01">
      <w:pPr>
        <w:pStyle w:val="NormalWeb"/>
        <w:shd w:val="clear" w:color="auto" w:fill="FFFFFF"/>
        <w:ind w:left="1440"/>
        <w:rPr>
          <w:rFonts w:ascii="Arial" w:hAnsi="Arial" w:cs="Arial"/>
          <w:color w:val="000000" w:themeColor="text1"/>
          <w:sz w:val="22"/>
          <w:szCs w:val="22"/>
        </w:rPr>
      </w:pPr>
    </w:p>
    <w:p w:rsidR="00A76B72" w:rsidRPr="00F96641" w:rsidRDefault="00A76B72" w:rsidP="00550F01">
      <w:pPr>
        <w:pStyle w:val="NormalWeb"/>
        <w:shd w:val="clear" w:color="auto" w:fill="FFFFFF"/>
        <w:ind w:left="1440"/>
        <w:rPr>
          <w:rFonts w:ascii="Arial" w:hAnsi="Arial" w:cs="Arial"/>
          <w:color w:val="000000" w:themeColor="text1"/>
          <w:sz w:val="22"/>
          <w:szCs w:val="22"/>
        </w:rPr>
      </w:pPr>
    </w:p>
    <w:p w:rsidR="00A76B72" w:rsidRPr="00F96641" w:rsidRDefault="00A76B72" w:rsidP="00550F01">
      <w:pPr>
        <w:pStyle w:val="NormalWeb"/>
        <w:shd w:val="clear" w:color="auto" w:fill="FFFFFF"/>
        <w:ind w:left="1440"/>
        <w:rPr>
          <w:rFonts w:ascii="Arial" w:hAnsi="Arial" w:cs="Arial"/>
          <w:color w:val="000000" w:themeColor="text1"/>
          <w:sz w:val="22"/>
          <w:szCs w:val="22"/>
        </w:rPr>
      </w:pPr>
    </w:p>
    <w:p w:rsidR="00A76B72" w:rsidRPr="00F96641" w:rsidRDefault="00A76B72" w:rsidP="00FE365D">
      <w:pPr>
        <w:pStyle w:val="NormalWeb"/>
        <w:shd w:val="clear" w:color="auto" w:fill="FFFFFF"/>
        <w:rPr>
          <w:rFonts w:ascii="Arial" w:hAnsi="Arial" w:cs="Arial"/>
          <w:color w:val="000000" w:themeColor="text1"/>
          <w:sz w:val="22"/>
          <w:szCs w:val="22"/>
        </w:rPr>
      </w:pPr>
    </w:p>
    <w:tbl>
      <w:tblPr>
        <w:tblStyle w:val="TableGrid"/>
        <w:tblW w:w="0" w:type="auto"/>
        <w:tblInd w:w="1548" w:type="dxa"/>
        <w:tblLook w:val="04A0" w:firstRow="1" w:lastRow="0" w:firstColumn="1" w:lastColumn="0" w:noHBand="0" w:noVBand="1"/>
      </w:tblPr>
      <w:tblGrid>
        <w:gridCol w:w="2340"/>
        <w:gridCol w:w="4560"/>
        <w:gridCol w:w="2568"/>
      </w:tblGrid>
      <w:tr w:rsidR="000641DD" w:rsidRPr="00F96641" w:rsidTr="00920D5D">
        <w:tc>
          <w:tcPr>
            <w:tcW w:w="9468" w:type="dxa"/>
            <w:gridSpan w:val="3"/>
            <w:tcBorders>
              <w:top w:val="single" w:sz="12" w:space="0" w:color="auto"/>
              <w:left w:val="single" w:sz="12" w:space="0" w:color="auto"/>
              <w:bottom w:val="single" w:sz="12" w:space="0" w:color="auto"/>
              <w:right w:val="single" w:sz="12" w:space="0" w:color="auto"/>
            </w:tcBorders>
            <w:shd w:val="clear" w:color="auto" w:fill="EEECE1" w:themeFill="background2"/>
          </w:tcPr>
          <w:p w:rsidR="000641DD" w:rsidRPr="00F96641" w:rsidRDefault="004A2E3F" w:rsidP="00F617A5">
            <w:pPr>
              <w:pStyle w:val="NormalWeb"/>
              <w:spacing w:before="120" w:beforeAutospacing="0" w:after="120" w:afterAutospacing="0"/>
              <w:jc w:val="center"/>
              <w:rPr>
                <w:rFonts w:ascii="Arial Black" w:hAnsi="Arial Black" w:cs="Arial"/>
                <w:color w:val="000000" w:themeColor="text1"/>
                <w:sz w:val="22"/>
                <w:szCs w:val="22"/>
              </w:rPr>
            </w:pPr>
            <w:r w:rsidRPr="00F96641">
              <w:rPr>
                <w:rFonts w:ascii="Arial Black" w:hAnsi="Arial Black" w:cs="Arial"/>
                <w:color w:val="000000" w:themeColor="text1"/>
                <w:sz w:val="22"/>
                <w:szCs w:val="22"/>
              </w:rPr>
              <w:lastRenderedPageBreak/>
              <w:t xml:space="preserve">Footnote </w:t>
            </w:r>
            <w:r w:rsidR="006C5111" w:rsidRPr="00F96641">
              <w:rPr>
                <w:rFonts w:ascii="Arial Black" w:hAnsi="Arial Black" w:cs="Arial"/>
                <w:color w:val="000000" w:themeColor="text1"/>
                <w:sz w:val="22"/>
                <w:szCs w:val="22"/>
              </w:rPr>
              <w:t>(</w:t>
            </w:r>
            <w:r w:rsidRPr="00F96641">
              <w:rPr>
                <w:rFonts w:ascii="Arial Black" w:hAnsi="Arial Black" w:cs="Arial"/>
                <w:color w:val="000000" w:themeColor="text1"/>
                <w:sz w:val="22"/>
                <w:szCs w:val="22"/>
              </w:rPr>
              <w:t>1*</w:t>
            </w:r>
            <w:r w:rsidR="006C5111" w:rsidRPr="00F96641">
              <w:rPr>
                <w:rFonts w:ascii="Arial Black" w:hAnsi="Arial Black" w:cs="Arial"/>
                <w:color w:val="000000" w:themeColor="text1"/>
                <w:sz w:val="22"/>
                <w:szCs w:val="22"/>
              </w:rPr>
              <w:t>)</w:t>
            </w:r>
            <w:r w:rsidRPr="00F96641">
              <w:rPr>
                <w:rFonts w:ascii="Arial Black" w:hAnsi="Arial Black" w:cs="Arial"/>
                <w:color w:val="000000" w:themeColor="text1"/>
                <w:sz w:val="22"/>
                <w:szCs w:val="22"/>
              </w:rPr>
              <w:t xml:space="preserve"> </w:t>
            </w:r>
            <w:r w:rsidR="000641DD" w:rsidRPr="00F96641">
              <w:rPr>
                <w:rFonts w:ascii="Arial Black" w:hAnsi="Arial Black" w:cs="Arial"/>
                <w:color w:val="000000" w:themeColor="text1"/>
                <w:sz w:val="22"/>
                <w:szCs w:val="22"/>
              </w:rPr>
              <w:t xml:space="preserve">Worksheet </w:t>
            </w:r>
          </w:p>
        </w:tc>
      </w:tr>
      <w:tr w:rsidR="000641DD" w:rsidRPr="00F96641" w:rsidTr="00920D5D">
        <w:tc>
          <w:tcPr>
            <w:tcW w:w="6900" w:type="dxa"/>
            <w:gridSpan w:val="2"/>
            <w:tcBorders>
              <w:top w:val="single" w:sz="12" w:space="0" w:color="auto"/>
              <w:left w:val="single" w:sz="12" w:space="0" w:color="auto"/>
            </w:tcBorders>
          </w:tcPr>
          <w:p w:rsidR="000641DD" w:rsidRPr="00F96641" w:rsidRDefault="00677C3F" w:rsidP="00920D5D">
            <w:pPr>
              <w:pStyle w:val="ListParagraph"/>
              <w:spacing w:before="120"/>
              <w:ind w:firstLine="0"/>
              <w:rPr>
                <w:rFonts w:ascii="Arial" w:hAnsi="Arial" w:cs="Arial"/>
                <w:b/>
                <w:color w:val="000000" w:themeColor="text1"/>
              </w:rPr>
            </w:pPr>
            <w:r w:rsidRPr="00F96641">
              <w:rPr>
                <w:rFonts w:ascii="Arial" w:hAnsi="Arial" w:cs="Arial"/>
                <w:b/>
                <w:color w:val="000000" w:themeColor="text1"/>
                <w:bdr w:val="single" w:sz="4" w:space="0" w:color="auto"/>
              </w:rPr>
              <w:t xml:space="preserve">1a </w:t>
            </w:r>
            <w:r w:rsidR="00920D5D" w:rsidRPr="00F96641">
              <w:rPr>
                <w:rFonts w:ascii="Arial" w:hAnsi="Arial" w:cs="Arial"/>
                <w:b/>
                <w:color w:val="000000" w:themeColor="text1"/>
              </w:rPr>
              <w:t xml:space="preserve">Overall Construction Costs </w:t>
            </w:r>
            <w:r w:rsidR="00920D5D">
              <w:rPr>
                <w:rFonts w:ascii="Arial" w:hAnsi="Arial" w:cs="Arial"/>
                <w:b/>
                <w:color w:val="000000" w:themeColor="text1"/>
              </w:rPr>
              <w:t>to</w:t>
            </w:r>
            <w:r w:rsidR="00F617A5" w:rsidRPr="00F96641">
              <w:rPr>
                <w:rFonts w:ascii="Arial" w:hAnsi="Arial" w:cs="Arial"/>
                <w:b/>
                <w:color w:val="000000" w:themeColor="text1"/>
              </w:rPr>
              <w:t xml:space="preserve"> the “Primary Function” areas</w:t>
            </w:r>
            <w:r w:rsidR="000641DD" w:rsidRPr="00F96641">
              <w:rPr>
                <w:rFonts w:ascii="Arial" w:hAnsi="Arial" w:cs="Arial"/>
                <w:b/>
                <w:color w:val="000000" w:themeColor="text1"/>
              </w:rPr>
              <w:t>: ◦◦◦◦◦◦◦◦◦►</w:t>
            </w:r>
          </w:p>
        </w:tc>
        <w:tc>
          <w:tcPr>
            <w:tcW w:w="2568" w:type="dxa"/>
            <w:tcBorders>
              <w:top w:val="single" w:sz="12" w:space="0" w:color="auto"/>
              <w:right w:val="single" w:sz="12" w:space="0" w:color="auto"/>
            </w:tcBorders>
          </w:tcPr>
          <w:p w:rsidR="00920D5D" w:rsidRPr="00F96641" w:rsidRDefault="00920D5D" w:rsidP="00920D5D">
            <w:pPr>
              <w:pStyle w:val="NormalWeb"/>
              <w:spacing w:before="120" w:beforeAutospacing="0" w:after="120" w:afterAutospacing="0"/>
              <w:rPr>
                <w:rFonts w:ascii="Arial" w:hAnsi="Arial" w:cs="Arial"/>
                <w:color w:val="000000" w:themeColor="text1"/>
                <w:sz w:val="22"/>
                <w:szCs w:val="22"/>
              </w:rPr>
            </w:pPr>
            <w:r w:rsidRPr="00F96641">
              <w:rPr>
                <w:rFonts w:ascii="Arial Black" w:hAnsi="Arial Black" w:cs="Arial"/>
                <w:color w:val="000000" w:themeColor="text1"/>
                <w:sz w:val="22"/>
                <w:szCs w:val="22"/>
              </w:rPr>
              <w:t>$</w:t>
            </w:r>
          </w:p>
        </w:tc>
      </w:tr>
      <w:tr w:rsidR="000641DD" w:rsidRPr="00F96641" w:rsidTr="00920D5D">
        <w:tc>
          <w:tcPr>
            <w:tcW w:w="2340" w:type="dxa"/>
            <w:vMerge w:val="restart"/>
            <w:tcBorders>
              <w:left w:val="single" w:sz="12" w:space="0" w:color="auto"/>
            </w:tcBorders>
          </w:tcPr>
          <w:p w:rsidR="00212288" w:rsidRPr="00F96641" w:rsidRDefault="000641DD" w:rsidP="00E20B60">
            <w:pPr>
              <w:spacing w:before="120" w:after="120"/>
              <w:ind w:left="360" w:firstLine="0"/>
              <w:rPr>
                <w:color w:val="000000" w:themeColor="text1"/>
                <w:highlight w:val="yellow"/>
              </w:rPr>
            </w:pPr>
            <w:r w:rsidRPr="00F96641">
              <w:rPr>
                <w:rFonts w:ascii="Arial" w:hAnsi="Arial" w:cs="Arial"/>
                <w:i/>
                <w:color w:val="000000" w:themeColor="text1"/>
              </w:rPr>
              <w:t xml:space="preserve">In determining disproportionate cost, </w:t>
            </w:r>
            <w:r w:rsidR="00550F01" w:rsidRPr="00F96641">
              <w:rPr>
                <w:rFonts w:ascii="Arial" w:hAnsi="Arial" w:cs="Arial"/>
                <w:i/>
                <w:color w:val="000000" w:themeColor="text1"/>
              </w:rPr>
              <w:t xml:space="preserve">the following </w:t>
            </w:r>
            <w:r w:rsidR="00D96FE2" w:rsidRPr="00F96641">
              <w:rPr>
                <w:rFonts w:ascii="Arial" w:hAnsi="Arial" w:cs="Arial"/>
                <w:i/>
                <w:color w:val="000000" w:themeColor="text1"/>
              </w:rPr>
              <w:t xml:space="preserve">materials </w:t>
            </w:r>
            <w:r w:rsidR="00920D5D">
              <w:rPr>
                <w:rFonts w:ascii="Arial" w:hAnsi="Arial" w:cs="Arial"/>
                <w:i/>
                <w:color w:val="000000" w:themeColor="text1"/>
              </w:rPr>
              <w:t>in items 2</w:t>
            </w:r>
            <w:r w:rsidR="00202CF5" w:rsidRPr="00F96641">
              <w:rPr>
                <w:rFonts w:ascii="Arial" w:hAnsi="Arial" w:cs="Arial"/>
                <w:i/>
                <w:color w:val="000000" w:themeColor="text1"/>
              </w:rPr>
              <w:t>a</w:t>
            </w:r>
            <w:r w:rsidR="00920D5D">
              <w:rPr>
                <w:rFonts w:ascii="Arial" w:hAnsi="Arial" w:cs="Arial"/>
                <w:i/>
                <w:color w:val="000000" w:themeColor="text1"/>
              </w:rPr>
              <w:t>, 3</w:t>
            </w:r>
            <w:r w:rsidR="00202CF5" w:rsidRPr="00F96641">
              <w:rPr>
                <w:rFonts w:ascii="Arial" w:hAnsi="Arial" w:cs="Arial"/>
                <w:i/>
                <w:color w:val="000000" w:themeColor="text1"/>
              </w:rPr>
              <w:t>a</w:t>
            </w:r>
            <w:r w:rsidR="00920D5D">
              <w:rPr>
                <w:rFonts w:ascii="Arial" w:hAnsi="Arial" w:cs="Arial"/>
                <w:i/>
                <w:color w:val="000000" w:themeColor="text1"/>
              </w:rPr>
              <w:t xml:space="preserve"> &amp; 4</w:t>
            </w:r>
            <w:r w:rsidR="00202CF5" w:rsidRPr="00F96641">
              <w:rPr>
                <w:rFonts w:ascii="Arial" w:hAnsi="Arial" w:cs="Arial"/>
                <w:i/>
                <w:color w:val="000000" w:themeColor="text1"/>
              </w:rPr>
              <w:t>a</w:t>
            </w:r>
            <w:r w:rsidR="004A2E3F" w:rsidRPr="00F96641">
              <w:rPr>
                <w:rFonts w:ascii="Arial" w:hAnsi="Arial" w:cs="Arial"/>
                <w:i/>
                <w:color w:val="000000" w:themeColor="text1"/>
              </w:rPr>
              <w:t xml:space="preserve"> </w:t>
            </w:r>
            <w:r w:rsidR="00550F01" w:rsidRPr="00F96641">
              <w:rPr>
                <w:rFonts w:ascii="Arial" w:hAnsi="Arial" w:cs="Arial"/>
                <w:i/>
                <w:color w:val="000000" w:themeColor="text1"/>
              </w:rPr>
              <w:t>may be deducted from the overall cost of the project</w:t>
            </w:r>
            <w:r w:rsidR="00550F01" w:rsidRPr="00F96641">
              <w:rPr>
                <w:color w:val="000000" w:themeColor="text1"/>
              </w:rPr>
              <w:t>.</w:t>
            </w:r>
            <w:r w:rsidR="00443618" w:rsidRPr="00F96641">
              <w:rPr>
                <w:color w:val="000000" w:themeColor="text1"/>
              </w:rPr>
              <w:t xml:space="preserve"> </w:t>
            </w:r>
          </w:p>
          <w:p w:rsidR="00550F01" w:rsidRPr="00F96641" w:rsidRDefault="00443618" w:rsidP="00E20B60">
            <w:pPr>
              <w:spacing w:before="120" w:after="120"/>
              <w:ind w:left="360" w:firstLine="0"/>
              <w:rPr>
                <w:rFonts w:ascii="Arial" w:hAnsi="Arial" w:cs="Arial"/>
                <w:i/>
                <w:color w:val="000000" w:themeColor="text1"/>
              </w:rPr>
            </w:pPr>
            <w:r w:rsidRPr="00F96641">
              <w:rPr>
                <w:rFonts w:ascii="Arial" w:hAnsi="Arial" w:cs="Arial"/>
                <w:i/>
                <w:color w:val="000000" w:themeColor="text1"/>
              </w:rPr>
              <w:t>(</w:t>
            </w:r>
            <w:r w:rsidR="00677C3F" w:rsidRPr="00F96641">
              <w:rPr>
                <w:rFonts w:ascii="Arial" w:hAnsi="Arial" w:cs="Arial"/>
                <w:i/>
                <w:color w:val="000000" w:themeColor="text1"/>
              </w:rPr>
              <w:t>T</w:t>
            </w:r>
            <w:r w:rsidR="00054A3E" w:rsidRPr="00F96641">
              <w:rPr>
                <w:rFonts w:ascii="Arial" w:hAnsi="Arial" w:cs="Arial"/>
                <w:i/>
                <w:color w:val="000000" w:themeColor="text1"/>
              </w:rPr>
              <w:t xml:space="preserve">hese </w:t>
            </w:r>
            <w:r w:rsidR="00212288" w:rsidRPr="00F96641">
              <w:rPr>
                <w:rFonts w:ascii="Arial" w:hAnsi="Arial" w:cs="Arial"/>
                <w:i/>
                <w:color w:val="000000" w:themeColor="text1"/>
              </w:rPr>
              <w:t xml:space="preserve">items are </w:t>
            </w:r>
            <w:r w:rsidR="00677C3F" w:rsidRPr="00F96641">
              <w:rPr>
                <w:rFonts w:ascii="Arial" w:hAnsi="Arial" w:cs="Arial"/>
                <w:i/>
                <w:color w:val="000000" w:themeColor="text1"/>
              </w:rPr>
              <w:t xml:space="preserve">permissible </w:t>
            </w:r>
            <w:r w:rsidR="00823690" w:rsidRPr="00F96641">
              <w:rPr>
                <w:rFonts w:ascii="Arial" w:hAnsi="Arial" w:cs="Arial"/>
                <w:i/>
                <w:color w:val="000000" w:themeColor="text1"/>
              </w:rPr>
              <w:t>,</w:t>
            </w:r>
            <w:r w:rsidR="00212288" w:rsidRPr="00F96641">
              <w:rPr>
                <w:rFonts w:ascii="Arial" w:hAnsi="Arial" w:cs="Arial"/>
                <w:i/>
                <w:color w:val="000000" w:themeColor="text1"/>
              </w:rPr>
              <w:t xml:space="preserve">only if allowable under the </w:t>
            </w:r>
            <w:r w:rsidR="00054A3E" w:rsidRPr="00F96641">
              <w:rPr>
                <w:rFonts w:ascii="Arial" w:hAnsi="Arial" w:cs="Arial"/>
                <w:i/>
                <w:color w:val="000000" w:themeColor="text1"/>
              </w:rPr>
              <w:t xml:space="preserve">established </w:t>
            </w:r>
            <w:r w:rsidR="00212288" w:rsidRPr="00F96641">
              <w:rPr>
                <w:rFonts w:ascii="Arial" w:hAnsi="Arial" w:cs="Arial"/>
                <w:i/>
                <w:color w:val="000000" w:themeColor="text1"/>
              </w:rPr>
              <w:t>criteria</w:t>
            </w:r>
            <w:r w:rsidR="00823690" w:rsidRPr="00F96641">
              <w:rPr>
                <w:rFonts w:ascii="Arial" w:hAnsi="Arial" w:cs="Arial"/>
                <w:i/>
                <w:color w:val="000000" w:themeColor="text1"/>
              </w:rPr>
              <w:t>,</w:t>
            </w:r>
            <w:r w:rsidR="00212288" w:rsidRPr="00F96641">
              <w:rPr>
                <w:rFonts w:ascii="Arial" w:hAnsi="Arial" w:cs="Arial"/>
                <w:i/>
                <w:color w:val="000000" w:themeColor="text1"/>
              </w:rPr>
              <w:t xml:space="preserve"> </w:t>
            </w:r>
            <w:r w:rsidR="00054A3E" w:rsidRPr="00F96641">
              <w:rPr>
                <w:rFonts w:ascii="Arial" w:hAnsi="Arial" w:cs="Arial"/>
                <w:i/>
                <w:color w:val="000000" w:themeColor="text1"/>
              </w:rPr>
              <w:t xml:space="preserve">and </w:t>
            </w:r>
            <w:r w:rsidR="00823690" w:rsidRPr="00F96641">
              <w:rPr>
                <w:rFonts w:ascii="Arial" w:hAnsi="Arial" w:cs="Arial"/>
                <w:i/>
                <w:color w:val="000000" w:themeColor="text1"/>
              </w:rPr>
              <w:t xml:space="preserve">as </w:t>
            </w:r>
            <w:r w:rsidR="00212288" w:rsidRPr="00F96641">
              <w:rPr>
                <w:rFonts w:ascii="Arial" w:hAnsi="Arial" w:cs="Arial"/>
                <w:i/>
                <w:color w:val="000000" w:themeColor="text1"/>
              </w:rPr>
              <w:t xml:space="preserve">enforced </w:t>
            </w:r>
            <w:r w:rsidRPr="00F96641">
              <w:rPr>
                <w:rFonts w:ascii="Arial" w:hAnsi="Arial" w:cs="Arial"/>
                <w:i/>
                <w:color w:val="000000" w:themeColor="text1"/>
              </w:rPr>
              <w:t>by the Department of Justice).</w:t>
            </w:r>
          </w:p>
          <w:p w:rsidR="000641DD" w:rsidRPr="00F96641" w:rsidRDefault="000641DD" w:rsidP="00550F01">
            <w:pPr>
              <w:ind w:left="360" w:firstLine="0"/>
              <w:rPr>
                <w:rFonts w:ascii="Arial" w:hAnsi="Arial" w:cs="Arial"/>
                <w:b/>
                <w:color w:val="000000" w:themeColor="text1"/>
              </w:rPr>
            </w:pPr>
          </w:p>
        </w:tc>
        <w:tc>
          <w:tcPr>
            <w:tcW w:w="4560" w:type="dxa"/>
          </w:tcPr>
          <w:p w:rsidR="000641DD" w:rsidRPr="00F96641" w:rsidRDefault="00677C3F" w:rsidP="00443618">
            <w:pPr>
              <w:spacing w:before="120" w:after="120"/>
              <w:ind w:firstLine="0"/>
              <w:rPr>
                <w:rFonts w:ascii="Arial" w:hAnsi="Arial" w:cs="Arial"/>
                <w:color w:val="000000" w:themeColor="text1"/>
              </w:rPr>
            </w:pPr>
            <w:r w:rsidRPr="00F96641">
              <w:rPr>
                <w:rFonts w:ascii="Arial" w:hAnsi="Arial" w:cs="Arial"/>
                <w:b/>
                <w:color w:val="000000" w:themeColor="text1"/>
                <w:bdr w:val="single" w:sz="4" w:space="0" w:color="auto"/>
              </w:rPr>
              <w:t>2</w:t>
            </w:r>
            <w:r w:rsidR="00E23412" w:rsidRPr="00F96641">
              <w:rPr>
                <w:rFonts w:ascii="Arial" w:hAnsi="Arial" w:cs="Arial"/>
                <w:b/>
                <w:color w:val="000000" w:themeColor="text1"/>
                <w:bdr w:val="single" w:sz="4" w:space="0" w:color="auto"/>
              </w:rPr>
              <w:t>a</w:t>
            </w:r>
            <w:r w:rsidR="00E23412" w:rsidRPr="00F96641">
              <w:rPr>
                <w:rFonts w:ascii="Arial" w:hAnsi="Arial" w:cs="Arial"/>
                <w:b/>
                <w:color w:val="000000" w:themeColor="text1"/>
              </w:rPr>
              <w:t xml:space="preserve">. </w:t>
            </w:r>
            <w:r w:rsidR="000641DD" w:rsidRPr="00F96641">
              <w:rPr>
                <w:rFonts w:ascii="Arial" w:hAnsi="Arial" w:cs="Arial"/>
                <w:b/>
                <w:color w:val="000000" w:themeColor="text1"/>
              </w:rPr>
              <w:t>Deduct</w:t>
            </w:r>
            <w:r w:rsidR="00443618" w:rsidRPr="00F96641">
              <w:rPr>
                <w:rFonts w:ascii="Arial" w:hAnsi="Arial" w:cs="Arial"/>
                <w:color w:val="000000" w:themeColor="text1"/>
              </w:rPr>
              <w:t xml:space="preserve"> “</w:t>
            </w:r>
            <w:r w:rsidR="00500C34" w:rsidRPr="00F96641">
              <w:rPr>
                <w:rFonts w:ascii="Arial" w:hAnsi="Arial" w:cs="Arial"/>
                <w:color w:val="000000" w:themeColor="text1"/>
              </w:rPr>
              <w:t>A</w:t>
            </w:r>
            <w:r w:rsidR="00862288" w:rsidRPr="00F96641">
              <w:rPr>
                <w:rFonts w:ascii="Arial" w:hAnsi="Arial" w:cs="Arial"/>
                <w:color w:val="000000" w:themeColor="text1"/>
              </w:rPr>
              <w:t>lterations to windows, hardware, controls, electrical outlets, and signage shall not be deemed to be alterations that affect the usability of or access to an area containing a primary function.</w:t>
            </w:r>
            <w:r w:rsidR="00443618" w:rsidRPr="00F96641">
              <w:rPr>
                <w:rFonts w:ascii="Arial" w:hAnsi="Arial" w:cs="Arial"/>
                <w:color w:val="000000" w:themeColor="text1"/>
              </w:rPr>
              <w:t>”</w:t>
            </w:r>
            <w:r w:rsidR="00862288" w:rsidRPr="00F96641">
              <w:rPr>
                <w:color w:val="000000" w:themeColor="text1"/>
              </w:rPr>
              <w:t xml:space="preserve"> </w:t>
            </w:r>
            <w:r w:rsidR="000641DD" w:rsidRPr="00F96641">
              <w:rPr>
                <w:rFonts w:ascii="Arial" w:hAnsi="Arial" w:cs="Arial"/>
                <w:color w:val="000000" w:themeColor="text1"/>
              </w:rPr>
              <w:t>◦◦◦◦◦◦◦◦◦►</w:t>
            </w:r>
          </w:p>
        </w:tc>
        <w:tc>
          <w:tcPr>
            <w:tcW w:w="2568" w:type="dxa"/>
            <w:tcBorders>
              <w:right w:val="single" w:sz="12" w:space="0" w:color="auto"/>
            </w:tcBorders>
          </w:tcPr>
          <w:p w:rsidR="000641DD" w:rsidRPr="00F96641" w:rsidRDefault="000641DD" w:rsidP="00F25DD4">
            <w:pPr>
              <w:pStyle w:val="NormalWeb"/>
              <w:rPr>
                <w:rFonts w:ascii="Arial" w:hAnsi="Arial" w:cs="Arial"/>
                <w:color w:val="000000" w:themeColor="text1"/>
                <w:sz w:val="22"/>
                <w:szCs w:val="22"/>
              </w:rPr>
            </w:pPr>
          </w:p>
          <w:p w:rsidR="000641DD" w:rsidRPr="00F96641" w:rsidRDefault="00920D5D" w:rsidP="00C70039">
            <w:pPr>
              <w:pStyle w:val="NormalWeb"/>
              <w:rPr>
                <w:rFonts w:ascii="Arial Black" w:hAnsi="Arial Black" w:cs="Arial"/>
                <w:color w:val="000000" w:themeColor="text1"/>
                <w:sz w:val="22"/>
                <w:szCs w:val="22"/>
              </w:rPr>
            </w:pPr>
            <w:r w:rsidRPr="00F96641">
              <w:rPr>
                <w:rFonts w:ascii="Arial Black" w:hAnsi="Arial Black" w:cs="Arial"/>
                <w:color w:val="000000" w:themeColor="text1"/>
                <w:sz w:val="22"/>
                <w:szCs w:val="22"/>
              </w:rPr>
              <w:t>-$</w:t>
            </w:r>
          </w:p>
        </w:tc>
      </w:tr>
      <w:tr w:rsidR="000641DD" w:rsidRPr="00F96641" w:rsidTr="00920D5D">
        <w:tc>
          <w:tcPr>
            <w:tcW w:w="2340" w:type="dxa"/>
            <w:vMerge/>
            <w:tcBorders>
              <w:left w:val="single" w:sz="12" w:space="0" w:color="auto"/>
            </w:tcBorders>
          </w:tcPr>
          <w:p w:rsidR="000641DD" w:rsidRPr="00F96641" w:rsidRDefault="000641DD" w:rsidP="000641DD">
            <w:pPr>
              <w:ind w:left="1080" w:firstLine="0"/>
              <w:rPr>
                <w:rFonts w:ascii="Arial" w:hAnsi="Arial" w:cs="Arial"/>
                <w:b/>
                <w:color w:val="000000" w:themeColor="text1"/>
              </w:rPr>
            </w:pPr>
          </w:p>
        </w:tc>
        <w:tc>
          <w:tcPr>
            <w:tcW w:w="4560" w:type="dxa"/>
          </w:tcPr>
          <w:p w:rsidR="000641DD" w:rsidRPr="00F96641" w:rsidRDefault="00677C3F" w:rsidP="00E40093">
            <w:pPr>
              <w:spacing w:before="120" w:after="120"/>
              <w:ind w:firstLine="0"/>
              <w:rPr>
                <w:rFonts w:ascii="Arial" w:hAnsi="Arial" w:cs="Arial"/>
                <w:color w:val="000000" w:themeColor="text1"/>
              </w:rPr>
            </w:pPr>
            <w:r w:rsidRPr="00F96641">
              <w:rPr>
                <w:rFonts w:ascii="Arial" w:hAnsi="Arial" w:cs="Arial"/>
                <w:b/>
                <w:color w:val="000000" w:themeColor="text1"/>
                <w:bdr w:val="single" w:sz="4" w:space="0" w:color="auto"/>
              </w:rPr>
              <w:t>3</w:t>
            </w:r>
            <w:r w:rsidR="00E23412" w:rsidRPr="00F96641">
              <w:rPr>
                <w:rFonts w:ascii="Arial" w:hAnsi="Arial" w:cs="Arial"/>
                <w:b/>
                <w:color w:val="000000" w:themeColor="text1"/>
                <w:bdr w:val="single" w:sz="4" w:space="0" w:color="auto"/>
              </w:rPr>
              <w:t>a</w:t>
            </w:r>
            <w:r w:rsidR="00E23412" w:rsidRPr="00F96641">
              <w:rPr>
                <w:rFonts w:ascii="Arial" w:hAnsi="Arial" w:cs="Arial"/>
                <w:b/>
                <w:color w:val="000000" w:themeColor="text1"/>
              </w:rPr>
              <w:t>.</w:t>
            </w:r>
            <w:r w:rsidR="000641DD" w:rsidRPr="00F96641">
              <w:rPr>
                <w:rFonts w:ascii="Arial" w:hAnsi="Arial" w:cs="Arial"/>
                <w:b/>
                <w:color w:val="000000" w:themeColor="text1"/>
              </w:rPr>
              <w:t>Deduct</w:t>
            </w:r>
            <w:r w:rsidR="000641DD" w:rsidRPr="00F96641">
              <w:rPr>
                <w:rFonts w:ascii="Arial" w:hAnsi="Arial" w:cs="Arial"/>
                <w:color w:val="000000" w:themeColor="text1"/>
              </w:rPr>
              <w:t xml:space="preserve"> </w:t>
            </w:r>
            <w:r w:rsidR="000B36CE" w:rsidRPr="00F96641">
              <w:rPr>
                <w:rFonts w:ascii="Arial" w:hAnsi="Arial" w:cs="Arial"/>
                <w:color w:val="000000" w:themeColor="text1"/>
              </w:rPr>
              <w:t>“</w:t>
            </w:r>
            <w:r w:rsidR="00500C34" w:rsidRPr="00F96641">
              <w:rPr>
                <w:rFonts w:ascii="Arial" w:hAnsi="Arial" w:cs="Arial"/>
                <w:color w:val="000000" w:themeColor="text1"/>
              </w:rPr>
              <w:t>Normal maintenance, reroofing, painting or wallpapering, asbestos removal, or changes to mechanical and electrical systems are not alterations unless they affect the usabil</w:t>
            </w:r>
            <w:r w:rsidR="000B36CE" w:rsidRPr="00F96641">
              <w:rPr>
                <w:rFonts w:ascii="Arial" w:hAnsi="Arial" w:cs="Arial"/>
                <w:color w:val="000000" w:themeColor="text1"/>
              </w:rPr>
              <w:t>ity of the building or facility.”</w:t>
            </w:r>
            <w:r w:rsidR="00500C34" w:rsidRPr="00F96641">
              <w:rPr>
                <w:rFonts w:ascii="Arial" w:hAnsi="Arial" w:cs="Arial"/>
                <w:color w:val="000000" w:themeColor="text1"/>
              </w:rPr>
              <w:t xml:space="preserve"> ◦◦◦◦◦◦◦◦◦►</w:t>
            </w:r>
          </w:p>
        </w:tc>
        <w:tc>
          <w:tcPr>
            <w:tcW w:w="2568" w:type="dxa"/>
            <w:tcBorders>
              <w:right w:val="single" w:sz="12" w:space="0" w:color="auto"/>
            </w:tcBorders>
          </w:tcPr>
          <w:p w:rsidR="000641DD" w:rsidRPr="00F96641" w:rsidRDefault="000641DD" w:rsidP="00DC6D7A">
            <w:pPr>
              <w:pStyle w:val="NormalWeb"/>
              <w:rPr>
                <w:rFonts w:ascii="Arial" w:hAnsi="Arial" w:cs="Arial"/>
                <w:color w:val="000000" w:themeColor="text1"/>
                <w:sz w:val="22"/>
                <w:szCs w:val="22"/>
              </w:rPr>
            </w:pPr>
          </w:p>
          <w:p w:rsidR="00A76B72" w:rsidRPr="00F96641" w:rsidRDefault="000641DD" w:rsidP="00500C34">
            <w:pPr>
              <w:pStyle w:val="NormalWeb"/>
              <w:rPr>
                <w:rFonts w:ascii="Arial Black" w:hAnsi="Arial Black" w:cs="Arial"/>
                <w:color w:val="000000" w:themeColor="text1"/>
                <w:sz w:val="22"/>
                <w:szCs w:val="22"/>
              </w:rPr>
            </w:pPr>
            <w:r w:rsidRPr="00F96641">
              <w:rPr>
                <w:rFonts w:ascii="Arial Black" w:hAnsi="Arial Black" w:cs="Arial"/>
                <w:color w:val="000000" w:themeColor="text1"/>
                <w:sz w:val="22"/>
                <w:szCs w:val="22"/>
              </w:rPr>
              <w:t xml:space="preserve"> </w:t>
            </w:r>
            <w:r w:rsidR="00A76B72" w:rsidRPr="00F96641">
              <w:rPr>
                <w:rFonts w:ascii="Arial Black" w:hAnsi="Arial Black" w:cs="Arial"/>
                <w:color w:val="000000" w:themeColor="text1"/>
                <w:sz w:val="22"/>
                <w:szCs w:val="22"/>
              </w:rPr>
              <w:t>-</w:t>
            </w:r>
            <w:r w:rsidR="002C2AFC" w:rsidRPr="00F96641">
              <w:rPr>
                <w:rFonts w:ascii="Arial Black" w:hAnsi="Arial Black" w:cs="Arial"/>
                <w:color w:val="000000" w:themeColor="text1"/>
                <w:sz w:val="22"/>
                <w:szCs w:val="22"/>
              </w:rPr>
              <w:t>$</w:t>
            </w:r>
          </w:p>
        </w:tc>
      </w:tr>
      <w:tr w:rsidR="000641DD" w:rsidRPr="00F96641" w:rsidTr="00920D5D">
        <w:trPr>
          <w:trHeight w:val="791"/>
        </w:trPr>
        <w:tc>
          <w:tcPr>
            <w:tcW w:w="2340" w:type="dxa"/>
            <w:vMerge/>
            <w:tcBorders>
              <w:left w:val="single" w:sz="12" w:space="0" w:color="auto"/>
              <w:bottom w:val="single" w:sz="24" w:space="0" w:color="auto"/>
            </w:tcBorders>
          </w:tcPr>
          <w:p w:rsidR="000641DD" w:rsidRPr="00F96641" w:rsidRDefault="000641DD" w:rsidP="000641DD">
            <w:pPr>
              <w:ind w:left="1080" w:firstLine="0"/>
              <w:rPr>
                <w:rFonts w:ascii="Arial" w:hAnsi="Arial" w:cs="Arial"/>
                <w:b/>
                <w:color w:val="000000" w:themeColor="text1"/>
              </w:rPr>
            </w:pPr>
          </w:p>
        </w:tc>
        <w:tc>
          <w:tcPr>
            <w:tcW w:w="4560" w:type="dxa"/>
            <w:tcBorders>
              <w:bottom w:val="single" w:sz="24" w:space="0" w:color="auto"/>
            </w:tcBorders>
          </w:tcPr>
          <w:p w:rsidR="000641DD" w:rsidRPr="00F96641" w:rsidRDefault="00677C3F" w:rsidP="00A76B72">
            <w:pPr>
              <w:spacing w:before="120" w:after="120"/>
              <w:ind w:firstLine="0"/>
              <w:rPr>
                <w:rFonts w:ascii="Arial" w:hAnsi="Arial" w:cs="Arial"/>
                <w:color w:val="000000" w:themeColor="text1"/>
              </w:rPr>
            </w:pPr>
            <w:r w:rsidRPr="00D33D6D">
              <w:rPr>
                <w:rFonts w:ascii="Arial" w:hAnsi="Arial" w:cs="Arial"/>
                <w:b/>
                <w:color w:val="000000" w:themeColor="text1"/>
                <w:bdr w:val="single" w:sz="4" w:space="0" w:color="auto"/>
              </w:rPr>
              <w:t>4</w:t>
            </w:r>
            <w:r w:rsidR="00E23412" w:rsidRPr="00D33D6D">
              <w:rPr>
                <w:rFonts w:ascii="Arial" w:hAnsi="Arial" w:cs="Arial"/>
                <w:b/>
                <w:color w:val="000000" w:themeColor="text1"/>
                <w:bdr w:val="single" w:sz="4" w:space="0" w:color="auto"/>
              </w:rPr>
              <w:t>a</w:t>
            </w:r>
            <w:r w:rsidR="00E23412" w:rsidRPr="00D33D6D">
              <w:rPr>
                <w:rFonts w:ascii="Arial" w:hAnsi="Arial" w:cs="Arial"/>
                <w:b/>
                <w:color w:val="000000" w:themeColor="text1"/>
              </w:rPr>
              <w:t xml:space="preserve">. </w:t>
            </w:r>
            <w:r w:rsidR="000641DD" w:rsidRPr="00D33D6D">
              <w:rPr>
                <w:rFonts w:ascii="Arial" w:hAnsi="Arial" w:cs="Arial"/>
                <w:b/>
                <w:color w:val="000000" w:themeColor="text1"/>
              </w:rPr>
              <w:t>Deduct</w:t>
            </w:r>
            <w:r w:rsidR="000641DD" w:rsidRPr="00D33D6D">
              <w:rPr>
                <w:rFonts w:ascii="Arial" w:hAnsi="Arial" w:cs="Arial"/>
                <w:color w:val="000000" w:themeColor="text1"/>
              </w:rPr>
              <w:t xml:space="preserve"> </w:t>
            </w:r>
            <w:r w:rsidR="00E40093" w:rsidRPr="00D33D6D">
              <w:rPr>
                <w:rFonts w:ascii="Arial" w:hAnsi="Arial" w:cs="Arial"/>
                <w:color w:val="000000" w:themeColor="text1"/>
              </w:rPr>
              <w:t xml:space="preserve">installation or </w:t>
            </w:r>
            <w:r w:rsidR="00E40093" w:rsidRPr="00D33D6D">
              <w:rPr>
                <w:rFonts w:ascii="Arial" w:hAnsi="Arial" w:cs="Arial"/>
                <w:iCs/>
                <w:color w:val="000000" w:themeColor="text1"/>
              </w:rPr>
              <w:t>alteration</w:t>
            </w:r>
            <w:r w:rsidR="00E40093" w:rsidRPr="00D33D6D">
              <w:rPr>
                <w:rFonts w:ascii="Arial" w:hAnsi="Arial" w:cs="Arial"/>
                <w:color w:val="000000" w:themeColor="text1"/>
              </w:rPr>
              <w:t xml:space="preserve"> of fire protection systems </w:t>
            </w:r>
            <w:r w:rsidR="00594D78" w:rsidRPr="00D33D6D">
              <w:rPr>
                <w:rFonts w:ascii="Arial" w:hAnsi="Arial" w:cs="Arial"/>
                <w:color w:val="000000" w:themeColor="text1"/>
              </w:rPr>
              <w:t>(IBC)</w:t>
            </w:r>
            <w:r w:rsidR="00594D78" w:rsidRPr="00F96641">
              <w:rPr>
                <w:rFonts w:ascii="Arial" w:hAnsi="Arial" w:cs="Arial"/>
                <w:color w:val="000000" w:themeColor="text1"/>
              </w:rPr>
              <w:t xml:space="preserve"> </w:t>
            </w:r>
            <w:r w:rsidR="00A76B72" w:rsidRPr="00F96641">
              <w:rPr>
                <w:rFonts w:ascii="Arial" w:hAnsi="Arial" w:cs="Arial"/>
                <w:color w:val="000000" w:themeColor="text1"/>
              </w:rPr>
              <w:t>◦◦◦◦◦◦◦◦►</w:t>
            </w:r>
          </w:p>
        </w:tc>
        <w:tc>
          <w:tcPr>
            <w:tcW w:w="2568" w:type="dxa"/>
            <w:tcBorders>
              <w:bottom w:val="single" w:sz="24" w:space="0" w:color="auto"/>
              <w:right w:val="single" w:sz="12" w:space="0" w:color="auto"/>
            </w:tcBorders>
          </w:tcPr>
          <w:p w:rsidR="000641DD" w:rsidRPr="00F96641" w:rsidRDefault="000641DD" w:rsidP="00DC6D7A">
            <w:pPr>
              <w:pStyle w:val="NormalWeb"/>
              <w:rPr>
                <w:rFonts w:ascii="Arial" w:hAnsi="Arial" w:cs="Arial"/>
                <w:color w:val="000000" w:themeColor="text1"/>
                <w:sz w:val="22"/>
                <w:szCs w:val="22"/>
              </w:rPr>
            </w:pPr>
            <w:r w:rsidRPr="00F96641">
              <w:rPr>
                <w:rFonts w:ascii="Arial Black" w:hAnsi="Arial Black" w:cs="Arial"/>
                <w:color w:val="000000" w:themeColor="text1"/>
                <w:sz w:val="22"/>
                <w:szCs w:val="22"/>
              </w:rPr>
              <w:t>-</w:t>
            </w:r>
            <w:r w:rsidR="002C2AFC" w:rsidRPr="00F96641">
              <w:rPr>
                <w:rFonts w:ascii="Arial Black" w:hAnsi="Arial Black" w:cs="Arial"/>
                <w:color w:val="000000" w:themeColor="text1"/>
                <w:sz w:val="22"/>
                <w:szCs w:val="22"/>
              </w:rPr>
              <w:t>$</w:t>
            </w:r>
          </w:p>
        </w:tc>
      </w:tr>
      <w:tr w:rsidR="000641DD" w:rsidRPr="00F96641" w:rsidTr="00920D5D">
        <w:tc>
          <w:tcPr>
            <w:tcW w:w="6900" w:type="dxa"/>
            <w:gridSpan w:val="2"/>
            <w:tcBorders>
              <w:top w:val="single" w:sz="24" w:space="0" w:color="auto"/>
              <w:left w:val="single" w:sz="12" w:space="0" w:color="auto"/>
              <w:bottom w:val="single" w:sz="12" w:space="0" w:color="auto"/>
            </w:tcBorders>
          </w:tcPr>
          <w:p w:rsidR="00F10146" w:rsidRPr="00F96641" w:rsidRDefault="002C2AFC" w:rsidP="00D96FE2">
            <w:pPr>
              <w:spacing w:before="120" w:after="120"/>
              <w:rPr>
                <w:rFonts w:ascii="Arial" w:hAnsi="Arial" w:cs="Arial"/>
                <w:b/>
                <w:color w:val="000000" w:themeColor="text1"/>
              </w:rPr>
            </w:pPr>
            <w:r w:rsidRPr="00F96641">
              <w:rPr>
                <w:rFonts w:ascii="Arial" w:hAnsi="Arial" w:cs="Arial"/>
                <w:b/>
                <w:color w:val="000000" w:themeColor="text1"/>
              </w:rPr>
              <w:t xml:space="preserve"> “Net Construction Costs Of Alteration to the Primary Function areas”</w:t>
            </w:r>
            <w:r w:rsidR="00D96FE2" w:rsidRPr="00F96641">
              <w:rPr>
                <w:rFonts w:ascii="Arial" w:hAnsi="Arial" w:cs="Arial"/>
                <w:b/>
                <w:color w:val="000000" w:themeColor="text1"/>
              </w:rPr>
              <w:t xml:space="preserve"> </w:t>
            </w:r>
          </w:p>
          <w:p w:rsidR="00E11E55" w:rsidRPr="00F96641" w:rsidRDefault="00D96FE2" w:rsidP="002C2AFC">
            <w:pPr>
              <w:spacing w:before="120" w:after="120"/>
              <w:rPr>
                <w:rFonts w:ascii="Arial" w:hAnsi="Arial" w:cs="Arial"/>
                <w:i/>
                <w:color w:val="000000" w:themeColor="text1"/>
              </w:rPr>
            </w:pPr>
            <w:r w:rsidRPr="00F96641">
              <w:rPr>
                <w:rFonts w:ascii="Arial" w:hAnsi="Arial" w:cs="Arial"/>
                <w:i/>
                <w:color w:val="000000" w:themeColor="text1"/>
              </w:rPr>
              <w:t>D</w:t>
            </w:r>
            <w:r w:rsidR="002C2AFC" w:rsidRPr="00F96641">
              <w:rPr>
                <w:rFonts w:ascii="Arial" w:hAnsi="Arial" w:cs="Arial"/>
                <w:i/>
                <w:color w:val="000000" w:themeColor="text1"/>
              </w:rPr>
              <w:t>educt the total cost of</w:t>
            </w:r>
            <w:r w:rsidR="00677C3F" w:rsidRPr="00F96641">
              <w:rPr>
                <w:rFonts w:ascii="Arial" w:hAnsi="Arial" w:cs="Arial"/>
                <w:i/>
                <w:color w:val="000000" w:themeColor="text1"/>
              </w:rPr>
              <w:t xml:space="preserve"> exempt alterations in </w:t>
            </w:r>
            <w:r w:rsidR="000641DD" w:rsidRPr="00F96641">
              <w:rPr>
                <w:rFonts w:ascii="Arial" w:hAnsi="Arial" w:cs="Arial"/>
                <w:i/>
                <w:color w:val="000000" w:themeColor="text1"/>
              </w:rPr>
              <w:t xml:space="preserve"> </w:t>
            </w:r>
            <w:r w:rsidR="000641DD" w:rsidRPr="00F96641">
              <w:rPr>
                <w:rFonts w:ascii="Arial" w:hAnsi="Arial" w:cs="Arial"/>
                <w:i/>
                <w:color w:val="000000" w:themeColor="text1"/>
                <w:bdr w:val="single" w:sz="4" w:space="0" w:color="auto"/>
              </w:rPr>
              <w:t>2</w:t>
            </w:r>
            <w:r w:rsidR="00E40093" w:rsidRPr="00F96641">
              <w:rPr>
                <w:rFonts w:ascii="Arial" w:hAnsi="Arial" w:cs="Arial"/>
                <w:i/>
                <w:color w:val="000000" w:themeColor="text1"/>
                <w:bdr w:val="single" w:sz="4" w:space="0" w:color="auto"/>
              </w:rPr>
              <w:t>a</w:t>
            </w:r>
            <w:r w:rsidR="00677C3F" w:rsidRPr="00F96641">
              <w:rPr>
                <w:rFonts w:ascii="Arial" w:hAnsi="Arial" w:cs="Arial"/>
                <w:i/>
                <w:color w:val="000000" w:themeColor="text1"/>
                <w:bdr w:val="single" w:sz="4" w:space="0" w:color="auto"/>
              </w:rPr>
              <w:t xml:space="preserve"> </w:t>
            </w:r>
            <w:r w:rsidR="00677C3F" w:rsidRPr="00F96641">
              <w:rPr>
                <w:rFonts w:ascii="Arial" w:hAnsi="Arial" w:cs="Arial"/>
                <w:i/>
                <w:color w:val="000000" w:themeColor="text1"/>
              </w:rPr>
              <w:t xml:space="preserve"> </w:t>
            </w:r>
            <w:r w:rsidR="000641DD" w:rsidRPr="00F96641">
              <w:rPr>
                <w:rFonts w:ascii="Arial" w:hAnsi="Arial" w:cs="Arial"/>
                <w:i/>
                <w:color w:val="000000" w:themeColor="text1"/>
                <w:bdr w:val="single" w:sz="4" w:space="0" w:color="auto"/>
              </w:rPr>
              <w:t>3</w:t>
            </w:r>
            <w:r w:rsidR="00E40093" w:rsidRPr="00F96641">
              <w:rPr>
                <w:rFonts w:ascii="Arial" w:hAnsi="Arial" w:cs="Arial"/>
                <w:i/>
                <w:color w:val="000000" w:themeColor="text1"/>
                <w:bdr w:val="single" w:sz="4" w:space="0" w:color="auto"/>
              </w:rPr>
              <w:t>a</w:t>
            </w:r>
            <w:r w:rsidR="00677C3F" w:rsidRPr="00F96641">
              <w:rPr>
                <w:rFonts w:ascii="Arial" w:hAnsi="Arial" w:cs="Arial"/>
                <w:i/>
                <w:color w:val="000000" w:themeColor="text1"/>
                <w:bdr w:val="single" w:sz="4" w:space="0" w:color="auto"/>
              </w:rPr>
              <w:t xml:space="preserve"> </w:t>
            </w:r>
            <w:r w:rsidR="00677C3F" w:rsidRPr="00F96641">
              <w:rPr>
                <w:rFonts w:ascii="Arial" w:hAnsi="Arial" w:cs="Arial"/>
                <w:i/>
                <w:color w:val="000000" w:themeColor="text1"/>
              </w:rPr>
              <w:t xml:space="preserve"> </w:t>
            </w:r>
            <w:r w:rsidR="00677C3F" w:rsidRPr="00F96641">
              <w:rPr>
                <w:rFonts w:ascii="Arial" w:hAnsi="Arial" w:cs="Arial"/>
                <w:i/>
                <w:color w:val="000000" w:themeColor="text1"/>
                <w:bdr w:val="single" w:sz="4" w:space="0" w:color="auto"/>
              </w:rPr>
              <w:t xml:space="preserve">4a </w:t>
            </w:r>
            <w:r w:rsidR="00677C3F" w:rsidRPr="00F96641">
              <w:rPr>
                <w:rFonts w:ascii="Arial" w:hAnsi="Arial" w:cs="Arial"/>
                <w:i/>
                <w:color w:val="000000" w:themeColor="text1"/>
              </w:rPr>
              <w:t xml:space="preserve"> </w:t>
            </w:r>
            <w:r w:rsidRPr="00F96641">
              <w:rPr>
                <w:rFonts w:ascii="Arial" w:hAnsi="Arial" w:cs="Arial"/>
                <w:i/>
                <w:color w:val="000000" w:themeColor="text1"/>
              </w:rPr>
              <w:t>from</w:t>
            </w:r>
            <w:r w:rsidR="00677C3F" w:rsidRPr="00F96641">
              <w:rPr>
                <w:rFonts w:ascii="Arial" w:hAnsi="Arial" w:cs="Arial"/>
                <w:i/>
                <w:color w:val="000000" w:themeColor="text1"/>
              </w:rPr>
              <w:t xml:space="preserve"> </w:t>
            </w:r>
            <w:r w:rsidR="002C2AFC" w:rsidRPr="00F96641">
              <w:rPr>
                <w:rFonts w:ascii="Arial" w:hAnsi="Arial" w:cs="Arial"/>
                <w:i/>
                <w:color w:val="000000" w:themeColor="text1"/>
              </w:rPr>
              <w:t xml:space="preserve">the Overall construction costs of the “Primary Function” areas in </w:t>
            </w:r>
            <w:r w:rsidR="00677C3F" w:rsidRPr="00F96641">
              <w:rPr>
                <w:rFonts w:ascii="Arial" w:hAnsi="Arial" w:cs="Arial"/>
                <w:i/>
                <w:color w:val="000000" w:themeColor="text1"/>
                <w:bdr w:val="single" w:sz="4" w:space="0" w:color="auto"/>
              </w:rPr>
              <w:t>1a</w:t>
            </w:r>
            <w:r w:rsidR="002C2AFC" w:rsidRPr="00F96641">
              <w:rPr>
                <w:rFonts w:ascii="Arial" w:hAnsi="Arial" w:cs="Arial"/>
                <w:i/>
                <w:color w:val="000000" w:themeColor="text1"/>
              </w:rPr>
              <w:t xml:space="preserve">. This </w:t>
            </w:r>
            <w:r w:rsidRPr="00F96641">
              <w:rPr>
                <w:rFonts w:ascii="Arial" w:hAnsi="Arial" w:cs="Arial"/>
                <w:i/>
                <w:color w:val="000000" w:themeColor="text1"/>
              </w:rPr>
              <w:t xml:space="preserve">will equal the </w:t>
            </w:r>
            <w:r w:rsidR="00550F01" w:rsidRPr="00F96641">
              <w:rPr>
                <w:rFonts w:ascii="Arial" w:hAnsi="Arial" w:cs="Arial"/>
                <w:i/>
                <w:color w:val="000000" w:themeColor="text1"/>
              </w:rPr>
              <w:t>“</w:t>
            </w:r>
            <w:r w:rsidR="00E23412" w:rsidRPr="00F96641">
              <w:rPr>
                <w:rFonts w:ascii="Arial" w:hAnsi="Arial" w:cs="Arial"/>
                <w:i/>
                <w:color w:val="000000" w:themeColor="text1"/>
              </w:rPr>
              <w:t xml:space="preserve">Net </w:t>
            </w:r>
            <w:r w:rsidR="00550F01" w:rsidRPr="00F96641">
              <w:rPr>
                <w:rFonts w:ascii="Arial" w:hAnsi="Arial" w:cs="Arial"/>
                <w:i/>
                <w:color w:val="000000" w:themeColor="text1"/>
              </w:rPr>
              <w:t xml:space="preserve">Construction </w:t>
            </w:r>
            <w:r w:rsidR="006C5111" w:rsidRPr="00F96641">
              <w:rPr>
                <w:rFonts w:ascii="Arial" w:hAnsi="Arial" w:cs="Arial"/>
                <w:i/>
                <w:color w:val="000000" w:themeColor="text1"/>
              </w:rPr>
              <w:t>Cost</w:t>
            </w:r>
            <w:r w:rsidR="00E23412" w:rsidRPr="00F96641">
              <w:rPr>
                <w:rFonts w:ascii="Arial" w:hAnsi="Arial" w:cs="Arial"/>
                <w:i/>
                <w:color w:val="000000" w:themeColor="text1"/>
              </w:rPr>
              <w:t>s</w:t>
            </w:r>
            <w:r w:rsidR="006C5111" w:rsidRPr="00F96641">
              <w:rPr>
                <w:rFonts w:ascii="Arial" w:hAnsi="Arial" w:cs="Arial"/>
                <w:i/>
                <w:color w:val="000000" w:themeColor="text1"/>
              </w:rPr>
              <w:t xml:space="preserve"> Of Alteration</w:t>
            </w:r>
            <w:r w:rsidR="00594D78" w:rsidRPr="00F96641">
              <w:rPr>
                <w:rFonts w:ascii="Arial" w:hAnsi="Arial" w:cs="Arial"/>
                <w:i/>
                <w:color w:val="000000" w:themeColor="text1"/>
              </w:rPr>
              <w:t xml:space="preserve"> to the Primary Function areas”</w:t>
            </w:r>
            <w:r w:rsidR="000641DD" w:rsidRPr="00F96641">
              <w:rPr>
                <w:rFonts w:ascii="Arial" w:hAnsi="Arial" w:cs="Arial"/>
                <w:i/>
                <w:color w:val="000000" w:themeColor="text1"/>
              </w:rPr>
              <w:t xml:space="preserve">. </w:t>
            </w:r>
            <w:r w:rsidR="00E11E55" w:rsidRPr="00F96641">
              <w:rPr>
                <w:rFonts w:ascii="Arial" w:hAnsi="Arial" w:cs="Arial"/>
                <w:color w:val="000000" w:themeColor="text1"/>
              </w:rPr>
              <w:t>◦◦◦◦◦◦◦◦◦◦◦►</w:t>
            </w:r>
          </w:p>
          <w:p w:rsidR="000641DD" w:rsidRPr="00F96641" w:rsidRDefault="00E11E55" w:rsidP="00E11E55">
            <w:pPr>
              <w:spacing w:before="120" w:after="120"/>
              <w:rPr>
                <w:rFonts w:ascii="Arial" w:hAnsi="Arial" w:cs="Arial"/>
                <w:color w:val="000000" w:themeColor="text1"/>
              </w:rPr>
            </w:pPr>
            <w:r w:rsidRPr="00F96641">
              <w:rPr>
                <w:rFonts w:ascii="Arial" w:hAnsi="Arial" w:cs="Arial"/>
                <w:i/>
                <w:color w:val="000000" w:themeColor="text1"/>
              </w:rPr>
              <w:t xml:space="preserve">Transfer this net amount to  </w:t>
            </w:r>
            <w:r w:rsidRPr="00F96641">
              <w:rPr>
                <w:rFonts w:ascii="Arial" w:hAnsi="Arial" w:cs="Arial"/>
                <w:i/>
                <w:color w:val="000000" w:themeColor="text1"/>
                <w:bdr w:val="single" w:sz="4" w:space="0" w:color="auto"/>
              </w:rPr>
              <w:t xml:space="preserve">#1 </w:t>
            </w:r>
            <w:r w:rsidRPr="00F96641">
              <w:rPr>
                <w:rFonts w:ascii="Arial" w:hAnsi="Arial" w:cs="Arial"/>
                <w:i/>
                <w:color w:val="000000" w:themeColor="text1"/>
              </w:rPr>
              <w:t xml:space="preserve"> on the other worksheet. </w:t>
            </w:r>
          </w:p>
        </w:tc>
        <w:tc>
          <w:tcPr>
            <w:tcW w:w="2568" w:type="dxa"/>
            <w:tcBorders>
              <w:top w:val="single" w:sz="24" w:space="0" w:color="auto"/>
              <w:bottom w:val="single" w:sz="12" w:space="0" w:color="auto"/>
              <w:right w:val="single" w:sz="12" w:space="0" w:color="auto"/>
            </w:tcBorders>
          </w:tcPr>
          <w:p w:rsidR="00594D78" w:rsidRPr="00F96641" w:rsidRDefault="00594D78" w:rsidP="00D96FE2">
            <w:pPr>
              <w:pStyle w:val="NormalWeb"/>
              <w:spacing w:before="120" w:beforeAutospacing="0" w:after="120" w:afterAutospacing="0"/>
              <w:rPr>
                <w:rFonts w:ascii="Arial Black" w:hAnsi="Arial Black" w:cs="Arial"/>
                <w:color w:val="000000" w:themeColor="text1"/>
                <w:sz w:val="22"/>
                <w:szCs w:val="22"/>
              </w:rPr>
            </w:pPr>
          </w:p>
          <w:p w:rsidR="000641DD" w:rsidRPr="00F96641" w:rsidRDefault="000641DD" w:rsidP="00D96FE2">
            <w:pPr>
              <w:pStyle w:val="NormalWeb"/>
              <w:spacing w:before="120" w:beforeAutospacing="0" w:after="120" w:afterAutospacing="0"/>
              <w:rPr>
                <w:rFonts w:ascii="Arial Black" w:hAnsi="Arial Black" w:cs="Arial"/>
                <w:color w:val="000000" w:themeColor="text1"/>
                <w:sz w:val="22"/>
                <w:szCs w:val="22"/>
              </w:rPr>
            </w:pPr>
            <w:r w:rsidRPr="00F96641">
              <w:rPr>
                <w:rFonts w:ascii="Arial Black" w:hAnsi="Arial Black" w:cs="Arial"/>
                <w:color w:val="000000" w:themeColor="text1"/>
                <w:sz w:val="22"/>
                <w:szCs w:val="22"/>
              </w:rPr>
              <w:t>=</w:t>
            </w:r>
            <w:r w:rsidR="002C2AFC" w:rsidRPr="00F96641">
              <w:rPr>
                <w:rFonts w:ascii="Arial Black" w:hAnsi="Arial Black" w:cs="Arial"/>
                <w:color w:val="000000" w:themeColor="text1"/>
                <w:sz w:val="22"/>
                <w:szCs w:val="22"/>
              </w:rPr>
              <w:t>$</w:t>
            </w:r>
          </w:p>
        </w:tc>
      </w:tr>
    </w:tbl>
    <w:p w:rsidR="00D35701" w:rsidRDefault="00D35701" w:rsidP="00CF1D59">
      <w:pPr>
        <w:ind w:left="0" w:firstLine="0"/>
        <w:rPr>
          <w:rFonts w:ascii="Arial" w:hAnsi="Arial" w:cs="Arial"/>
          <w:b/>
          <w:bCs/>
          <w:color w:val="000000" w:themeColor="text1"/>
          <w:sz w:val="24"/>
          <w:szCs w:val="24"/>
          <w:u w:val="single"/>
        </w:rPr>
      </w:pPr>
    </w:p>
    <w:p w:rsidR="00443E0C" w:rsidRDefault="00443E0C" w:rsidP="00CF1D59">
      <w:pPr>
        <w:ind w:left="0" w:firstLine="0"/>
        <w:rPr>
          <w:rFonts w:ascii="Arial" w:hAnsi="Arial" w:cs="Arial"/>
          <w:b/>
          <w:bCs/>
          <w:color w:val="000000" w:themeColor="text1"/>
          <w:sz w:val="24"/>
          <w:szCs w:val="24"/>
          <w:u w:val="single"/>
        </w:rPr>
      </w:pPr>
    </w:p>
    <w:p w:rsidR="00443E0C" w:rsidRDefault="00443E0C" w:rsidP="00CF1D59">
      <w:pPr>
        <w:ind w:left="0" w:firstLine="0"/>
        <w:rPr>
          <w:rFonts w:ascii="Arial" w:hAnsi="Arial" w:cs="Arial"/>
          <w:b/>
          <w:bCs/>
          <w:color w:val="000000" w:themeColor="text1"/>
          <w:sz w:val="24"/>
          <w:szCs w:val="24"/>
          <w:u w:val="single"/>
        </w:rPr>
      </w:pPr>
    </w:p>
    <w:p w:rsidR="00443E0C" w:rsidRDefault="00443E0C" w:rsidP="00CF1D59">
      <w:pPr>
        <w:ind w:left="0" w:firstLine="0"/>
        <w:rPr>
          <w:rFonts w:ascii="Arial" w:hAnsi="Arial" w:cs="Arial"/>
          <w:b/>
          <w:bCs/>
          <w:color w:val="000000" w:themeColor="text1"/>
          <w:sz w:val="24"/>
          <w:szCs w:val="24"/>
          <w:u w:val="single"/>
        </w:rPr>
      </w:pPr>
    </w:p>
    <w:p w:rsidR="00443E0C" w:rsidRDefault="00443E0C" w:rsidP="00CF1D59">
      <w:pPr>
        <w:ind w:left="0" w:firstLine="0"/>
        <w:rPr>
          <w:rFonts w:ascii="Arial" w:hAnsi="Arial" w:cs="Arial"/>
          <w:b/>
          <w:bCs/>
          <w:color w:val="000000" w:themeColor="text1"/>
          <w:sz w:val="24"/>
          <w:szCs w:val="24"/>
          <w:u w:val="single"/>
        </w:rPr>
      </w:pPr>
    </w:p>
    <w:p w:rsidR="00443E0C" w:rsidRDefault="00443E0C" w:rsidP="00CF1D59">
      <w:pPr>
        <w:ind w:left="0" w:firstLine="0"/>
        <w:rPr>
          <w:rFonts w:ascii="Arial" w:hAnsi="Arial" w:cs="Arial"/>
          <w:b/>
          <w:bCs/>
          <w:color w:val="000000" w:themeColor="text1"/>
          <w:sz w:val="24"/>
          <w:szCs w:val="24"/>
          <w:u w:val="single"/>
        </w:rPr>
      </w:pPr>
    </w:p>
    <w:p w:rsidR="00443E0C" w:rsidRDefault="00443E0C" w:rsidP="00CF1D59">
      <w:pPr>
        <w:ind w:left="0" w:firstLine="0"/>
        <w:rPr>
          <w:rFonts w:ascii="Arial" w:hAnsi="Arial" w:cs="Arial"/>
          <w:b/>
          <w:bCs/>
          <w:color w:val="000000" w:themeColor="text1"/>
          <w:sz w:val="24"/>
          <w:szCs w:val="24"/>
          <w:u w:val="single"/>
        </w:rPr>
      </w:pPr>
    </w:p>
    <w:p w:rsidR="00443E0C" w:rsidRDefault="00443E0C" w:rsidP="00CF1D59">
      <w:pPr>
        <w:ind w:left="0" w:firstLine="0"/>
        <w:rPr>
          <w:rFonts w:ascii="Arial" w:hAnsi="Arial" w:cs="Arial"/>
          <w:b/>
          <w:bCs/>
          <w:color w:val="000000" w:themeColor="text1"/>
          <w:sz w:val="24"/>
          <w:szCs w:val="24"/>
          <w:u w:val="single"/>
        </w:rPr>
      </w:pPr>
    </w:p>
    <w:p w:rsidR="00D33D6D" w:rsidRDefault="00D33D6D" w:rsidP="00CF1D59">
      <w:pPr>
        <w:ind w:left="0" w:firstLine="0"/>
        <w:rPr>
          <w:rFonts w:ascii="Arial" w:hAnsi="Arial" w:cs="Arial"/>
          <w:b/>
          <w:bCs/>
          <w:color w:val="000000" w:themeColor="text1"/>
          <w:sz w:val="24"/>
          <w:szCs w:val="24"/>
          <w:u w:val="single"/>
        </w:rPr>
      </w:pPr>
    </w:p>
    <w:p w:rsidR="00D33D6D" w:rsidRDefault="00D33D6D" w:rsidP="002A40CD">
      <w:pPr>
        <w:rPr>
          <w:rFonts w:ascii="Arial" w:hAnsi="Arial" w:cs="Arial"/>
          <w:b/>
          <w:bCs/>
          <w:color w:val="000000" w:themeColor="text1"/>
          <w:sz w:val="24"/>
          <w:szCs w:val="24"/>
          <w:u w:val="single"/>
        </w:rPr>
      </w:pPr>
    </w:p>
    <w:p w:rsidR="002A40CD" w:rsidRPr="00F96641" w:rsidRDefault="002A40CD" w:rsidP="002A40CD">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lastRenderedPageBreak/>
        <w:t>(2*)</w:t>
      </w:r>
      <w:r w:rsidRPr="00F96641">
        <w:rPr>
          <w:rFonts w:ascii="Arial Black" w:hAnsi="Arial Black" w:cs="Arial"/>
          <w:color w:val="000000" w:themeColor="text1"/>
          <w:sz w:val="24"/>
          <w:szCs w:val="24"/>
          <w:u w:val="single"/>
        </w:rPr>
        <w:t xml:space="preserve"> Foot Notes:</w:t>
      </w:r>
    </w:p>
    <w:p w:rsidR="007156C4" w:rsidRPr="00F96641" w:rsidRDefault="00DC6D7A" w:rsidP="00B473FB">
      <w:pPr>
        <w:ind w:left="360" w:firstLine="0"/>
        <w:rPr>
          <w:rFonts w:ascii="Arial" w:hAnsi="Arial" w:cs="Arial"/>
          <w:b/>
          <w:color w:val="000000" w:themeColor="text1"/>
        </w:rPr>
      </w:pPr>
      <w:r w:rsidRPr="00F96641">
        <w:rPr>
          <w:rFonts w:ascii="Arial" w:hAnsi="Arial" w:cs="Arial"/>
          <w:b/>
          <w:color w:val="000000" w:themeColor="text1"/>
        </w:rPr>
        <w:t xml:space="preserve">Provide the </w:t>
      </w:r>
      <w:r w:rsidR="007156C4" w:rsidRPr="00F96641">
        <w:rPr>
          <w:rFonts w:ascii="Arial" w:hAnsi="Arial" w:cs="Arial"/>
          <w:b/>
          <w:color w:val="000000" w:themeColor="text1"/>
        </w:rPr>
        <w:t>dollar amount that is equal to 20% of the total dollar amoun</w:t>
      </w:r>
      <w:r w:rsidR="00F453B4" w:rsidRPr="00F96641">
        <w:rPr>
          <w:rFonts w:ascii="Arial" w:hAnsi="Arial" w:cs="Arial"/>
          <w:b/>
          <w:color w:val="000000" w:themeColor="text1"/>
        </w:rPr>
        <w:t xml:space="preserve">t for </w:t>
      </w:r>
      <w:r w:rsidR="00AE6770" w:rsidRPr="00F96641">
        <w:rPr>
          <w:rFonts w:ascii="Arial" w:hAnsi="Arial" w:cs="Arial"/>
          <w:b/>
          <w:color w:val="000000" w:themeColor="text1"/>
        </w:rPr>
        <w:t>“Net Construction cost of Alterations to the Primary Function areas”</w:t>
      </w:r>
      <w:r w:rsidR="00F453B4" w:rsidRPr="00F96641">
        <w:rPr>
          <w:rFonts w:ascii="Arial" w:hAnsi="Arial" w:cs="Arial"/>
          <w:b/>
          <w:color w:val="000000" w:themeColor="text1"/>
        </w:rPr>
        <w:t>.</w:t>
      </w:r>
      <w:r w:rsidR="00AE6770" w:rsidRPr="00F96641">
        <w:rPr>
          <w:rFonts w:ascii="Arial" w:hAnsi="Arial" w:cs="Arial"/>
          <w:b/>
          <w:color w:val="000000" w:themeColor="text1"/>
        </w:rPr>
        <w:t xml:space="preserve"> { 20% of </w:t>
      </w:r>
      <w:r w:rsidR="00AE6770" w:rsidRPr="00F96641">
        <w:rPr>
          <w:rFonts w:ascii="Arial" w:hAnsi="Arial" w:cs="Arial"/>
          <w:b/>
          <w:color w:val="000000" w:themeColor="text1"/>
          <w:bdr w:val="single" w:sz="4" w:space="0" w:color="auto"/>
        </w:rPr>
        <w:t>#1</w:t>
      </w:r>
      <w:r w:rsidR="00AE6770" w:rsidRPr="00F96641">
        <w:rPr>
          <w:rFonts w:ascii="Arial" w:hAnsi="Arial" w:cs="Arial"/>
          <w:b/>
          <w:color w:val="000000" w:themeColor="text1"/>
        </w:rPr>
        <w:t xml:space="preserve"> is the minimum $ amount required  and should be spent  on deficiencies at the path of travel }</w:t>
      </w:r>
    </w:p>
    <w:p w:rsidR="00E20511" w:rsidRPr="00F96641" w:rsidRDefault="003F097C" w:rsidP="00E20511">
      <w:pPr>
        <w:ind w:firstLine="0"/>
        <w:rPr>
          <w:rFonts w:ascii="Arial" w:hAnsi="Arial" w:cs="Arial"/>
          <w:color w:val="000000" w:themeColor="text1"/>
        </w:rPr>
      </w:pPr>
      <w:r w:rsidRPr="003F097C">
        <w:rPr>
          <w:rFonts w:ascii="Arial" w:hAnsi="Arial" w:cs="Arial"/>
          <w:b/>
        </w:rPr>
        <w:t xml:space="preserve">The ADA does have limits for barrier removal. </w:t>
      </w:r>
      <w:r w:rsidR="00E20511" w:rsidRPr="003F097C">
        <w:rPr>
          <w:rStyle w:val="Strong"/>
          <w:rFonts w:ascii="Arial" w:hAnsi="Arial" w:cs="Arial"/>
          <w:color w:val="000000" w:themeColor="text1"/>
        </w:rPr>
        <w:t>Disproportionate costs (“path of travel” improvements):</w:t>
      </w:r>
      <w:r w:rsidR="00E20511" w:rsidRPr="00F96641">
        <w:rPr>
          <w:rFonts w:ascii="Arial" w:hAnsi="Arial" w:cs="Arial"/>
          <w:color w:val="000000" w:themeColor="text1"/>
        </w:rPr>
        <w:t xml:space="preserve"> </w:t>
      </w:r>
      <w:r w:rsidR="00E20511" w:rsidRPr="00443E0C">
        <w:rPr>
          <w:rFonts w:ascii="Arial" w:hAnsi="Arial" w:cs="Arial"/>
        </w:rPr>
        <w:t xml:space="preserve">Removing or correcting barriers can be simple and inexpensive in one facility, but difficult and costly in another. For this reason, the ADA sets out a flexible rule for removing barriers. </w:t>
      </w:r>
      <w:r w:rsidR="00E20511" w:rsidRPr="00F96641">
        <w:rPr>
          <w:rFonts w:ascii="Arial" w:hAnsi="Arial" w:cs="Arial"/>
          <w:color w:val="000000" w:themeColor="text1"/>
        </w:rPr>
        <w:t>When the cost of improvements made to the path of travel exceeds 20% of the cost of the alteration to the primary function area, the ADA considers this ratio to be disproportionate, in which case the path of travel need only be made accessible to the extent necessary without having to incur the disproportionate cost.</w:t>
      </w:r>
    </w:p>
    <w:p w:rsidR="00443E0C" w:rsidRPr="009D6CAF" w:rsidRDefault="00443E0C" w:rsidP="00A370A3">
      <w:pPr>
        <w:spacing w:before="120"/>
        <w:ind w:firstLine="0"/>
        <w:jc w:val="both"/>
        <w:rPr>
          <w:rFonts w:ascii="Arial" w:hAnsi="Arial" w:cs="Arial"/>
        </w:rPr>
      </w:pPr>
      <w:r w:rsidRPr="009D6CAF">
        <w:rPr>
          <w:rFonts w:ascii="Arial" w:hAnsi="Arial" w:cs="Arial"/>
          <w:color w:val="000000" w:themeColor="text1"/>
        </w:rPr>
        <w:t>Anytime alterations (for an explanation of “alterations”, see footnote 1*) are made to a building or facility where ADA deficiencies at the path of travel still exist, up to 20 percent of the construction costs must be spent on barrier removal at the “path of travel”. For example: If the construction cost of alterations equals $100, then a maximum of $20 will need to be spent on barrier removal at the “path of travel”.</w:t>
      </w:r>
      <w:r w:rsidR="00A370A3" w:rsidRPr="009D6CAF">
        <w:rPr>
          <w:rFonts w:ascii="Arial" w:hAnsi="Arial" w:cs="Arial"/>
          <w:color w:val="000000" w:themeColor="text1"/>
        </w:rPr>
        <w:t xml:space="preserve"> </w:t>
      </w:r>
    </w:p>
    <w:p w:rsidR="002A40CD" w:rsidRPr="00F96641" w:rsidRDefault="00443E0C" w:rsidP="002A40CD">
      <w:pPr>
        <w:rPr>
          <w:rFonts w:ascii="Arial Black" w:hAnsi="Arial Black" w:cs="Arial"/>
          <w:b/>
          <w:color w:val="000000" w:themeColor="text1"/>
          <w:sz w:val="24"/>
          <w:szCs w:val="24"/>
          <w:u w:val="single"/>
        </w:rPr>
      </w:pPr>
      <w:r w:rsidRPr="00F96641">
        <w:rPr>
          <w:rFonts w:ascii="Arial Black" w:hAnsi="Arial Black" w:cs="Arial"/>
          <w:b/>
          <w:bCs/>
          <w:color w:val="000000" w:themeColor="text1"/>
          <w:sz w:val="24"/>
          <w:szCs w:val="24"/>
          <w:u w:val="single"/>
        </w:rPr>
        <w:t xml:space="preserve"> </w:t>
      </w:r>
      <w:r w:rsidR="002A40CD" w:rsidRPr="00F96641">
        <w:rPr>
          <w:rFonts w:ascii="Arial Black" w:hAnsi="Arial Black" w:cs="Arial"/>
          <w:b/>
          <w:bCs/>
          <w:color w:val="000000" w:themeColor="text1"/>
          <w:sz w:val="24"/>
          <w:szCs w:val="24"/>
          <w:u w:val="single"/>
        </w:rPr>
        <w:t>(3*)</w:t>
      </w:r>
      <w:r w:rsidR="002A40CD" w:rsidRPr="00F96641">
        <w:rPr>
          <w:rFonts w:ascii="Arial Black" w:hAnsi="Arial Black" w:cs="Arial"/>
          <w:b/>
          <w:color w:val="000000" w:themeColor="text1"/>
          <w:sz w:val="24"/>
          <w:szCs w:val="24"/>
          <w:u w:val="single"/>
        </w:rPr>
        <w:t xml:space="preserve"> Foot Notes:</w:t>
      </w:r>
    </w:p>
    <w:p w:rsidR="00F66ECB" w:rsidRDefault="00F66ECB" w:rsidP="00F453B4">
      <w:pPr>
        <w:rPr>
          <w:rFonts w:ascii="Arial" w:hAnsi="Arial" w:cs="Arial"/>
          <w:i/>
          <w:color w:val="000000" w:themeColor="text1"/>
        </w:rPr>
      </w:pPr>
      <w:r w:rsidRPr="008D3097">
        <w:rPr>
          <w:rFonts w:ascii="Arial" w:hAnsi="Arial" w:cs="Arial"/>
          <w:i/>
          <w:color w:val="000000" w:themeColor="text1"/>
        </w:rPr>
        <w:t xml:space="preserve">FYI: </w:t>
      </w:r>
      <w:r>
        <w:rPr>
          <w:rFonts w:ascii="Arial" w:hAnsi="Arial" w:cs="Arial"/>
          <w:i/>
          <w:color w:val="000000" w:themeColor="text1"/>
        </w:rPr>
        <w:t xml:space="preserve">Items  </w:t>
      </w:r>
      <w:r w:rsidRPr="008D3097">
        <w:rPr>
          <w:rFonts w:ascii="Arial" w:hAnsi="Arial" w:cs="Arial"/>
          <w:i/>
          <w:color w:val="000000" w:themeColor="text1"/>
          <w:bdr w:val="single" w:sz="4" w:space="0" w:color="auto"/>
        </w:rPr>
        <w:t>#4</w:t>
      </w:r>
      <w:r>
        <w:rPr>
          <w:rFonts w:ascii="Arial" w:hAnsi="Arial" w:cs="Arial"/>
          <w:i/>
          <w:color w:val="000000" w:themeColor="text1"/>
        </w:rPr>
        <w:t xml:space="preserve"> thru </w:t>
      </w:r>
      <w:r w:rsidRPr="008D3097">
        <w:rPr>
          <w:rFonts w:ascii="Arial" w:hAnsi="Arial" w:cs="Arial"/>
          <w:i/>
          <w:color w:val="000000" w:themeColor="text1"/>
          <w:bdr w:val="single" w:sz="4" w:space="0" w:color="auto"/>
        </w:rPr>
        <w:t>#9</w:t>
      </w:r>
      <w:r>
        <w:rPr>
          <w:rFonts w:ascii="Arial" w:hAnsi="Arial" w:cs="Arial"/>
          <w:i/>
          <w:color w:val="000000" w:themeColor="text1"/>
        </w:rPr>
        <w:t xml:space="preserve"> of the worksheet are mandatory</w:t>
      </w:r>
      <w:r w:rsidRPr="008D3097">
        <w:rPr>
          <w:rFonts w:ascii="Arial" w:hAnsi="Arial" w:cs="Arial"/>
          <w:i/>
          <w:color w:val="000000" w:themeColor="text1"/>
        </w:rPr>
        <w:t xml:space="preserve"> improvement cost</w:t>
      </w:r>
      <w:r>
        <w:rPr>
          <w:rFonts w:ascii="Arial" w:hAnsi="Arial" w:cs="Arial"/>
          <w:i/>
          <w:color w:val="000000" w:themeColor="text1"/>
        </w:rPr>
        <w:t>s</w:t>
      </w:r>
      <w:r w:rsidRPr="008D3097">
        <w:rPr>
          <w:rFonts w:ascii="Arial" w:hAnsi="Arial" w:cs="Arial"/>
          <w:i/>
          <w:color w:val="000000" w:themeColor="text1"/>
        </w:rPr>
        <w:t xml:space="preserve"> </w:t>
      </w:r>
      <w:r>
        <w:rPr>
          <w:rFonts w:ascii="Arial" w:hAnsi="Arial" w:cs="Arial"/>
          <w:i/>
          <w:color w:val="000000" w:themeColor="text1"/>
        </w:rPr>
        <w:t xml:space="preserve">associated with upgrading the </w:t>
      </w:r>
      <w:r w:rsidRPr="008D3097">
        <w:rPr>
          <w:rFonts w:ascii="Arial" w:hAnsi="Arial" w:cs="Arial"/>
          <w:i/>
          <w:color w:val="000000" w:themeColor="text1"/>
        </w:rPr>
        <w:t>path of travel</w:t>
      </w:r>
      <w:r>
        <w:rPr>
          <w:rFonts w:ascii="Arial" w:hAnsi="Arial" w:cs="Arial"/>
          <w:i/>
          <w:color w:val="000000" w:themeColor="text1"/>
        </w:rPr>
        <w:t xml:space="preserve"> to current ADA standards, and</w:t>
      </w:r>
      <w:r w:rsidRPr="008D3097">
        <w:rPr>
          <w:rFonts w:ascii="Arial" w:hAnsi="Arial" w:cs="Arial"/>
          <w:i/>
          <w:color w:val="000000" w:themeColor="text1"/>
        </w:rPr>
        <w:t xml:space="preserve"> </w:t>
      </w:r>
      <w:r>
        <w:rPr>
          <w:rFonts w:ascii="Arial" w:hAnsi="Arial" w:cs="Arial"/>
          <w:i/>
          <w:color w:val="000000" w:themeColor="text1"/>
        </w:rPr>
        <w:t xml:space="preserve">are </w:t>
      </w:r>
      <w:r w:rsidRPr="008D3097">
        <w:rPr>
          <w:rFonts w:ascii="Arial" w:hAnsi="Arial" w:cs="Arial"/>
          <w:i/>
          <w:color w:val="000000" w:themeColor="text1"/>
        </w:rPr>
        <w:t>onl</w:t>
      </w:r>
      <w:r>
        <w:rPr>
          <w:rFonts w:ascii="Arial" w:hAnsi="Arial" w:cs="Arial"/>
          <w:i/>
          <w:color w:val="000000" w:themeColor="text1"/>
        </w:rPr>
        <w:t>y appropriate</w:t>
      </w:r>
      <w:r w:rsidRPr="008D3097">
        <w:rPr>
          <w:rFonts w:ascii="Arial" w:hAnsi="Arial" w:cs="Arial"/>
          <w:i/>
          <w:color w:val="000000" w:themeColor="text1"/>
        </w:rPr>
        <w:t xml:space="preserve"> if there are deficiencies in the path of travel serving the primary function areas. </w:t>
      </w:r>
    </w:p>
    <w:p w:rsidR="002A40CD" w:rsidRPr="00F96641" w:rsidRDefault="002A40CD" w:rsidP="00F453B4">
      <w:pPr>
        <w:rPr>
          <w:rFonts w:ascii="Arial" w:hAnsi="Arial" w:cs="Arial"/>
          <w:color w:val="000000" w:themeColor="text1"/>
          <w:u w:val="single"/>
        </w:rPr>
      </w:pPr>
      <w:r w:rsidRPr="00D77E71">
        <w:rPr>
          <w:rFonts w:ascii="Arial" w:hAnsi="Arial" w:cs="Arial"/>
          <w:b/>
          <w:color w:val="000000" w:themeColor="text1"/>
        </w:rPr>
        <w:t>After providing an initial site visit,</w:t>
      </w:r>
      <w:r w:rsidRPr="00F96641">
        <w:rPr>
          <w:rFonts w:ascii="Arial" w:hAnsi="Arial" w:cs="Arial"/>
          <w:color w:val="000000" w:themeColor="text1"/>
        </w:rPr>
        <w:t xml:space="preserve"> it is important to ask yourself “what are the priorities for barrier removal</w:t>
      </w:r>
      <w:r w:rsidR="006767F8" w:rsidRPr="00F96641">
        <w:rPr>
          <w:rFonts w:ascii="Arial" w:hAnsi="Arial" w:cs="Arial"/>
          <w:color w:val="000000" w:themeColor="text1"/>
        </w:rPr>
        <w:t xml:space="preserve"> </w:t>
      </w:r>
      <w:r w:rsidR="004D664B" w:rsidRPr="00F96641">
        <w:rPr>
          <w:rFonts w:ascii="Arial" w:hAnsi="Arial" w:cs="Arial"/>
          <w:color w:val="000000" w:themeColor="text1"/>
        </w:rPr>
        <w:t>along</w:t>
      </w:r>
      <w:r w:rsidR="006767F8" w:rsidRPr="00F96641">
        <w:rPr>
          <w:rFonts w:ascii="Arial" w:hAnsi="Arial" w:cs="Arial"/>
          <w:color w:val="000000" w:themeColor="text1"/>
        </w:rPr>
        <w:t xml:space="preserve"> the path of travel</w:t>
      </w:r>
      <w:r w:rsidR="004D664B" w:rsidRPr="00F96641">
        <w:rPr>
          <w:rFonts w:ascii="Arial" w:hAnsi="Arial" w:cs="Arial"/>
          <w:color w:val="000000" w:themeColor="text1"/>
        </w:rPr>
        <w:t xml:space="preserve"> to the primary function area, </w:t>
      </w:r>
      <w:r w:rsidRPr="00F96641">
        <w:rPr>
          <w:rFonts w:ascii="Arial" w:hAnsi="Arial" w:cs="Arial"/>
          <w:color w:val="000000" w:themeColor="text1"/>
        </w:rPr>
        <w:t xml:space="preserve">that will provide the greatest access?” Understanding how customers arrive at, enter and move through your building to get to each primary function area and/or area of alteration will go a long way in identifying existing barriers and setting priorities for their removal. Do people arrive on foot, by car, or by public transportation? Does your particular building provide parking? How </w:t>
      </w:r>
      <w:r w:rsidRPr="00097241">
        <w:rPr>
          <w:rFonts w:ascii="Arial" w:hAnsi="Arial" w:cs="Arial"/>
          <w:color w:val="000000" w:themeColor="text1"/>
        </w:rPr>
        <w:t xml:space="preserve">do customers enter and move about within your building? </w:t>
      </w:r>
      <w:r w:rsidRPr="00097241">
        <w:rPr>
          <w:rFonts w:ascii="Arial" w:hAnsi="Arial" w:cs="Arial"/>
          <w:color w:val="000000" w:themeColor="text1"/>
          <w:u w:val="single"/>
        </w:rPr>
        <w:t>In any event “priority should be given to those elements that will provide the greatest access”</w:t>
      </w:r>
      <w:r w:rsidR="00097241">
        <w:rPr>
          <w:rFonts w:ascii="Arial" w:hAnsi="Arial" w:cs="Arial"/>
          <w:color w:val="000000" w:themeColor="text1"/>
          <w:u w:val="single"/>
        </w:rPr>
        <w:t>.</w:t>
      </w:r>
      <w:r w:rsidR="00097241" w:rsidRPr="00097241">
        <w:rPr>
          <w:rFonts w:ascii="Arial" w:hAnsi="Arial" w:cs="Arial"/>
          <w:color w:val="000000" w:themeColor="text1"/>
        </w:rPr>
        <w:t xml:space="preserve"> </w:t>
      </w:r>
      <w:r w:rsidR="00097241" w:rsidRPr="00097241">
        <w:rPr>
          <w:rFonts w:ascii="Arial" w:hAnsi="Arial" w:cs="Arial"/>
        </w:rPr>
        <w:t>In developing an implementation plan for readily achievable barrier removal, the Design Professional, NAU Project Manager, and any other NAU facilit</w:t>
      </w:r>
      <w:r w:rsidR="0039019E">
        <w:rPr>
          <w:rFonts w:ascii="Arial" w:hAnsi="Arial" w:cs="Arial"/>
        </w:rPr>
        <w:t>ies</w:t>
      </w:r>
      <w:r w:rsidR="00097241" w:rsidRPr="00097241">
        <w:rPr>
          <w:rFonts w:ascii="Arial" w:hAnsi="Arial" w:cs="Arial"/>
        </w:rPr>
        <w:t xml:space="preserve"> stakeholders should consult with the appropriate NAU organizations representing persons with disabilities (such as </w:t>
      </w:r>
      <w:r w:rsidR="0039019E">
        <w:rPr>
          <w:rFonts w:ascii="Arial" w:hAnsi="Arial" w:cs="Arial"/>
        </w:rPr>
        <w:t>NAU Office of Affirmative Action &amp;</w:t>
      </w:r>
      <w:r w:rsidR="0039019E" w:rsidRPr="0039019E">
        <w:rPr>
          <w:rFonts w:ascii="Arial" w:hAnsi="Arial" w:cs="Arial"/>
        </w:rPr>
        <w:t xml:space="preserve"> Equal Opportunity</w:t>
      </w:r>
      <w:r w:rsidR="00097241" w:rsidRPr="0039019E">
        <w:rPr>
          <w:rFonts w:ascii="Arial" w:hAnsi="Arial" w:cs="Arial"/>
        </w:rPr>
        <w:t xml:space="preserve">, NAU Disability Resources, </w:t>
      </w:r>
      <w:r w:rsidR="0039019E" w:rsidRPr="0039019E">
        <w:rPr>
          <w:rFonts w:ascii="Arial" w:hAnsi="Arial" w:cs="Arial"/>
        </w:rPr>
        <w:t xml:space="preserve">NAU </w:t>
      </w:r>
      <w:r w:rsidR="0039019E" w:rsidRPr="0039019E">
        <w:rPr>
          <w:rFonts w:ascii="Arial" w:hAnsi="Arial" w:cs="Arial"/>
          <w:color w:val="000000"/>
        </w:rPr>
        <w:t>Commission on Disability Access and Design’s</w:t>
      </w:r>
      <w:r w:rsidR="00097241" w:rsidRPr="0039019E">
        <w:rPr>
          <w:rFonts w:ascii="Arial" w:hAnsi="Arial" w:cs="Arial"/>
        </w:rPr>
        <w:t>)</w:t>
      </w:r>
      <w:r w:rsidR="00097241" w:rsidRPr="00097241">
        <w:rPr>
          <w:rFonts w:ascii="Arial" w:hAnsi="Arial" w:cs="Arial"/>
        </w:rPr>
        <w:t xml:space="preserve"> to solicit their suggestions. These organizations may provide useful guidance in identifying the most significant barriers to remove.</w:t>
      </w:r>
    </w:p>
    <w:p w:rsidR="002A40CD" w:rsidRPr="00F96641" w:rsidRDefault="002A40CD" w:rsidP="002A40CD">
      <w:pPr>
        <w:rPr>
          <w:rFonts w:ascii="Arial" w:hAnsi="Arial" w:cs="Arial"/>
          <w:b/>
          <w:bCs/>
          <w:color w:val="000000" w:themeColor="text1"/>
          <w:u w:val="single"/>
        </w:rPr>
      </w:pPr>
      <w:r w:rsidRPr="00F96641">
        <w:rPr>
          <w:rFonts w:ascii="Arial" w:hAnsi="Arial" w:cs="Arial"/>
          <w:color w:val="000000" w:themeColor="text1"/>
        </w:rPr>
        <w:t>For example, the ADA regulations recommend the following priorities for barrier removal:</w:t>
      </w:r>
    </w:p>
    <w:p w:rsidR="002A40CD" w:rsidRPr="00F96641" w:rsidRDefault="002A40CD" w:rsidP="002A40CD">
      <w:pPr>
        <w:numPr>
          <w:ilvl w:val="0"/>
          <w:numId w:val="11"/>
        </w:numPr>
        <w:shd w:val="clear" w:color="auto" w:fill="FFFFFF"/>
        <w:spacing w:after="60" w:line="240" w:lineRule="auto"/>
        <w:ind w:left="840"/>
        <w:rPr>
          <w:rFonts w:ascii="Arial" w:hAnsi="Arial" w:cs="Arial"/>
          <w:color w:val="000000" w:themeColor="text1"/>
        </w:rPr>
      </w:pPr>
      <w:r w:rsidRPr="00F96641">
        <w:rPr>
          <w:rFonts w:ascii="Arial" w:hAnsi="Arial" w:cs="Arial"/>
          <w:color w:val="000000" w:themeColor="text1"/>
        </w:rPr>
        <w:t xml:space="preserve">Providing access to your entrance from public sidewalks, parking areas, and public transportation. </w:t>
      </w:r>
    </w:p>
    <w:p w:rsidR="002A40CD" w:rsidRPr="00F96641" w:rsidRDefault="002A40CD" w:rsidP="002A40CD">
      <w:pPr>
        <w:numPr>
          <w:ilvl w:val="1"/>
          <w:numId w:val="11"/>
        </w:numPr>
        <w:shd w:val="clear" w:color="auto" w:fill="FFFFFF"/>
        <w:spacing w:after="60" w:line="240" w:lineRule="auto"/>
        <w:ind w:left="2160"/>
        <w:rPr>
          <w:rFonts w:ascii="Arial" w:hAnsi="Arial" w:cs="Arial"/>
          <w:b/>
          <w:bCs/>
          <w:color w:val="000000" w:themeColor="text1"/>
        </w:rPr>
      </w:pPr>
      <w:r w:rsidRPr="00F96641">
        <w:rPr>
          <w:rFonts w:ascii="Arial" w:hAnsi="Arial" w:cs="Arial"/>
          <w:b/>
          <w:bCs/>
          <w:color w:val="000000" w:themeColor="text1"/>
        </w:rPr>
        <w:t>Entrance doors</w:t>
      </w:r>
    </w:p>
    <w:p w:rsidR="002A40CD" w:rsidRPr="00F96641" w:rsidRDefault="002A40CD" w:rsidP="002A40CD">
      <w:pPr>
        <w:numPr>
          <w:ilvl w:val="1"/>
          <w:numId w:val="11"/>
        </w:numPr>
        <w:shd w:val="clear" w:color="auto" w:fill="FFFFFF"/>
        <w:spacing w:after="60" w:line="240" w:lineRule="auto"/>
        <w:ind w:left="2160"/>
        <w:rPr>
          <w:rFonts w:ascii="Arial" w:hAnsi="Arial" w:cs="Arial"/>
          <w:color w:val="000000" w:themeColor="text1"/>
        </w:rPr>
      </w:pPr>
      <w:r w:rsidRPr="00F96641">
        <w:rPr>
          <w:rFonts w:ascii="Arial" w:hAnsi="Arial" w:cs="Arial"/>
          <w:b/>
          <w:bCs/>
          <w:color w:val="000000" w:themeColor="text1"/>
        </w:rPr>
        <w:t xml:space="preserve">Site arrival points </w:t>
      </w:r>
      <w:r w:rsidRPr="00F96641">
        <w:rPr>
          <w:rFonts w:ascii="Arial" w:hAnsi="Arial" w:cs="Arial"/>
          <w:i/>
          <w:iCs/>
          <w:color w:val="000000" w:themeColor="text1"/>
        </w:rPr>
        <w:t>Accessible routes</w:t>
      </w:r>
      <w:r w:rsidRPr="00F96641">
        <w:rPr>
          <w:rFonts w:ascii="Arial" w:hAnsi="Arial" w:cs="Arial"/>
          <w:color w:val="000000" w:themeColor="text1"/>
        </w:rPr>
        <w:t xml:space="preserve"> within the </w:t>
      </w:r>
      <w:r w:rsidRPr="00F96641">
        <w:rPr>
          <w:rFonts w:ascii="Arial" w:hAnsi="Arial" w:cs="Arial"/>
          <w:i/>
          <w:iCs/>
          <w:color w:val="000000" w:themeColor="text1"/>
        </w:rPr>
        <w:t>site</w:t>
      </w:r>
      <w:r w:rsidRPr="00F96641">
        <w:rPr>
          <w:rFonts w:ascii="Arial" w:hAnsi="Arial" w:cs="Arial"/>
          <w:color w:val="000000" w:themeColor="text1"/>
        </w:rPr>
        <w:t xml:space="preserve"> shall be provided from public transportation stops; </w:t>
      </w:r>
      <w:r w:rsidRPr="00F96641">
        <w:rPr>
          <w:rFonts w:ascii="Arial" w:hAnsi="Arial" w:cs="Arial"/>
          <w:i/>
          <w:iCs/>
          <w:color w:val="000000" w:themeColor="text1"/>
        </w:rPr>
        <w:t xml:space="preserve">accessible </w:t>
      </w:r>
      <w:r w:rsidRPr="00F96641">
        <w:rPr>
          <w:rFonts w:ascii="Arial" w:hAnsi="Arial" w:cs="Arial"/>
          <w:color w:val="000000" w:themeColor="text1"/>
        </w:rPr>
        <w:t xml:space="preserve">parking; </w:t>
      </w:r>
      <w:r w:rsidRPr="00F96641">
        <w:rPr>
          <w:rFonts w:ascii="Arial" w:hAnsi="Arial" w:cs="Arial"/>
          <w:i/>
          <w:iCs/>
          <w:color w:val="000000" w:themeColor="text1"/>
        </w:rPr>
        <w:t xml:space="preserve">accessible </w:t>
      </w:r>
      <w:r w:rsidRPr="00F96641">
        <w:rPr>
          <w:rFonts w:ascii="Arial" w:hAnsi="Arial" w:cs="Arial"/>
          <w:color w:val="000000" w:themeColor="text1"/>
        </w:rPr>
        <w:t xml:space="preserve">passenger loading zones; and public streets or sidewalks to the </w:t>
      </w:r>
      <w:r w:rsidRPr="00F96641">
        <w:rPr>
          <w:rFonts w:ascii="Arial" w:hAnsi="Arial" w:cs="Arial"/>
          <w:i/>
          <w:iCs/>
          <w:color w:val="000000" w:themeColor="text1"/>
        </w:rPr>
        <w:t xml:space="preserve">accessible </w:t>
      </w:r>
      <w:r w:rsidRPr="00F96641">
        <w:rPr>
          <w:rFonts w:ascii="Arial" w:hAnsi="Arial" w:cs="Arial"/>
          <w:color w:val="000000" w:themeColor="text1"/>
        </w:rPr>
        <w:t>building entrance served. [</w:t>
      </w:r>
      <w:r w:rsidRPr="00F96641">
        <w:rPr>
          <w:rFonts w:ascii="Arial" w:hAnsi="Arial" w:cs="Arial"/>
          <w:b/>
          <w:bCs/>
          <w:color w:val="000000" w:themeColor="text1"/>
        </w:rPr>
        <w:t>1104.1]</w:t>
      </w:r>
    </w:p>
    <w:p w:rsidR="002A40CD" w:rsidRPr="00F96641" w:rsidRDefault="002A40CD" w:rsidP="002A40CD">
      <w:pPr>
        <w:numPr>
          <w:ilvl w:val="0"/>
          <w:numId w:val="11"/>
        </w:numPr>
        <w:shd w:val="clear" w:color="auto" w:fill="FFFFFF"/>
        <w:spacing w:after="60" w:line="240" w:lineRule="auto"/>
        <w:ind w:left="840"/>
        <w:rPr>
          <w:rFonts w:ascii="Arial" w:hAnsi="Arial" w:cs="Arial"/>
          <w:color w:val="000000" w:themeColor="text1"/>
        </w:rPr>
      </w:pPr>
      <w:r w:rsidRPr="00F96641">
        <w:rPr>
          <w:rFonts w:ascii="Arial" w:hAnsi="Arial" w:cs="Arial"/>
          <w:color w:val="000000" w:themeColor="text1"/>
        </w:rPr>
        <w:t xml:space="preserve">Providing access to the primary function areas within your building; </w:t>
      </w:r>
      <w:r w:rsidRPr="00F96641">
        <w:rPr>
          <w:rFonts w:ascii="Arial" w:hAnsi="Arial" w:cs="Arial"/>
          <w:i/>
          <w:iCs/>
          <w:color w:val="000000" w:themeColor="text1"/>
        </w:rPr>
        <w:t>Accessible routes</w:t>
      </w:r>
      <w:r w:rsidRPr="00F96641">
        <w:rPr>
          <w:rFonts w:ascii="Arial" w:hAnsi="Arial" w:cs="Arial"/>
          <w:color w:val="000000" w:themeColor="text1"/>
        </w:rPr>
        <w:t xml:space="preserve"> shall coincide with or be located in the same area as a general </w:t>
      </w:r>
      <w:r w:rsidRPr="00F96641">
        <w:rPr>
          <w:rFonts w:ascii="Arial" w:hAnsi="Arial" w:cs="Arial"/>
          <w:i/>
          <w:iCs/>
          <w:color w:val="000000" w:themeColor="text1"/>
        </w:rPr>
        <w:t>circulation path</w:t>
      </w:r>
      <w:r w:rsidRPr="00F96641">
        <w:rPr>
          <w:rFonts w:ascii="Arial" w:hAnsi="Arial" w:cs="Arial"/>
          <w:color w:val="000000" w:themeColor="text1"/>
        </w:rPr>
        <w:t xml:space="preserve">. Where the </w:t>
      </w:r>
      <w:r w:rsidRPr="00F96641">
        <w:rPr>
          <w:rFonts w:ascii="Arial" w:hAnsi="Arial" w:cs="Arial"/>
          <w:i/>
          <w:iCs/>
          <w:color w:val="000000" w:themeColor="text1"/>
        </w:rPr>
        <w:t>circulation path</w:t>
      </w:r>
      <w:r w:rsidRPr="00F96641">
        <w:rPr>
          <w:rFonts w:ascii="Arial" w:hAnsi="Arial" w:cs="Arial"/>
          <w:color w:val="000000" w:themeColor="text1"/>
        </w:rPr>
        <w:t xml:space="preserve"> is interior, the </w:t>
      </w:r>
      <w:r w:rsidRPr="00F96641">
        <w:rPr>
          <w:rFonts w:ascii="Arial" w:hAnsi="Arial" w:cs="Arial"/>
          <w:i/>
          <w:iCs/>
          <w:color w:val="000000" w:themeColor="text1"/>
        </w:rPr>
        <w:t>accessible route</w:t>
      </w:r>
      <w:r w:rsidRPr="00F96641">
        <w:rPr>
          <w:rFonts w:ascii="Arial" w:hAnsi="Arial" w:cs="Arial"/>
          <w:color w:val="000000" w:themeColor="text1"/>
        </w:rPr>
        <w:t xml:space="preserve"> shall also be interior.</w:t>
      </w:r>
    </w:p>
    <w:p w:rsidR="002A40CD" w:rsidRPr="00F96641" w:rsidRDefault="002A40CD" w:rsidP="002A40CD">
      <w:pPr>
        <w:numPr>
          <w:ilvl w:val="0"/>
          <w:numId w:val="11"/>
        </w:numPr>
        <w:shd w:val="clear" w:color="auto" w:fill="FFFFFF"/>
        <w:spacing w:after="60" w:line="240" w:lineRule="auto"/>
        <w:ind w:left="840"/>
        <w:rPr>
          <w:rFonts w:ascii="Arial" w:hAnsi="Arial" w:cs="Arial"/>
          <w:color w:val="000000" w:themeColor="text1"/>
        </w:rPr>
      </w:pPr>
      <w:r w:rsidRPr="00F96641">
        <w:rPr>
          <w:rFonts w:ascii="Arial" w:hAnsi="Arial" w:cs="Arial"/>
          <w:color w:val="000000" w:themeColor="text1"/>
        </w:rPr>
        <w:t xml:space="preserve">Providing access to public restrooms; </w:t>
      </w:r>
    </w:p>
    <w:p w:rsidR="00443E0C" w:rsidRPr="00A8309B" w:rsidRDefault="002A40CD" w:rsidP="00A8309B">
      <w:pPr>
        <w:numPr>
          <w:ilvl w:val="0"/>
          <w:numId w:val="11"/>
        </w:numPr>
        <w:shd w:val="clear" w:color="auto" w:fill="FFFFFF"/>
        <w:spacing w:after="60" w:line="240" w:lineRule="auto"/>
        <w:ind w:left="840"/>
        <w:rPr>
          <w:rFonts w:ascii="Arial" w:hAnsi="Arial" w:cs="Arial"/>
          <w:color w:val="000000" w:themeColor="text1"/>
        </w:rPr>
      </w:pPr>
      <w:r w:rsidRPr="00F96641">
        <w:rPr>
          <w:rFonts w:ascii="Arial" w:hAnsi="Arial" w:cs="Arial"/>
          <w:color w:val="000000" w:themeColor="text1"/>
        </w:rPr>
        <w:t xml:space="preserve">Removing barriers to other amenities offered to the public, such as drinking fountains. </w:t>
      </w:r>
      <w:bookmarkStart w:id="2" w:name="entrances"/>
      <w:bookmarkEnd w:id="2"/>
    </w:p>
    <w:p w:rsidR="002A40CD" w:rsidRPr="00F96641" w:rsidRDefault="002A40CD" w:rsidP="002A40CD">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lastRenderedPageBreak/>
        <w:t>(4*)</w:t>
      </w:r>
      <w:r w:rsidRPr="00F96641">
        <w:rPr>
          <w:rFonts w:ascii="Arial Black" w:hAnsi="Arial Black" w:cs="Arial"/>
          <w:color w:val="000000" w:themeColor="text1"/>
          <w:sz w:val="24"/>
          <w:szCs w:val="24"/>
          <w:u w:val="single"/>
        </w:rPr>
        <w:t xml:space="preserve"> Foot Notes:</w:t>
      </w:r>
    </w:p>
    <w:p w:rsidR="00612BF3" w:rsidRPr="00F96641" w:rsidRDefault="008D3097" w:rsidP="00B70197">
      <w:pPr>
        <w:ind w:firstLine="0"/>
        <w:rPr>
          <w:rFonts w:ascii="Arial" w:hAnsi="Arial" w:cs="Arial"/>
          <w:color w:val="000000" w:themeColor="text1"/>
        </w:rPr>
      </w:pPr>
      <w:r w:rsidRPr="00F96641">
        <w:rPr>
          <w:rFonts w:ascii="Arial" w:hAnsi="Arial" w:cs="Arial"/>
          <w:b/>
          <w:color w:val="000000" w:themeColor="text1"/>
        </w:rPr>
        <w:t xml:space="preserve"> </w:t>
      </w:r>
      <w:r w:rsidR="00612BF3" w:rsidRPr="00F96641">
        <w:rPr>
          <w:rFonts w:ascii="Arial" w:hAnsi="Arial" w:cs="Arial"/>
          <w:b/>
          <w:color w:val="000000" w:themeColor="text1"/>
        </w:rPr>
        <w:t>(B)</w:t>
      </w:r>
      <w:r w:rsidR="00612BF3" w:rsidRPr="00F96641">
        <w:rPr>
          <w:rFonts w:ascii="Arial" w:hAnsi="Arial" w:cs="Arial"/>
          <w:color w:val="000000" w:themeColor="text1"/>
        </w:rPr>
        <w:t xml:space="preserve"> Costs that may be counted as expenditures required to provide an accessible path of travel may include</w:t>
      </w:r>
      <w:r w:rsidR="00B70197">
        <w:rPr>
          <w:rFonts w:ascii="Arial" w:hAnsi="Arial" w:cs="Arial"/>
          <w:color w:val="000000" w:themeColor="text1"/>
        </w:rPr>
        <w:t xml:space="preserve"> </w:t>
      </w:r>
    </w:p>
    <w:p w:rsidR="002A40CD" w:rsidRPr="00F96641" w:rsidRDefault="00612BF3" w:rsidP="00612BF3">
      <w:pPr>
        <w:ind w:left="1440"/>
        <w:rPr>
          <w:rFonts w:ascii="Arial" w:hAnsi="Arial" w:cs="Arial"/>
          <w:b/>
          <w:bCs/>
          <w:color w:val="000000" w:themeColor="text1"/>
          <w:u w:val="single"/>
        </w:rPr>
      </w:pPr>
      <w:r w:rsidRPr="00F96641">
        <w:rPr>
          <w:rStyle w:val="Strong"/>
          <w:rFonts w:ascii="Arial" w:hAnsi="Arial" w:cs="Arial"/>
          <w:color w:val="000000" w:themeColor="text1"/>
        </w:rPr>
        <w:t xml:space="preserve">(1) </w:t>
      </w:r>
      <w:r w:rsidR="002A40CD" w:rsidRPr="00F96641">
        <w:rPr>
          <w:rStyle w:val="Strong"/>
          <w:rFonts w:ascii="Arial" w:hAnsi="Arial" w:cs="Arial"/>
          <w:color w:val="000000" w:themeColor="text1"/>
        </w:rPr>
        <w:t>Accessible Entrances:</w:t>
      </w:r>
      <w:r w:rsidR="002A40CD" w:rsidRPr="00F96641">
        <w:rPr>
          <w:rFonts w:ascii="Arial" w:hAnsi="Arial" w:cs="Arial"/>
          <w:color w:val="000000" w:themeColor="text1"/>
        </w:rPr>
        <w:t xml:space="preserve"> This includes the building entrance(s) and may also include how customers arrive at the building and facility. In any event</w:t>
      </w:r>
      <w:r w:rsidR="00517588" w:rsidRPr="00F96641">
        <w:rPr>
          <w:rFonts w:ascii="Arial" w:hAnsi="Arial" w:cs="Arial"/>
          <w:color w:val="000000" w:themeColor="text1"/>
        </w:rPr>
        <w:t xml:space="preserve">, </w:t>
      </w:r>
      <w:r w:rsidR="002A40CD" w:rsidRPr="00F96641">
        <w:rPr>
          <w:rFonts w:ascii="Arial" w:hAnsi="Arial" w:cs="Arial"/>
          <w:color w:val="000000" w:themeColor="text1"/>
        </w:rPr>
        <w:t>priority should be given to those elements that w</w:t>
      </w:r>
      <w:r w:rsidR="00517588" w:rsidRPr="00F96641">
        <w:rPr>
          <w:rFonts w:ascii="Arial" w:hAnsi="Arial" w:cs="Arial"/>
          <w:color w:val="000000" w:themeColor="text1"/>
        </w:rPr>
        <w:t>ill provide the greatest access.</w:t>
      </w:r>
      <w:r w:rsidR="002A40CD" w:rsidRPr="00F96641">
        <w:rPr>
          <w:rFonts w:ascii="Arial" w:hAnsi="Arial" w:cs="Arial"/>
          <w:color w:val="000000" w:themeColor="text1"/>
        </w:rPr>
        <w:t xml:space="preserve"> </w:t>
      </w:r>
    </w:p>
    <w:p w:rsidR="00553DDF" w:rsidRDefault="002A40CD" w:rsidP="00FE365D">
      <w:pPr>
        <w:ind w:left="1800"/>
        <w:rPr>
          <w:rFonts w:ascii="Arial" w:hAnsi="Arial" w:cs="Arial"/>
          <w:color w:val="000000" w:themeColor="text1"/>
        </w:rPr>
      </w:pPr>
      <w:r w:rsidRPr="00F96641">
        <w:rPr>
          <w:rFonts w:ascii="Arial" w:hAnsi="Arial" w:cs="Arial"/>
          <w:b/>
          <w:color w:val="000000" w:themeColor="text1"/>
        </w:rPr>
        <w:t>For example:</w:t>
      </w:r>
      <w:r w:rsidRPr="00F96641">
        <w:rPr>
          <w:rFonts w:ascii="Arial" w:hAnsi="Arial" w:cs="Arial"/>
          <w:color w:val="000000" w:themeColor="text1"/>
        </w:rPr>
        <w:t xml:space="preserve"> One small step at an entrance to the building or along the walking route </w:t>
      </w:r>
      <w:r w:rsidR="00A23AD6" w:rsidRPr="00F96641">
        <w:rPr>
          <w:rFonts w:ascii="Arial" w:hAnsi="Arial" w:cs="Arial"/>
          <w:color w:val="000000" w:themeColor="text1"/>
        </w:rPr>
        <w:t>from site arrival points</w:t>
      </w:r>
      <w:r w:rsidR="00D2615D" w:rsidRPr="00F96641">
        <w:rPr>
          <w:rFonts w:ascii="Arial" w:hAnsi="Arial" w:cs="Arial"/>
          <w:color w:val="000000" w:themeColor="text1"/>
        </w:rPr>
        <w:t xml:space="preserve"> (public transportation stops; </w:t>
      </w:r>
      <w:r w:rsidR="00D2615D" w:rsidRPr="00F96641">
        <w:rPr>
          <w:rFonts w:ascii="Arial" w:hAnsi="Arial" w:cs="Arial"/>
          <w:i/>
          <w:iCs/>
          <w:color w:val="000000" w:themeColor="text1"/>
        </w:rPr>
        <w:t xml:space="preserve">accessible </w:t>
      </w:r>
      <w:r w:rsidR="00D2615D" w:rsidRPr="00F96641">
        <w:rPr>
          <w:rFonts w:ascii="Arial" w:hAnsi="Arial" w:cs="Arial"/>
          <w:color w:val="000000" w:themeColor="text1"/>
        </w:rPr>
        <w:t xml:space="preserve">parking; </w:t>
      </w:r>
      <w:r w:rsidR="00D2615D" w:rsidRPr="00F96641">
        <w:rPr>
          <w:rFonts w:ascii="Arial" w:hAnsi="Arial" w:cs="Arial"/>
          <w:i/>
          <w:iCs/>
          <w:color w:val="000000" w:themeColor="text1"/>
        </w:rPr>
        <w:t xml:space="preserve">accessible </w:t>
      </w:r>
      <w:r w:rsidR="00D2615D" w:rsidRPr="00F96641">
        <w:rPr>
          <w:rFonts w:ascii="Arial" w:hAnsi="Arial" w:cs="Arial"/>
          <w:color w:val="000000" w:themeColor="text1"/>
        </w:rPr>
        <w:t>passenger loading zones; and public streets or sidewalks)</w:t>
      </w:r>
      <w:r w:rsidR="00A23AD6" w:rsidRPr="00F96641">
        <w:rPr>
          <w:rFonts w:ascii="Arial" w:hAnsi="Arial" w:cs="Arial"/>
          <w:color w:val="000000" w:themeColor="text1"/>
        </w:rPr>
        <w:t xml:space="preserve"> </w:t>
      </w:r>
      <w:r w:rsidRPr="00F96641">
        <w:rPr>
          <w:rFonts w:ascii="Arial" w:hAnsi="Arial" w:cs="Arial"/>
          <w:color w:val="000000" w:themeColor="text1"/>
        </w:rPr>
        <w:t xml:space="preserve">to the </w:t>
      </w:r>
      <w:r w:rsidR="00D2615D" w:rsidRPr="00F96641">
        <w:rPr>
          <w:rFonts w:ascii="Arial" w:hAnsi="Arial" w:cs="Arial"/>
          <w:i/>
          <w:iCs/>
          <w:color w:val="000000" w:themeColor="text1"/>
        </w:rPr>
        <w:t xml:space="preserve">accessible </w:t>
      </w:r>
      <w:r w:rsidR="00D2615D" w:rsidRPr="00F96641">
        <w:rPr>
          <w:rFonts w:ascii="Arial" w:hAnsi="Arial" w:cs="Arial"/>
          <w:color w:val="000000" w:themeColor="text1"/>
        </w:rPr>
        <w:t>building entrance(s)</w:t>
      </w:r>
      <w:r w:rsidRPr="00F96641">
        <w:rPr>
          <w:rFonts w:ascii="Arial" w:hAnsi="Arial" w:cs="Arial"/>
          <w:color w:val="000000" w:themeColor="text1"/>
        </w:rPr>
        <w:t xml:space="preserve"> can make it impossible for individuals using wheelchairs, walkers, canes, or other mobility devices to simply </w:t>
      </w:r>
      <w:r w:rsidR="00E22C0D" w:rsidRPr="00F96641">
        <w:rPr>
          <w:rFonts w:ascii="Arial" w:hAnsi="Arial" w:cs="Arial"/>
          <w:color w:val="000000" w:themeColor="text1"/>
        </w:rPr>
        <w:t xml:space="preserve">approach and </w:t>
      </w:r>
      <w:r w:rsidRPr="00F96641">
        <w:rPr>
          <w:rFonts w:ascii="Arial" w:hAnsi="Arial" w:cs="Arial"/>
          <w:color w:val="000000" w:themeColor="text1"/>
        </w:rPr>
        <w:t xml:space="preserve">enter the </w:t>
      </w:r>
      <w:r w:rsidR="00D2615D" w:rsidRPr="00F96641">
        <w:rPr>
          <w:rFonts w:ascii="Arial" w:hAnsi="Arial" w:cs="Arial"/>
          <w:color w:val="000000" w:themeColor="text1"/>
        </w:rPr>
        <w:t>interior of a building. Removing</w:t>
      </w:r>
      <w:r w:rsidRPr="00F96641">
        <w:rPr>
          <w:rFonts w:ascii="Arial" w:hAnsi="Arial" w:cs="Arial"/>
          <w:color w:val="000000" w:themeColor="text1"/>
        </w:rPr>
        <w:t xml:space="preserve"> barrier</w:t>
      </w:r>
      <w:r w:rsidR="00D2615D" w:rsidRPr="00F96641">
        <w:rPr>
          <w:rFonts w:ascii="Arial" w:hAnsi="Arial" w:cs="Arial"/>
          <w:color w:val="000000" w:themeColor="text1"/>
        </w:rPr>
        <w:t>s</w:t>
      </w:r>
      <w:r w:rsidRPr="00F96641">
        <w:rPr>
          <w:rFonts w:ascii="Arial" w:hAnsi="Arial" w:cs="Arial"/>
          <w:color w:val="000000" w:themeColor="text1"/>
        </w:rPr>
        <w:t xml:space="preserve"> may be accomplished in a number of ways, such as installing a ramp or a lift or re-grading the walkway to provide an accessible route. If the main entrance cannot be made accessible, an alternate accessible entrance can be used. If you have several entrances and only one is accessible, a sign should be posted at the inaccessible entrances directing individuals to the accessible entrance. This entrance must be open whenever other public entrances are open. </w:t>
      </w:r>
      <w:bookmarkStart w:id="3" w:name="accessibleroute"/>
      <w:bookmarkEnd w:id="3"/>
    </w:p>
    <w:p w:rsidR="009274F9" w:rsidRPr="00FE365D" w:rsidRDefault="009274F9" w:rsidP="00FE365D">
      <w:pPr>
        <w:ind w:left="1800"/>
        <w:rPr>
          <w:rFonts w:ascii="Arial" w:hAnsi="Arial" w:cs="Arial"/>
          <w:color w:val="000000" w:themeColor="text1"/>
          <w:u w:val="single"/>
        </w:rPr>
      </w:pPr>
    </w:p>
    <w:p w:rsidR="002A40CD" w:rsidRPr="00F96641" w:rsidRDefault="00AD1A61" w:rsidP="00612BF3">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t xml:space="preserve"> </w:t>
      </w:r>
      <w:r w:rsidR="002A40CD" w:rsidRPr="00F96641">
        <w:rPr>
          <w:rFonts w:ascii="Arial Black" w:hAnsi="Arial Black" w:cs="Arial"/>
          <w:b/>
          <w:bCs/>
          <w:color w:val="000000" w:themeColor="text1"/>
          <w:sz w:val="24"/>
          <w:szCs w:val="24"/>
          <w:u w:val="single"/>
        </w:rPr>
        <w:t>(5*)</w:t>
      </w:r>
      <w:r w:rsidR="002A40CD" w:rsidRPr="00F96641">
        <w:rPr>
          <w:rFonts w:ascii="Arial Black" w:hAnsi="Arial Black" w:cs="Arial"/>
          <w:color w:val="000000" w:themeColor="text1"/>
          <w:sz w:val="24"/>
          <w:szCs w:val="24"/>
          <w:u w:val="single"/>
        </w:rPr>
        <w:t xml:space="preserve"> Foot Notes:</w:t>
      </w:r>
    </w:p>
    <w:p w:rsidR="00612BF3" w:rsidRPr="00F96641" w:rsidRDefault="00612BF3" w:rsidP="00612BF3">
      <w:pPr>
        <w:ind w:firstLine="0"/>
        <w:rPr>
          <w:rFonts w:ascii="Arial" w:hAnsi="Arial" w:cs="Arial"/>
          <w:color w:val="000000" w:themeColor="text1"/>
        </w:rPr>
      </w:pPr>
      <w:r w:rsidRPr="00F96641">
        <w:rPr>
          <w:rFonts w:ascii="Arial" w:hAnsi="Arial" w:cs="Arial"/>
          <w:b/>
          <w:color w:val="000000" w:themeColor="text1"/>
        </w:rPr>
        <w:t>(B)</w:t>
      </w:r>
      <w:r w:rsidRPr="00F96641">
        <w:rPr>
          <w:rFonts w:ascii="Arial" w:hAnsi="Arial" w:cs="Arial"/>
          <w:color w:val="000000" w:themeColor="text1"/>
        </w:rPr>
        <w:t xml:space="preserve"> Costs that may be counted as expenditures required to provide an accessible path of travel may include: </w:t>
      </w:r>
    </w:p>
    <w:p w:rsidR="00F95908" w:rsidRPr="00F96641" w:rsidRDefault="00612BF3" w:rsidP="00F95908">
      <w:pPr>
        <w:ind w:left="1440" w:firstLine="0"/>
        <w:rPr>
          <w:rFonts w:ascii="Arial" w:hAnsi="Arial" w:cs="Arial"/>
          <w:color w:val="000000" w:themeColor="text1"/>
        </w:rPr>
      </w:pPr>
      <w:r w:rsidRPr="00F96641">
        <w:rPr>
          <w:rFonts w:ascii="Arial" w:hAnsi="Arial" w:cs="Arial"/>
          <w:b/>
          <w:color w:val="000000" w:themeColor="text1"/>
        </w:rPr>
        <w:t xml:space="preserve">(1) </w:t>
      </w:r>
      <w:r w:rsidR="00517588" w:rsidRPr="00F96641">
        <w:rPr>
          <w:rFonts w:ascii="Arial" w:hAnsi="Arial" w:cs="Arial"/>
          <w:b/>
          <w:color w:val="000000" w:themeColor="text1"/>
        </w:rPr>
        <w:t>An accessible route to the altered area.</w:t>
      </w:r>
      <w:r w:rsidR="00517588" w:rsidRPr="00F96641">
        <w:rPr>
          <w:rFonts w:ascii="Arial" w:hAnsi="Arial" w:cs="Arial"/>
          <w:color w:val="000000" w:themeColor="text1"/>
        </w:rPr>
        <w:t xml:space="preserve"> </w:t>
      </w:r>
      <w:r w:rsidRPr="00F96641">
        <w:rPr>
          <w:rFonts w:ascii="Arial" w:hAnsi="Arial" w:cs="Arial"/>
          <w:color w:val="000000" w:themeColor="text1"/>
        </w:rPr>
        <w:t>Costs associated with providing an accessible route to the altered area, for example, the cost of widenin</w:t>
      </w:r>
      <w:r w:rsidR="00517588" w:rsidRPr="00F96641">
        <w:rPr>
          <w:rFonts w:ascii="Arial" w:hAnsi="Arial" w:cs="Arial"/>
          <w:color w:val="000000" w:themeColor="text1"/>
        </w:rPr>
        <w:t>g doorways or installing ramps</w:t>
      </w:r>
      <w:r w:rsidR="00F95908" w:rsidRPr="00F96641">
        <w:rPr>
          <w:rFonts w:ascii="Arial" w:hAnsi="Arial" w:cs="Arial"/>
          <w:color w:val="000000" w:themeColor="text1"/>
        </w:rPr>
        <w:t>, etc</w:t>
      </w:r>
      <w:r w:rsidR="00517588" w:rsidRPr="00F96641">
        <w:rPr>
          <w:rFonts w:ascii="Arial" w:hAnsi="Arial" w:cs="Arial"/>
          <w:color w:val="000000" w:themeColor="text1"/>
        </w:rPr>
        <w:t xml:space="preserve">. </w:t>
      </w:r>
    </w:p>
    <w:p w:rsidR="0040089D" w:rsidRPr="00F96641" w:rsidRDefault="0040089D" w:rsidP="002A40CD">
      <w:pPr>
        <w:rPr>
          <w:rFonts w:ascii="Arial Black" w:hAnsi="Arial Black" w:cs="Arial"/>
          <w:b/>
          <w:bCs/>
          <w:color w:val="000000" w:themeColor="text1"/>
          <w:sz w:val="24"/>
          <w:szCs w:val="24"/>
          <w:u w:val="single"/>
        </w:rPr>
      </w:pPr>
    </w:p>
    <w:p w:rsidR="002A40CD" w:rsidRPr="00F96641" w:rsidRDefault="00F95908" w:rsidP="002A40CD">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t xml:space="preserve"> </w:t>
      </w:r>
      <w:r w:rsidR="002A40CD" w:rsidRPr="00F96641">
        <w:rPr>
          <w:rFonts w:ascii="Arial Black" w:hAnsi="Arial Black" w:cs="Arial"/>
          <w:b/>
          <w:bCs/>
          <w:color w:val="000000" w:themeColor="text1"/>
          <w:sz w:val="24"/>
          <w:szCs w:val="24"/>
          <w:u w:val="single"/>
        </w:rPr>
        <w:t>(6*)</w:t>
      </w:r>
      <w:r w:rsidR="002A40CD" w:rsidRPr="00F96641">
        <w:rPr>
          <w:rFonts w:ascii="Arial Black" w:hAnsi="Arial Black" w:cs="Arial"/>
          <w:color w:val="000000" w:themeColor="text1"/>
          <w:sz w:val="24"/>
          <w:szCs w:val="24"/>
          <w:u w:val="single"/>
        </w:rPr>
        <w:t xml:space="preserve"> Foot Notes:</w:t>
      </w:r>
    </w:p>
    <w:p w:rsidR="00612BF3" w:rsidRPr="00F96641" w:rsidRDefault="00612BF3" w:rsidP="00612BF3">
      <w:pPr>
        <w:ind w:firstLine="0"/>
        <w:rPr>
          <w:rFonts w:ascii="Arial" w:hAnsi="Arial" w:cs="Arial"/>
          <w:color w:val="000000" w:themeColor="text1"/>
        </w:rPr>
      </w:pPr>
      <w:r w:rsidRPr="00F96641">
        <w:rPr>
          <w:rFonts w:ascii="Arial" w:hAnsi="Arial" w:cs="Arial"/>
          <w:b/>
          <w:color w:val="000000" w:themeColor="text1"/>
        </w:rPr>
        <w:t>(B)</w:t>
      </w:r>
      <w:r w:rsidRPr="00F96641">
        <w:rPr>
          <w:rFonts w:ascii="Arial" w:hAnsi="Arial" w:cs="Arial"/>
          <w:color w:val="000000" w:themeColor="text1"/>
        </w:rPr>
        <w:t xml:space="preserve"> Costs that may be counted as expenditures required to provide an accessible path of travel may include: </w:t>
      </w:r>
    </w:p>
    <w:p w:rsidR="00724236" w:rsidRPr="00F96641" w:rsidRDefault="00612BF3" w:rsidP="00517588">
      <w:pPr>
        <w:ind w:left="1440" w:firstLine="0"/>
        <w:rPr>
          <w:rFonts w:ascii="Arial" w:hAnsi="Arial" w:cs="Arial"/>
          <w:color w:val="000000" w:themeColor="text1"/>
        </w:rPr>
      </w:pPr>
      <w:r w:rsidRPr="00F96641">
        <w:rPr>
          <w:rFonts w:ascii="Arial" w:hAnsi="Arial" w:cs="Arial"/>
          <w:b/>
          <w:color w:val="000000" w:themeColor="text1"/>
        </w:rPr>
        <w:t>(2)</w:t>
      </w:r>
      <w:r w:rsidRPr="00F96641">
        <w:rPr>
          <w:rFonts w:ascii="Arial" w:hAnsi="Arial" w:cs="Arial"/>
          <w:color w:val="000000" w:themeColor="text1"/>
        </w:rPr>
        <w:t xml:space="preserve"> Costs associated with making restrooms accessible, such as installing grab bars, enlarging toilet stalls, insulating pipes, or install</w:t>
      </w:r>
      <w:r w:rsidR="00517588" w:rsidRPr="00F96641">
        <w:rPr>
          <w:rFonts w:ascii="Arial" w:hAnsi="Arial" w:cs="Arial"/>
          <w:color w:val="000000" w:themeColor="text1"/>
        </w:rPr>
        <w:t>ing accessible faucet controls. In any event, priority should be given to those elements that will provide the greatest access.</w:t>
      </w:r>
    </w:p>
    <w:p w:rsidR="002A40CD" w:rsidRPr="00F96641" w:rsidRDefault="002A40CD" w:rsidP="002A40CD">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t>(7*)</w:t>
      </w:r>
      <w:r w:rsidRPr="00F96641">
        <w:rPr>
          <w:rFonts w:ascii="Arial Black" w:hAnsi="Arial Black" w:cs="Arial"/>
          <w:color w:val="000000" w:themeColor="text1"/>
          <w:sz w:val="24"/>
          <w:szCs w:val="24"/>
          <w:u w:val="single"/>
        </w:rPr>
        <w:t xml:space="preserve"> Foot Notes:</w:t>
      </w:r>
    </w:p>
    <w:p w:rsidR="00612BF3" w:rsidRPr="00F96641" w:rsidRDefault="00612BF3" w:rsidP="00612BF3">
      <w:pPr>
        <w:ind w:firstLine="0"/>
        <w:rPr>
          <w:rFonts w:ascii="Arial" w:hAnsi="Arial" w:cs="Arial"/>
          <w:color w:val="000000" w:themeColor="text1"/>
        </w:rPr>
      </w:pPr>
      <w:r w:rsidRPr="00F96641">
        <w:rPr>
          <w:rFonts w:ascii="Arial" w:hAnsi="Arial" w:cs="Arial"/>
          <w:b/>
          <w:color w:val="000000" w:themeColor="text1"/>
        </w:rPr>
        <w:t>(B)</w:t>
      </w:r>
      <w:r w:rsidRPr="00F96641">
        <w:rPr>
          <w:rFonts w:ascii="Arial" w:hAnsi="Arial" w:cs="Arial"/>
          <w:color w:val="000000" w:themeColor="text1"/>
        </w:rPr>
        <w:t xml:space="preserve"> Costs that may be counted as expenditures required to provide an accessible path of travel may include: </w:t>
      </w:r>
    </w:p>
    <w:p w:rsidR="00C7750B" w:rsidRDefault="00517588" w:rsidP="00C7750B">
      <w:pPr>
        <w:ind w:left="1440" w:firstLine="0"/>
        <w:rPr>
          <w:rFonts w:ascii="Arial" w:hAnsi="Arial" w:cs="Arial"/>
          <w:color w:val="000000" w:themeColor="text1"/>
        </w:rPr>
      </w:pPr>
      <w:r w:rsidRPr="00F96641">
        <w:rPr>
          <w:rFonts w:ascii="Arial" w:hAnsi="Arial" w:cs="Arial"/>
          <w:b/>
          <w:color w:val="000000" w:themeColor="text1"/>
        </w:rPr>
        <w:t>(3)</w:t>
      </w:r>
      <w:r w:rsidRPr="00F96641">
        <w:rPr>
          <w:rFonts w:ascii="Arial" w:hAnsi="Arial" w:cs="Arial"/>
          <w:color w:val="000000" w:themeColor="text1"/>
        </w:rPr>
        <w:t xml:space="preserve"> Costs associated with providing accessible telephones, such as relocating the telephone to an accessible height, installing amplification devices, or installing a text telephone (TTY).</w:t>
      </w:r>
      <w:r w:rsidR="00C7750B" w:rsidRPr="00F96641">
        <w:rPr>
          <w:rFonts w:ascii="Arial" w:hAnsi="Arial" w:cs="Arial"/>
          <w:color w:val="000000" w:themeColor="text1"/>
        </w:rPr>
        <w:t xml:space="preserve"> In any event, priority should be given to those elements that will provide the greatest access.</w:t>
      </w:r>
    </w:p>
    <w:p w:rsidR="009367C1" w:rsidRPr="00F96641" w:rsidRDefault="009367C1" w:rsidP="00C7750B">
      <w:pPr>
        <w:ind w:left="1440" w:firstLine="0"/>
        <w:rPr>
          <w:rFonts w:ascii="Arial Black" w:hAnsi="Arial Black" w:cs="Arial"/>
          <w:b/>
          <w:bCs/>
          <w:color w:val="000000" w:themeColor="text1"/>
          <w:u w:val="single"/>
        </w:rPr>
      </w:pPr>
    </w:p>
    <w:p w:rsidR="002A40CD" w:rsidRPr="00F96641" w:rsidRDefault="002A40CD" w:rsidP="002A40CD">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lastRenderedPageBreak/>
        <w:t>(8*)</w:t>
      </w:r>
      <w:r w:rsidRPr="00F96641">
        <w:rPr>
          <w:rFonts w:ascii="Arial Black" w:hAnsi="Arial Black" w:cs="Arial"/>
          <w:color w:val="000000" w:themeColor="text1"/>
          <w:sz w:val="24"/>
          <w:szCs w:val="24"/>
          <w:u w:val="single"/>
        </w:rPr>
        <w:t xml:space="preserve"> Foot Notes:</w:t>
      </w:r>
    </w:p>
    <w:p w:rsidR="00612BF3" w:rsidRPr="00F96641" w:rsidRDefault="00612BF3" w:rsidP="00612BF3">
      <w:pPr>
        <w:ind w:firstLine="0"/>
        <w:rPr>
          <w:rFonts w:ascii="Arial" w:hAnsi="Arial" w:cs="Arial"/>
          <w:color w:val="000000" w:themeColor="text1"/>
        </w:rPr>
      </w:pPr>
      <w:r w:rsidRPr="00F96641">
        <w:rPr>
          <w:rFonts w:ascii="Arial" w:hAnsi="Arial" w:cs="Arial"/>
          <w:b/>
          <w:color w:val="000000" w:themeColor="text1"/>
        </w:rPr>
        <w:t>(B)</w:t>
      </w:r>
      <w:r w:rsidRPr="00F96641">
        <w:rPr>
          <w:rFonts w:ascii="Arial" w:hAnsi="Arial" w:cs="Arial"/>
          <w:color w:val="000000" w:themeColor="text1"/>
        </w:rPr>
        <w:t xml:space="preserve"> Costs that may be counted as expenditures required to provide an accessible path of travel may include: </w:t>
      </w:r>
    </w:p>
    <w:p w:rsidR="00724236" w:rsidRPr="00F96641" w:rsidRDefault="00C7750B" w:rsidP="00C7750B">
      <w:pPr>
        <w:ind w:left="1440" w:firstLine="0"/>
        <w:rPr>
          <w:rFonts w:ascii="Arial" w:hAnsi="Arial" w:cs="Arial"/>
          <w:color w:val="000000" w:themeColor="text1"/>
        </w:rPr>
      </w:pPr>
      <w:r w:rsidRPr="00F96641">
        <w:rPr>
          <w:rFonts w:ascii="Arial" w:hAnsi="Arial" w:cs="Arial"/>
          <w:b/>
          <w:color w:val="000000" w:themeColor="text1"/>
        </w:rPr>
        <w:t xml:space="preserve"> </w:t>
      </w:r>
      <w:r w:rsidR="00517588" w:rsidRPr="00F96641">
        <w:rPr>
          <w:rFonts w:ascii="Arial" w:hAnsi="Arial" w:cs="Arial"/>
          <w:b/>
          <w:color w:val="000000" w:themeColor="text1"/>
        </w:rPr>
        <w:t>(4)</w:t>
      </w:r>
      <w:r w:rsidR="00517588" w:rsidRPr="00F96641">
        <w:rPr>
          <w:rFonts w:ascii="Arial" w:hAnsi="Arial" w:cs="Arial"/>
          <w:color w:val="000000" w:themeColor="text1"/>
        </w:rPr>
        <w:t xml:space="preserve"> Costs associated with relocating an inaccessible drinking fountain. </w:t>
      </w:r>
      <w:r w:rsidRPr="00F96641">
        <w:rPr>
          <w:rFonts w:ascii="Arial" w:hAnsi="Arial" w:cs="Arial"/>
          <w:color w:val="000000" w:themeColor="text1"/>
        </w:rPr>
        <w:t>In any event, priority should be given to those elements that will provide the greatest access.</w:t>
      </w:r>
    </w:p>
    <w:p w:rsidR="00195C4F" w:rsidRPr="00F96641" w:rsidRDefault="002A40CD" w:rsidP="00D2615D">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t>(9*)</w:t>
      </w:r>
      <w:r w:rsidRPr="00F96641">
        <w:rPr>
          <w:rFonts w:ascii="Arial Black" w:hAnsi="Arial Black" w:cs="Arial"/>
          <w:color w:val="000000" w:themeColor="text1"/>
          <w:sz w:val="24"/>
          <w:szCs w:val="24"/>
          <w:u w:val="single"/>
        </w:rPr>
        <w:t xml:space="preserve"> Foot Notes:</w:t>
      </w:r>
    </w:p>
    <w:p w:rsidR="00AA3D84" w:rsidRPr="00F96641" w:rsidRDefault="00AA3D84" w:rsidP="00AA3D84">
      <w:pPr>
        <w:ind w:firstLine="0"/>
        <w:rPr>
          <w:rFonts w:ascii="Arial" w:hAnsi="Arial" w:cs="Arial"/>
          <w:color w:val="000000" w:themeColor="text1"/>
        </w:rPr>
      </w:pPr>
      <w:r w:rsidRPr="00F96641">
        <w:rPr>
          <w:rFonts w:ascii="Arial" w:hAnsi="Arial" w:cs="Arial"/>
          <w:b/>
          <w:color w:val="000000" w:themeColor="text1"/>
        </w:rPr>
        <w:t>(B)</w:t>
      </w:r>
      <w:r w:rsidRPr="00F96641">
        <w:rPr>
          <w:rFonts w:ascii="Arial" w:hAnsi="Arial" w:cs="Arial"/>
          <w:color w:val="000000" w:themeColor="text1"/>
        </w:rPr>
        <w:t xml:space="preserve"> Costs that may be counted as expenditures required to provide an accessible path of travel may include: </w:t>
      </w:r>
    </w:p>
    <w:p w:rsidR="00AA3D84" w:rsidRPr="00F96641" w:rsidRDefault="00AA3D84" w:rsidP="00AA3D84">
      <w:pPr>
        <w:pStyle w:val="ListParagraph"/>
        <w:numPr>
          <w:ilvl w:val="0"/>
          <w:numId w:val="15"/>
        </w:numPr>
        <w:rPr>
          <w:rFonts w:ascii="Arial" w:hAnsi="Arial" w:cs="Arial"/>
          <w:color w:val="000000" w:themeColor="text1"/>
          <w:sz w:val="24"/>
          <w:szCs w:val="24"/>
          <w:u w:val="single"/>
        </w:rPr>
      </w:pPr>
      <w:r w:rsidRPr="00F96641">
        <w:rPr>
          <w:rFonts w:ascii="Arial" w:hAnsi="Arial" w:cs="Arial"/>
          <w:color w:val="000000" w:themeColor="text1"/>
        </w:rPr>
        <w:t>Additional accessible elements such as parking, storage, and alarms.</w:t>
      </w:r>
    </w:p>
    <w:p w:rsidR="00A62117" w:rsidRPr="00F96641" w:rsidRDefault="00A62117" w:rsidP="00A62117">
      <w:pPr>
        <w:rPr>
          <w:rFonts w:ascii="Arial Black" w:hAnsi="Arial Black" w:cs="Arial"/>
          <w:color w:val="000000" w:themeColor="text1"/>
          <w:sz w:val="24"/>
          <w:szCs w:val="24"/>
          <w:u w:val="single"/>
        </w:rPr>
      </w:pPr>
      <w:r w:rsidRPr="00F96641">
        <w:rPr>
          <w:rFonts w:ascii="Arial Black" w:hAnsi="Arial Black" w:cs="Arial"/>
          <w:b/>
          <w:bCs/>
          <w:color w:val="000000" w:themeColor="text1"/>
          <w:sz w:val="24"/>
          <w:szCs w:val="24"/>
          <w:u w:val="single"/>
        </w:rPr>
        <w:t>(10*)</w:t>
      </w:r>
      <w:r w:rsidRPr="00F96641">
        <w:rPr>
          <w:rFonts w:ascii="Arial Black" w:hAnsi="Arial Black" w:cs="Arial"/>
          <w:color w:val="000000" w:themeColor="text1"/>
          <w:sz w:val="24"/>
          <w:szCs w:val="24"/>
          <w:u w:val="single"/>
        </w:rPr>
        <w:t xml:space="preserve"> Foot Notes:</w:t>
      </w:r>
    </w:p>
    <w:p w:rsidR="00A62117" w:rsidRPr="00BA66C0" w:rsidRDefault="00153CAF" w:rsidP="00312822">
      <w:pPr>
        <w:ind w:firstLine="0"/>
        <w:rPr>
          <w:rFonts w:ascii="Arial" w:hAnsi="Arial" w:cs="Arial"/>
          <w:b/>
          <w:bCs/>
          <w:color w:val="000000" w:themeColor="text1"/>
          <w:bdr w:val="single" w:sz="4" w:space="0" w:color="auto"/>
        </w:rPr>
      </w:pPr>
      <w:r w:rsidRPr="00BA66C0">
        <w:rPr>
          <w:rStyle w:val="Strong"/>
          <w:rFonts w:ascii="Arial" w:hAnsi="Arial" w:cs="Arial"/>
          <w:b w:val="0"/>
          <w:color w:val="000000" w:themeColor="text1"/>
        </w:rPr>
        <w:t xml:space="preserve">Add up all costs in </w:t>
      </w:r>
      <w:r w:rsidRPr="00BA66C0">
        <w:rPr>
          <w:rStyle w:val="Strong"/>
          <w:rFonts w:ascii="Arial" w:hAnsi="Arial" w:cs="Arial"/>
          <w:b w:val="0"/>
          <w:color w:val="000000" w:themeColor="text1"/>
          <w:bdr w:val="single" w:sz="4" w:space="0" w:color="auto"/>
        </w:rPr>
        <w:t>#4</w:t>
      </w:r>
      <w:r w:rsidRPr="00BA66C0">
        <w:rPr>
          <w:rStyle w:val="Strong"/>
          <w:rFonts w:ascii="Arial" w:hAnsi="Arial" w:cs="Arial"/>
          <w:color w:val="000000" w:themeColor="text1"/>
        </w:rPr>
        <w:t xml:space="preserve"> </w:t>
      </w:r>
      <w:r w:rsidRPr="00BA66C0">
        <w:rPr>
          <w:rStyle w:val="Strong"/>
          <w:rFonts w:ascii="Arial" w:hAnsi="Arial" w:cs="Arial"/>
          <w:b w:val="0"/>
          <w:color w:val="000000" w:themeColor="text1"/>
        </w:rPr>
        <w:t>thru</w:t>
      </w:r>
      <w:r w:rsidR="002A14E3" w:rsidRPr="00BA66C0">
        <w:rPr>
          <w:rStyle w:val="Strong"/>
          <w:rFonts w:ascii="Arial" w:hAnsi="Arial" w:cs="Arial"/>
          <w:b w:val="0"/>
          <w:color w:val="000000" w:themeColor="text1"/>
        </w:rPr>
        <w:t xml:space="preserve"> </w:t>
      </w:r>
      <w:r w:rsidR="002A14E3" w:rsidRPr="00BA66C0">
        <w:rPr>
          <w:rStyle w:val="Strong"/>
          <w:rFonts w:ascii="Arial" w:hAnsi="Arial" w:cs="Arial"/>
          <w:b w:val="0"/>
          <w:color w:val="000000" w:themeColor="text1"/>
          <w:bdr w:val="single" w:sz="4" w:space="0" w:color="auto"/>
        </w:rPr>
        <w:t>#9</w:t>
      </w:r>
      <w:r w:rsidR="002A14E3" w:rsidRPr="00BA66C0">
        <w:rPr>
          <w:rStyle w:val="Strong"/>
          <w:rFonts w:ascii="Arial" w:hAnsi="Arial" w:cs="Arial"/>
          <w:b w:val="0"/>
          <w:color w:val="000000" w:themeColor="text1"/>
        </w:rPr>
        <w:t xml:space="preserve"> , then </w:t>
      </w:r>
      <w:r w:rsidR="009274F9" w:rsidRPr="00BA66C0">
        <w:rPr>
          <w:rStyle w:val="Strong"/>
          <w:rFonts w:ascii="Arial" w:hAnsi="Arial" w:cs="Arial"/>
          <w:b w:val="0"/>
          <w:color w:val="000000" w:themeColor="text1"/>
        </w:rPr>
        <w:t>write down</w:t>
      </w:r>
      <w:r w:rsidR="002A14E3" w:rsidRPr="00BA66C0">
        <w:rPr>
          <w:rStyle w:val="Strong"/>
          <w:rFonts w:ascii="Arial" w:hAnsi="Arial" w:cs="Arial"/>
          <w:b w:val="0"/>
          <w:color w:val="000000" w:themeColor="text1"/>
        </w:rPr>
        <w:t xml:space="preserve"> this total dollar amount in </w:t>
      </w:r>
      <w:r w:rsidR="002A14E3" w:rsidRPr="00BA66C0">
        <w:rPr>
          <w:rStyle w:val="Strong"/>
          <w:rFonts w:ascii="Arial" w:hAnsi="Arial" w:cs="Arial"/>
          <w:b w:val="0"/>
          <w:color w:val="000000" w:themeColor="text1"/>
          <w:bdr w:val="single" w:sz="4" w:space="0" w:color="auto"/>
        </w:rPr>
        <w:t>#10</w:t>
      </w:r>
      <w:r w:rsidR="002A14E3" w:rsidRPr="00BA66C0">
        <w:rPr>
          <w:rStyle w:val="Strong"/>
          <w:rFonts w:ascii="Arial" w:hAnsi="Arial" w:cs="Arial"/>
          <w:b w:val="0"/>
          <w:color w:val="000000" w:themeColor="text1"/>
        </w:rPr>
        <w:t xml:space="preserve">. </w:t>
      </w:r>
    </w:p>
    <w:sectPr w:rsidR="00A62117" w:rsidRPr="00BA66C0" w:rsidSect="009274F9">
      <w:headerReference w:type="default" r:id="rId9"/>
      <w:footerReference w:type="default" r:id="rId10"/>
      <w:headerReference w:type="first" r:id="rId11"/>
      <w:pgSz w:w="12240" w:h="15840"/>
      <w:pgMar w:top="576" w:right="576" w:bottom="576" w:left="576"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0EC" w:rsidRDefault="00FA50EC" w:rsidP="007C0672">
      <w:pPr>
        <w:spacing w:after="0" w:line="240" w:lineRule="auto"/>
      </w:pPr>
      <w:r>
        <w:separator/>
      </w:r>
    </w:p>
  </w:endnote>
  <w:endnote w:type="continuationSeparator" w:id="0">
    <w:p w:rsidR="00FA50EC" w:rsidRDefault="00FA50EC" w:rsidP="007C0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87489"/>
      <w:docPartObj>
        <w:docPartGallery w:val="Page Numbers (Bottom of Page)"/>
        <w:docPartUnique/>
      </w:docPartObj>
    </w:sdtPr>
    <w:sdtEndPr/>
    <w:sdtContent>
      <w:sdt>
        <w:sdtPr>
          <w:id w:val="565050477"/>
          <w:docPartObj>
            <w:docPartGallery w:val="Page Numbers (Top of Page)"/>
            <w:docPartUnique/>
          </w:docPartObj>
        </w:sdtPr>
        <w:sdtEndPr/>
        <w:sdtContent>
          <w:p w:rsidR="00553DDF" w:rsidRDefault="00553DDF">
            <w:pPr>
              <w:pStyle w:val="Footer"/>
              <w:jc w:val="center"/>
              <w:rPr>
                <w:b/>
                <w:sz w:val="24"/>
                <w:szCs w:val="24"/>
              </w:rPr>
            </w:pPr>
            <w:r w:rsidRPr="00553DDF">
              <w:rPr>
                <w:rFonts w:ascii="Arial" w:hAnsi="Arial" w:cs="Arial"/>
                <w:b/>
              </w:rPr>
              <w:t xml:space="preserve">Page </w:t>
            </w:r>
            <w:r w:rsidR="00E46308" w:rsidRPr="00553DDF">
              <w:rPr>
                <w:rFonts w:ascii="Arial" w:hAnsi="Arial" w:cs="Arial"/>
                <w:b/>
              </w:rPr>
              <w:fldChar w:fldCharType="begin"/>
            </w:r>
            <w:r w:rsidRPr="00553DDF">
              <w:rPr>
                <w:rFonts w:ascii="Arial" w:hAnsi="Arial" w:cs="Arial"/>
                <w:b/>
              </w:rPr>
              <w:instrText xml:space="preserve"> PAGE </w:instrText>
            </w:r>
            <w:r w:rsidR="00E46308" w:rsidRPr="00553DDF">
              <w:rPr>
                <w:rFonts w:ascii="Arial" w:hAnsi="Arial" w:cs="Arial"/>
                <w:b/>
              </w:rPr>
              <w:fldChar w:fldCharType="separate"/>
            </w:r>
            <w:r w:rsidR="00C86D0B">
              <w:rPr>
                <w:rFonts w:ascii="Arial" w:hAnsi="Arial" w:cs="Arial"/>
                <w:b/>
                <w:noProof/>
              </w:rPr>
              <w:t>2</w:t>
            </w:r>
            <w:r w:rsidR="00E46308" w:rsidRPr="00553DDF">
              <w:rPr>
                <w:rFonts w:ascii="Arial" w:hAnsi="Arial" w:cs="Arial"/>
                <w:b/>
              </w:rPr>
              <w:fldChar w:fldCharType="end"/>
            </w:r>
            <w:r w:rsidRPr="00553DDF">
              <w:rPr>
                <w:rFonts w:ascii="Arial" w:hAnsi="Arial" w:cs="Arial"/>
                <w:b/>
              </w:rPr>
              <w:t xml:space="preserve"> of </w:t>
            </w:r>
            <w:r w:rsidR="00E46308" w:rsidRPr="00553DDF">
              <w:rPr>
                <w:rFonts w:ascii="Arial" w:hAnsi="Arial" w:cs="Arial"/>
                <w:b/>
              </w:rPr>
              <w:fldChar w:fldCharType="begin"/>
            </w:r>
            <w:r w:rsidRPr="00553DDF">
              <w:rPr>
                <w:rFonts w:ascii="Arial" w:hAnsi="Arial" w:cs="Arial"/>
                <w:b/>
              </w:rPr>
              <w:instrText xml:space="preserve"> NUMPAGES  </w:instrText>
            </w:r>
            <w:r w:rsidR="00E46308" w:rsidRPr="00553DDF">
              <w:rPr>
                <w:rFonts w:ascii="Arial" w:hAnsi="Arial" w:cs="Arial"/>
                <w:b/>
              </w:rPr>
              <w:fldChar w:fldCharType="separate"/>
            </w:r>
            <w:r w:rsidR="00C86D0B">
              <w:rPr>
                <w:rFonts w:ascii="Arial" w:hAnsi="Arial" w:cs="Arial"/>
                <w:b/>
                <w:noProof/>
              </w:rPr>
              <w:t>8</w:t>
            </w:r>
            <w:r w:rsidR="00E46308" w:rsidRPr="00553DDF">
              <w:rPr>
                <w:rFonts w:ascii="Arial" w:hAnsi="Arial" w:cs="Arial"/>
                <w:b/>
              </w:rPr>
              <w:fldChar w:fldCharType="end"/>
            </w:r>
          </w:p>
          <w:p w:rsidR="00553DDF" w:rsidRPr="00553DDF" w:rsidRDefault="00175373" w:rsidP="00553DDF">
            <w:pPr>
              <w:pStyle w:val="Footer"/>
              <w:jc w:val="center"/>
              <w:rPr>
                <w:rFonts w:ascii="Arial Black" w:hAnsi="Arial Black" w:cs="Arial"/>
                <w:b/>
              </w:rPr>
            </w:pPr>
            <w:r>
              <w:rPr>
                <w:rFonts w:ascii="Arial Black" w:hAnsi="Arial Black" w:cs="Arial"/>
                <w:b/>
              </w:rPr>
              <w:t>5-</w:t>
            </w:r>
            <w:r w:rsidR="00D33D6D">
              <w:rPr>
                <w:rFonts w:ascii="Arial Black" w:hAnsi="Arial Black" w:cs="Arial"/>
                <w:b/>
              </w:rPr>
              <w:t>10</w:t>
            </w:r>
            <w:r w:rsidR="00EB68D6">
              <w:rPr>
                <w:rFonts w:ascii="Arial Black" w:hAnsi="Arial Black" w:cs="Arial"/>
                <w:b/>
              </w:rPr>
              <w:t>-2012</w:t>
            </w:r>
          </w:p>
          <w:p w:rsidR="00553DDF" w:rsidRPr="00553DDF" w:rsidRDefault="00175373" w:rsidP="00553DDF">
            <w:pPr>
              <w:pStyle w:val="Footer"/>
              <w:jc w:val="center"/>
              <w:rPr>
                <w:rFonts w:ascii="Arial" w:hAnsi="Arial" w:cs="Arial"/>
              </w:rPr>
            </w:pPr>
            <w:r>
              <w:rPr>
                <w:rFonts w:ascii="Arial" w:hAnsi="Arial" w:cs="Arial"/>
                <w:b/>
              </w:rPr>
              <w:t xml:space="preserve">NAU </w:t>
            </w:r>
            <w:r w:rsidR="00553DDF" w:rsidRPr="00553DDF">
              <w:rPr>
                <w:rFonts w:ascii="Arial" w:hAnsi="Arial" w:cs="Arial"/>
                <w:b/>
              </w:rPr>
              <w:t>WORKSHEET ADA path of travel improvements, 20% Disproportionate costs</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0EC" w:rsidRDefault="00FA50EC" w:rsidP="007C0672">
      <w:pPr>
        <w:spacing w:after="0" w:line="240" w:lineRule="auto"/>
      </w:pPr>
      <w:r>
        <w:separator/>
      </w:r>
    </w:p>
  </w:footnote>
  <w:footnote w:type="continuationSeparator" w:id="0">
    <w:p w:rsidR="00FA50EC" w:rsidRDefault="00FA50EC" w:rsidP="007C06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11A4" w:rsidRPr="001A11A4" w:rsidRDefault="001A11A4" w:rsidP="001A11A4">
    <w:pPr>
      <w:ind w:left="360" w:firstLine="0"/>
      <w:jc w:val="center"/>
      <w:rPr>
        <w:rFonts w:ascii="Arial" w:hAnsi="Arial" w:cs="Arial"/>
        <w:b/>
        <w:bCs/>
        <w:color w:val="000000" w:themeColor="text1"/>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4B0" w:rsidRDefault="00DA14B0" w:rsidP="00DA14B0">
    <w:pPr>
      <w:spacing w:after="0"/>
      <w:ind w:left="360" w:firstLine="0"/>
      <w:jc w:val="center"/>
      <w:rPr>
        <w:rStyle w:val="Strong"/>
        <w:rFonts w:ascii="Arial" w:hAnsi="Arial" w:cs="Arial"/>
        <w:color w:val="000000" w:themeColor="text1"/>
        <w:sz w:val="28"/>
        <w:szCs w:val="28"/>
      </w:rPr>
    </w:pPr>
    <w:r w:rsidRPr="00B70197">
      <w:rPr>
        <w:rStyle w:val="Strong"/>
        <w:rFonts w:ascii="Arial" w:hAnsi="Arial" w:cs="Arial"/>
        <w:color w:val="000000" w:themeColor="text1"/>
        <w:sz w:val="28"/>
        <w:szCs w:val="28"/>
      </w:rPr>
      <w:t>INTRODUCTION</w:t>
    </w:r>
  </w:p>
  <w:p w:rsidR="00DA14B0" w:rsidRPr="00DA14B0" w:rsidRDefault="00DA14B0" w:rsidP="00DA14B0">
    <w:pPr>
      <w:ind w:left="360" w:firstLine="0"/>
      <w:jc w:val="center"/>
      <w:rPr>
        <w:rFonts w:ascii="Arial" w:hAnsi="Arial" w:cs="Arial"/>
        <w:b/>
        <w:bCs/>
        <w:color w:val="000000" w:themeColor="text1"/>
        <w:sz w:val="28"/>
        <w:szCs w:val="28"/>
      </w:rPr>
    </w:pPr>
    <w:r w:rsidRPr="00553DDF">
      <w:rPr>
        <w:rFonts w:ascii="Arial" w:hAnsi="Arial" w:cs="Arial"/>
        <w:b/>
      </w:rPr>
      <w:t>ADA path of travel improvements, 20% Disproportionate costs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41E22"/>
    <w:multiLevelType w:val="multilevel"/>
    <w:tmpl w:val="79866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97A234B"/>
    <w:multiLevelType w:val="singleLevel"/>
    <w:tmpl w:val="50AA1FC0"/>
    <w:lvl w:ilvl="0">
      <w:start w:val="1"/>
      <w:numFmt w:val="decimal"/>
      <w:lvlText w:val="%1."/>
      <w:lvlJc w:val="left"/>
      <w:pPr>
        <w:tabs>
          <w:tab w:val="num" w:pos="1080"/>
        </w:tabs>
        <w:ind w:left="1080" w:hanging="360"/>
      </w:pPr>
      <w:rPr>
        <w:rFonts w:hint="default"/>
      </w:rPr>
    </w:lvl>
  </w:abstractNum>
  <w:abstractNum w:abstractNumId="2">
    <w:nsid w:val="224C0283"/>
    <w:multiLevelType w:val="multilevel"/>
    <w:tmpl w:val="273A4B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D3C212A"/>
    <w:multiLevelType w:val="multilevel"/>
    <w:tmpl w:val="F1281B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431754"/>
    <w:multiLevelType w:val="hybridMultilevel"/>
    <w:tmpl w:val="33722B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3DBD42A3"/>
    <w:multiLevelType w:val="hybridMultilevel"/>
    <w:tmpl w:val="615EDF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E111D6"/>
    <w:multiLevelType w:val="multilevel"/>
    <w:tmpl w:val="D390C7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17D2634"/>
    <w:multiLevelType w:val="hybridMultilevel"/>
    <w:tmpl w:val="3540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E30F7D"/>
    <w:multiLevelType w:val="hybridMultilevel"/>
    <w:tmpl w:val="C206F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51E7E91"/>
    <w:multiLevelType w:val="multilevel"/>
    <w:tmpl w:val="AD90E8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88211D1"/>
    <w:multiLevelType w:val="hybridMultilevel"/>
    <w:tmpl w:val="CD5E0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77734E7D"/>
    <w:multiLevelType w:val="multilevel"/>
    <w:tmpl w:val="07745B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0"/>
  </w:num>
  <w:num w:numId="3">
    <w:abstractNumId w:val="6"/>
  </w:num>
  <w:num w:numId="4">
    <w:abstractNumId w:val="2"/>
  </w:num>
  <w:num w:numId="5">
    <w:abstractNumId w:val="8"/>
  </w:num>
  <w:num w:numId="6">
    <w:abstractNumId w:val="3"/>
  </w:num>
  <w:num w:numId="7">
    <w:abstractNumId w:val="9"/>
  </w:num>
  <w:num w:numId="8">
    <w:abstractNumId w:val="4"/>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 w:numId="14">
    <w:abstractNumId w:val="5"/>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7"/>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C8F"/>
    <w:rsid w:val="00005C49"/>
    <w:rsid w:val="0001648A"/>
    <w:rsid w:val="0003281E"/>
    <w:rsid w:val="00054A3E"/>
    <w:rsid w:val="00061400"/>
    <w:rsid w:val="000641DD"/>
    <w:rsid w:val="000719E2"/>
    <w:rsid w:val="00072214"/>
    <w:rsid w:val="00075A46"/>
    <w:rsid w:val="00077DB5"/>
    <w:rsid w:val="0008539F"/>
    <w:rsid w:val="00097241"/>
    <w:rsid w:val="000A4D74"/>
    <w:rsid w:val="000B36CE"/>
    <w:rsid w:val="000F26C2"/>
    <w:rsid w:val="001051DA"/>
    <w:rsid w:val="00110E5F"/>
    <w:rsid w:val="00131406"/>
    <w:rsid w:val="00131680"/>
    <w:rsid w:val="001317DB"/>
    <w:rsid w:val="00133DE6"/>
    <w:rsid w:val="0013527D"/>
    <w:rsid w:val="00140279"/>
    <w:rsid w:val="001515D0"/>
    <w:rsid w:val="00153CAF"/>
    <w:rsid w:val="00175373"/>
    <w:rsid w:val="00195C4F"/>
    <w:rsid w:val="00197B5D"/>
    <w:rsid w:val="001A11A4"/>
    <w:rsid w:val="001A3C36"/>
    <w:rsid w:val="001D2384"/>
    <w:rsid w:val="001D28D0"/>
    <w:rsid w:val="001D47DB"/>
    <w:rsid w:val="001E72B1"/>
    <w:rsid w:val="00202A52"/>
    <w:rsid w:val="00202CF5"/>
    <w:rsid w:val="00212000"/>
    <w:rsid w:val="00212288"/>
    <w:rsid w:val="0021636D"/>
    <w:rsid w:val="00227AD7"/>
    <w:rsid w:val="00227D19"/>
    <w:rsid w:val="0026107E"/>
    <w:rsid w:val="00275F2E"/>
    <w:rsid w:val="00280F1D"/>
    <w:rsid w:val="00290854"/>
    <w:rsid w:val="00297B1B"/>
    <w:rsid w:val="002A14E3"/>
    <w:rsid w:val="002A254A"/>
    <w:rsid w:val="002A40CD"/>
    <w:rsid w:val="002C2AFC"/>
    <w:rsid w:val="002F3226"/>
    <w:rsid w:val="002F404D"/>
    <w:rsid w:val="0030441F"/>
    <w:rsid w:val="00304A18"/>
    <w:rsid w:val="00306B61"/>
    <w:rsid w:val="00307AD8"/>
    <w:rsid w:val="0031079C"/>
    <w:rsid w:val="00312822"/>
    <w:rsid w:val="0032496B"/>
    <w:rsid w:val="003350AA"/>
    <w:rsid w:val="00340932"/>
    <w:rsid w:val="00345EFF"/>
    <w:rsid w:val="00361C51"/>
    <w:rsid w:val="00383DCE"/>
    <w:rsid w:val="0039019E"/>
    <w:rsid w:val="00397010"/>
    <w:rsid w:val="003B5F1C"/>
    <w:rsid w:val="003C6377"/>
    <w:rsid w:val="003F097C"/>
    <w:rsid w:val="0040089D"/>
    <w:rsid w:val="00404F06"/>
    <w:rsid w:val="0040509F"/>
    <w:rsid w:val="00413017"/>
    <w:rsid w:val="0042155D"/>
    <w:rsid w:val="00430F7E"/>
    <w:rsid w:val="004322A1"/>
    <w:rsid w:val="00433CE4"/>
    <w:rsid w:val="00442586"/>
    <w:rsid w:val="00443618"/>
    <w:rsid w:val="00443E0C"/>
    <w:rsid w:val="004629C9"/>
    <w:rsid w:val="00482505"/>
    <w:rsid w:val="004A11B6"/>
    <w:rsid w:val="004A2E3F"/>
    <w:rsid w:val="004B63DC"/>
    <w:rsid w:val="004D224A"/>
    <w:rsid w:val="004D64DF"/>
    <w:rsid w:val="004D664B"/>
    <w:rsid w:val="004E61C1"/>
    <w:rsid w:val="00500C34"/>
    <w:rsid w:val="005041DE"/>
    <w:rsid w:val="0051730D"/>
    <w:rsid w:val="00517588"/>
    <w:rsid w:val="00541275"/>
    <w:rsid w:val="0055026C"/>
    <w:rsid w:val="00550F01"/>
    <w:rsid w:val="00553DDF"/>
    <w:rsid w:val="00556126"/>
    <w:rsid w:val="00565259"/>
    <w:rsid w:val="005663EA"/>
    <w:rsid w:val="00594D78"/>
    <w:rsid w:val="00596D29"/>
    <w:rsid w:val="005B4E48"/>
    <w:rsid w:val="005C35DC"/>
    <w:rsid w:val="005D2E30"/>
    <w:rsid w:val="005D339C"/>
    <w:rsid w:val="005D3CF1"/>
    <w:rsid w:val="006079F9"/>
    <w:rsid w:val="00610F76"/>
    <w:rsid w:val="00612BF3"/>
    <w:rsid w:val="006274E7"/>
    <w:rsid w:val="006302A0"/>
    <w:rsid w:val="00646C30"/>
    <w:rsid w:val="0067390A"/>
    <w:rsid w:val="00673B26"/>
    <w:rsid w:val="00675E88"/>
    <w:rsid w:val="00676392"/>
    <w:rsid w:val="006767F8"/>
    <w:rsid w:val="00676E5F"/>
    <w:rsid w:val="00677C3F"/>
    <w:rsid w:val="006B4A06"/>
    <w:rsid w:val="006C5111"/>
    <w:rsid w:val="006D6E3C"/>
    <w:rsid w:val="006F6501"/>
    <w:rsid w:val="00700A09"/>
    <w:rsid w:val="007156C4"/>
    <w:rsid w:val="00717B5C"/>
    <w:rsid w:val="00723377"/>
    <w:rsid w:val="00724236"/>
    <w:rsid w:val="00745E62"/>
    <w:rsid w:val="0076641B"/>
    <w:rsid w:val="00783426"/>
    <w:rsid w:val="00786A25"/>
    <w:rsid w:val="007C0672"/>
    <w:rsid w:val="007C6062"/>
    <w:rsid w:val="00815A3E"/>
    <w:rsid w:val="00823690"/>
    <w:rsid w:val="00833104"/>
    <w:rsid w:val="0083618B"/>
    <w:rsid w:val="00862288"/>
    <w:rsid w:val="008719BD"/>
    <w:rsid w:val="00884F6C"/>
    <w:rsid w:val="00896957"/>
    <w:rsid w:val="008C3846"/>
    <w:rsid w:val="008C6EEA"/>
    <w:rsid w:val="008D3097"/>
    <w:rsid w:val="00903262"/>
    <w:rsid w:val="00914D6E"/>
    <w:rsid w:val="00920D5D"/>
    <w:rsid w:val="00921058"/>
    <w:rsid w:val="00925B66"/>
    <w:rsid w:val="009274F9"/>
    <w:rsid w:val="009340B2"/>
    <w:rsid w:val="00935606"/>
    <w:rsid w:val="00935E4B"/>
    <w:rsid w:val="009367C1"/>
    <w:rsid w:val="0094058E"/>
    <w:rsid w:val="00950670"/>
    <w:rsid w:val="009B0644"/>
    <w:rsid w:val="009B0ACE"/>
    <w:rsid w:val="009B41F1"/>
    <w:rsid w:val="009C159C"/>
    <w:rsid w:val="009D6CAF"/>
    <w:rsid w:val="009E0B22"/>
    <w:rsid w:val="009F4FE6"/>
    <w:rsid w:val="00A11518"/>
    <w:rsid w:val="00A23AD6"/>
    <w:rsid w:val="00A3044B"/>
    <w:rsid w:val="00A370A3"/>
    <w:rsid w:val="00A422FA"/>
    <w:rsid w:val="00A4479B"/>
    <w:rsid w:val="00A45A62"/>
    <w:rsid w:val="00A53383"/>
    <w:rsid w:val="00A62117"/>
    <w:rsid w:val="00A728AE"/>
    <w:rsid w:val="00A76B72"/>
    <w:rsid w:val="00A8231D"/>
    <w:rsid w:val="00A8309B"/>
    <w:rsid w:val="00A90C49"/>
    <w:rsid w:val="00A973D1"/>
    <w:rsid w:val="00AA3D84"/>
    <w:rsid w:val="00AA6302"/>
    <w:rsid w:val="00AC1017"/>
    <w:rsid w:val="00AC31B9"/>
    <w:rsid w:val="00AC3E96"/>
    <w:rsid w:val="00AD128B"/>
    <w:rsid w:val="00AD1A61"/>
    <w:rsid w:val="00AE6770"/>
    <w:rsid w:val="00AF5E7A"/>
    <w:rsid w:val="00AF6E69"/>
    <w:rsid w:val="00B27354"/>
    <w:rsid w:val="00B330C5"/>
    <w:rsid w:val="00B473FB"/>
    <w:rsid w:val="00B558B0"/>
    <w:rsid w:val="00B66A3A"/>
    <w:rsid w:val="00B70197"/>
    <w:rsid w:val="00B7699E"/>
    <w:rsid w:val="00B92FD2"/>
    <w:rsid w:val="00B97731"/>
    <w:rsid w:val="00BA3A8C"/>
    <w:rsid w:val="00BA66C0"/>
    <w:rsid w:val="00BB0589"/>
    <w:rsid w:val="00BC2AEC"/>
    <w:rsid w:val="00BE1834"/>
    <w:rsid w:val="00BF5623"/>
    <w:rsid w:val="00C0072A"/>
    <w:rsid w:val="00C12447"/>
    <w:rsid w:val="00C170B5"/>
    <w:rsid w:val="00C25B44"/>
    <w:rsid w:val="00C70039"/>
    <w:rsid w:val="00C75AF7"/>
    <w:rsid w:val="00C7750B"/>
    <w:rsid w:val="00C82F0A"/>
    <w:rsid w:val="00C86D0B"/>
    <w:rsid w:val="00CA0034"/>
    <w:rsid w:val="00CA5412"/>
    <w:rsid w:val="00CB5C4B"/>
    <w:rsid w:val="00CE145F"/>
    <w:rsid w:val="00CE5C01"/>
    <w:rsid w:val="00CF1D59"/>
    <w:rsid w:val="00D11125"/>
    <w:rsid w:val="00D12293"/>
    <w:rsid w:val="00D21298"/>
    <w:rsid w:val="00D2615D"/>
    <w:rsid w:val="00D30D82"/>
    <w:rsid w:val="00D32AAB"/>
    <w:rsid w:val="00D33D6D"/>
    <w:rsid w:val="00D35701"/>
    <w:rsid w:val="00D56B1A"/>
    <w:rsid w:val="00D67F4E"/>
    <w:rsid w:val="00D720F2"/>
    <w:rsid w:val="00D736FB"/>
    <w:rsid w:val="00D77E71"/>
    <w:rsid w:val="00D85071"/>
    <w:rsid w:val="00D90CE8"/>
    <w:rsid w:val="00D932E4"/>
    <w:rsid w:val="00D96FE2"/>
    <w:rsid w:val="00DA14B0"/>
    <w:rsid w:val="00DA1EB1"/>
    <w:rsid w:val="00DA3ECF"/>
    <w:rsid w:val="00DA7171"/>
    <w:rsid w:val="00DA7A30"/>
    <w:rsid w:val="00DC6D7A"/>
    <w:rsid w:val="00DD6BC3"/>
    <w:rsid w:val="00DE4DA7"/>
    <w:rsid w:val="00E11E55"/>
    <w:rsid w:val="00E20511"/>
    <w:rsid w:val="00E20B60"/>
    <w:rsid w:val="00E22C0D"/>
    <w:rsid w:val="00E23412"/>
    <w:rsid w:val="00E35B47"/>
    <w:rsid w:val="00E40093"/>
    <w:rsid w:val="00E46308"/>
    <w:rsid w:val="00E84D5B"/>
    <w:rsid w:val="00E84DC0"/>
    <w:rsid w:val="00EB68D6"/>
    <w:rsid w:val="00EC7189"/>
    <w:rsid w:val="00ED6995"/>
    <w:rsid w:val="00EF5109"/>
    <w:rsid w:val="00F04A1B"/>
    <w:rsid w:val="00F10146"/>
    <w:rsid w:val="00F14242"/>
    <w:rsid w:val="00F20D76"/>
    <w:rsid w:val="00F25DD4"/>
    <w:rsid w:val="00F30A04"/>
    <w:rsid w:val="00F31AA3"/>
    <w:rsid w:val="00F36523"/>
    <w:rsid w:val="00F453B4"/>
    <w:rsid w:val="00F617A5"/>
    <w:rsid w:val="00F66ECB"/>
    <w:rsid w:val="00F73D12"/>
    <w:rsid w:val="00F7409B"/>
    <w:rsid w:val="00F76B71"/>
    <w:rsid w:val="00F83BFC"/>
    <w:rsid w:val="00F95908"/>
    <w:rsid w:val="00F96641"/>
    <w:rsid w:val="00FA50C9"/>
    <w:rsid w:val="00FA50EC"/>
    <w:rsid w:val="00FC4954"/>
    <w:rsid w:val="00FC6334"/>
    <w:rsid w:val="00FE365D"/>
    <w:rsid w:val="00FF0824"/>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26"/>
  </w:style>
  <w:style w:type="paragraph" w:styleId="Heading2">
    <w:name w:val="heading 2"/>
    <w:basedOn w:val="Normal"/>
    <w:link w:val="Heading2Char"/>
    <w:uiPriority w:val="9"/>
    <w:qFormat/>
    <w:rsid w:val="00D32AAB"/>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A63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8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C8F"/>
    <w:pPr>
      <w:spacing w:before="100" w:beforeAutospacing="1" w:after="100" w:afterAutospacing="1" w:line="240" w:lineRule="auto"/>
      <w:ind w:left="0" w:firstLine="0"/>
    </w:pPr>
    <w:rPr>
      <w:rFonts w:ascii="Times New Roman" w:hAnsi="Times New Roman" w:cs="Times New Roman"/>
      <w:sz w:val="24"/>
      <w:szCs w:val="24"/>
    </w:rPr>
  </w:style>
  <w:style w:type="table" w:styleId="TableGrid">
    <w:name w:val="Table Grid"/>
    <w:basedOn w:val="TableNormal"/>
    <w:uiPriority w:val="59"/>
    <w:rsid w:val="00FF5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3618B"/>
    <w:rPr>
      <w:b/>
      <w:bCs/>
    </w:rPr>
  </w:style>
  <w:style w:type="character" w:customStyle="1" w:styleId="Heading2Char">
    <w:name w:val="Heading 2 Char"/>
    <w:basedOn w:val="DefaultParagraphFont"/>
    <w:link w:val="Heading2"/>
    <w:uiPriority w:val="9"/>
    <w:rsid w:val="00D32AAB"/>
    <w:rPr>
      <w:rFonts w:ascii="Times New Roman" w:eastAsia="Times New Roman" w:hAnsi="Times New Roman" w:cs="Times New Roman"/>
      <w:b/>
      <w:bCs/>
      <w:sz w:val="36"/>
      <w:szCs w:val="36"/>
    </w:rPr>
  </w:style>
  <w:style w:type="paragraph" w:styleId="ListParagraph">
    <w:name w:val="List Paragraph"/>
    <w:basedOn w:val="Normal"/>
    <w:uiPriority w:val="34"/>
    <w:qFormat/>
    <w:rsid w:val="00646C30"/>
    <w:pPr>
      <w:contextualSpacing/>
    </w:pPr>
  </w:style>
  <w:style w:type="character" w:styleId="Hyperlink">
    <w:name w:val="Hyperlink"/>
    <w:basedOn w:val="DefaultParagraphFont"/>
    <w:uiPriority w:val="99"/>
    <w:unhideWhenUsed/>
    <w:rsid w:val="00646C30"/>
    <w:rPr>
      <w:color w:val="0000FF"/>
      <w:u w:val="single"/>
    </w:rPr>
  </w:style>
  <w:style w:type="character" w:styleId="FollowedHyperlink">
    <w:name w:val="FollowedHyperlink"/>
    <w:basedOn w:val="DefaultParagraphFont"/>
    <w:uiPriority w:val="99"/>
    <w:semiHidden/>
    <w:unhideWhenUsed/>
    <w:rsid w:val="0051730D"/>
    <w:rPr>
      <w:color w:val="800080" w:themeColor="followedHyperlink"/>
      <w:u w:val="single"/>
    </w:rPr>
  </w:style>
  <w:style w:type="character" w:customStyle="1" w:styleId="Heading4Char">
    <w:name w:val="Heading 4 Char"/>
    <w:basedOn w:val="DefaultParagraphFont"/>
    <w:link w:val="Heading4"/>
    <w:uiPriority w:val="9"/>
    <w:rsid w:val="001D28D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AA6302"/>
    <w:rPr>
      <w:rFonts w:asciiTheme="majorHAnsi" w:eastAsiaTheme="majorEastAsia" w:hAnsiTheme="majorHAnsi" w:cstheme="majorBidi"/>
      <w:b/>
      <w:bCs/>
      <w:color w:val="4F81BD" w:themeColor="accent1"/>
    </w:rPr>
  </w:style>
  <w:style w:type="paragraph" w:customStyle="1" w:styleId="Default">
    <w:name w:val="Default"/>
    <w:rsid w:val="00596D29"/>
    <w:pPr>
      <w:autoSpaceDE w:val="0"/>
      <w:autoSpaceDN w:val="0"/>
      <w:adjustRightInd w:val="0"/>
      <w:spacing w:after="0" w:line="240" w:lineRule="auto"/>
      <w:ind w:left="0" w:firstLine="0"/>
    </w:pPr>
    <w:rPr>
      <w:rFonts w:ascii="Times New Roman" w:hAnsi="Times New Roman" w:cs="Times New Roman"/>
      <w:color w:val="000000"/>
      <w:sz w:val="24"/>
      <w:szCs w:val="24"/>
    </w:rPr>
  </w:style>
  <w:style w:type="character" w:styleId="Emphasis">
    <w:name w:val="Emphasis"/>
    <w:basedOn w:val="DefaultParagraphFont"/>
    <w:uiPriority w:val="20"/>
    <w:qFormat/>
    <w:rsid w:val="00815A3E"/>
    <w:rPr>
      <w:b/>
      <w:bCs/>
      <w:i w:val="0"/>
      <w:iCs w:val="0"/>
    </w:rPr>
  </w:style>
  <w:style w:type="character" w:customStyle="1" w:styleId="st">
    <w:name w:val="st"/>
    <w:basedOn w:val="DefaultParagraphFont"/>
    <w:rsid w:val="00815A3E"/>
  </w:style>
  <w:style w:type="paragraph" w:styleId="Header">
    <w:name w:val="header"/>
    <w:basedOn w:val="Normal"/>
    <w:link w:val="HeaderChar"/>
    <w:uiPriority w:val="99"/>
    <w:semiHidden/>
    <w:unhideWhenUsed/>
    <w:rsid w:val="007C06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672"/>
  </w:style>
  <w:style w:type="paragraph" w:styleId="Footer">
    <w:name w:val="footer"/>
    <w:basedOn w:val="Normal"/>
    <w:link w:val="FooterChar"/>
    <w:uiPriority w:val="99"/>
    <w:unhideWhenUsed/>
    <w:rsid w:val="007C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72"/>
  </w:style>
  <w:style w:type="character" w:customStyle="1" w:styleId="ft">
    <w:name w:val="ft"/>
    <w:basedOn w:val="DefaultParagraphFont"/>
    <w:rsid w:val="00DE4DA7"/>
  </w:style>
  <w:style w:type="character" w:customStyle="1" w:styleId="googqs-tidbit1">
    <w:name w:val="goog_qs-tidbit1"/>
    <w:basedOn w:val="DefaultParagraphFont"/>
    <w:rsid w:val="00950670"/>
    <w:rPr>
      <w:vanish w:val="0"/>
      <w:webHidden w:val="0"/>
      <w:specVanish w:val="0"/>
    </w:rPr>
  </w:style>
  <w:style w:type="character" w:customStyle="1" w:styleId="googqs-tidbit">
    <w:name w:val="goog_qs-tidbit"/>
    <w:basedOn w:val="DefaultParagraphFont"/>
    <w:rsid w:val="0042155D"/>
  </w:style>
  <w:style w:type="paragraph" w:customStyle="1" w:styleId="text1">
    <w:name w:val="text1"/>
    <w:basedOn w:val="Normal"/>
    <w:rsid w:val="00925B66"/>
    <w:pPr>
      <w:spacing w:before="100" w:beforeAutospacing="1" w:after="100" w:afterAutospacing="1" w:line="312" w:lineRule="auto"/>
      <w:ind w:left="199" w:firstLine="0"/>
    </w:pPr>
    <w:rPr>
      <w:rFonts w:ascii="Times New Roman" w:eastAsia="Times New Roman" w:hAnsi="Times New Roman" w:cs="Times New Roman"/>
      <w:color w:val="000000"/>
      <w:sz w:val="23"/>
      <w:szCs w:val="23"/>
    </w:rPr>
  </w:style>
  <w:style w:type="paragraph" w:customStyle="1" w:styleId="h2">
    <w:name w:val="h2"/>
    <w:basedOn w:val="Normal"/>
    <w:rsid w:val="00925B66"/>
    <w:pPr>
      <w:spacing w:before="100" w:beforeAutospacing="1" w:after="100" w:afterAutospacing="1" w:line="240" w:lineRule="auto"/>
      <w:ind w:left="199" w:firstLine="0"/>
    </w:pPr>
    <w:rPr>
      <w:rFonts w:ascii="Arial" w:eastAsia="Times New Roman" w:hAnsi="Arial" w:cs="Arial"/>
      <w:b/>
      <w:bCs/>
      <w:color w:val="00000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line="276" w:lineRule="auto"/>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126"/>
  </w:style>
  <w:style w:type="paragraph" w:styleId="Heading2">
    <w:name w:val="heading 2"/>
    <w:basedOn w:val="Normal"/>
    <w:link w:val="Heading2Char"/>
    <w:uiPriority w:val="9"/>
    <w:qFormat/>
    <w:rsid w:val="00D32AAB"/>
    <w:pPr>
      <w:spacing w:before="100" w:beforeAutospacing="1" w:after="100" w:afterAutospacing="1" w:line="240" w:lineRule="auto"/>
      <w:ind w:left="0" w:firstLine="0"/>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A63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D28D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5C8F"/>
    <w:pPr>
      <w:spacing w:before="100" w:beforeAutospacing="1" w:after="100" w:afterAutospacing="1" w:line="240" w:lineRule="auto"/>
      <w:ind w:left="0" w:firstLine="0"/>
    </w:pPr>
    <w:rPr>
      <w:rFonts w:ascii="Times New Roman" w:hAnsi="Times New Roman" w:cs="Times New Roman"/>
      <w:sz w:val="24"/>
      <w:szCs w:val="24"/>
    </w:rPr>
  </w:style>
  <w:style w:type="table" w:styleId="TableGrid">
    <w:name w:val="Table Grid"/>
    <w:basedOn w:val="TableNormal"/>
    <w:uiPriority w:val="59"/>
    <w:rsid w:val="00FF5C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3618B"/>
    <w:rPr>
      <w:b/>
      <w:bCs/>
    </w:rPr>
  </w:style>
  <w:style w:type="character" w:customStyle="1" w:styleId="Heading2Char">
    <w:name w:val="Heading 2 Char"/>
    <w:basedOn w:val="DefaultParagraphFont"/>
    <w:link w:val="Heading2"/>
    <w:uiPriority w:val="9"/>
    <w:rsid w:val="00D32AAB"/>
    <w:rPr>
      <w:rFonts w:ascii="Times New Roman" w:eastAsia="Times New Roman" w:hAnsi="Times New Roman" w:cs="Times New Roman"/>
      <w:b/>
      <w:bCs/>
      <w:sz w:val="36"/>
      <w:szCs w:val="36"/>
    </w:rPr>
  </w:style>
  <w:style w:type="paragraph" w:styleId="ListParagraph">
    <w:name w:val="List Paragraph"/>
    <w:basedOn w:val="Normal"/>
    <w:uiPriority w:val="34"/>
    <w:qFormat/>
    <w:rsid w:val="00646C30"/>
    <w:pPr>
      <w:contextualSpacing/>
    </w:pPr>
  </w:style>
  <w:style w:type="character" w:styleId="Hyperlink">
    <w:name w:val="Hyperlink"/>
    <w:basedOn w:val="DefaultParagraphFont"/>
    <w:uiPriority w:val="99"/>
    <w:unhideWhenUsed/>
    <w:rsid w:val="00646C30"/>
    <w:rPr>
      <w:color w:val="0000FF"/>
      <w:u w:val="single"/>
    </w:rPr>
  </w:style>
  <w:style w:type="character" w:styleId="FollowedHyperlink">
    <w:name w:val="FollowedHyperlink"/>
    <w:basedOn w:val="DefaultParagraphFont"/>
    <w:uiPriority w:val="99"/>
    <w:semiHidden/>
    <w:unhideWhenUsed/>
    <w:rsid w:val="0051730D"/>
    <w:rPr>
      <w:color w:val="800080" w:themeColor="followedHyperlink"/>
      <w:u w:val="single"/>
    </w:rPr>
  </w:style>
  <w:style w:type="character" w:customStyle="1" w:styleId="Heading4Char">
    <w:name w:val="Heading 4 Char"/>
    <w:basedOn w:val="DefaultParagraphFont"/>
    <w:link w:val="Heading4"/>
    <w:uiPriority w:val="9"/>
    <w:rsid w:val="001D28D0"/>
    <w:rPr>
      <w:rFonts w:asciiTheme="majorHAnsi" w:eastAsiaTheme="majorEastAsia" w:hAnsiTheme="majorHAnsi" w:cstheme="majorBidi"/>
      <w:b/>
      <w:bCs/>
      <w:i/>
      <w:iCs/>
      <w:color w:val="4F81BD" w:themeColor="accent1"/>
    </w:rPr>
  </w:style>
  <w:style w:type="character" w:customStyle="1" w:styleId="Heading3Char">
    <w:name w:val="Heading 3 Char"/>
    <w:basedOn w:val="DefaultParagraphFont"/>
    <w:link w:val="Heading3"/>
    <w:uiPriority w:val="9"/>
    <w:rsid w:val="00AA6302"/>
    <w:rPr>
      <w:rFonts w:asciiTheme="majorHAnsi" w:eastAsiaTheme="majorEastAsia" w:hAnsiTheme="majorHAnsi" w:cstheme="majorBidi"/>
      <w:b/>
      <w:bCs/>
      <w:color w:val="4F81BD" w:themeColor="accent1"/>
    </w:rPr>
  </w:style>
  <w:style w:type="paragraph" w:customStyle="1" w:styleId="Default">
    <w:name w:val="Default"/>
    <w:rsid w:val="00596D29"/>
    <w:pPr>
      <w:autoSpaceDE w:val="0"/>
      <w:autoSpaceDN w:val="0"/>
      <w:adjustRightInd w:val="0"/>
      <w:spacing w:after="0" w:line="240" w:lineRule="auto"/>
      <w:ind w:left="0" w:firstLine="0"/>
    </w:pPr>
    <w:rPr>
      <w:rFonts w:ascii="Times New Roman" w:hAnsi="Times New Roman" w:cs="Times New Roman"/>
      <w:color w:val="000000"/>
      <w:sz w:val="24"/>
      <w:szCs w:val="24"/>
    </w:rPr>
  </w:style>
  <w:style w:type="character" w:styleId="Emphasis">
    <w:name w:val="Emphasis"/>
    <w:basedOn w:val="DefaultParagraphFont"/>
    <w:uiPriority w:val="20"/>
    <w:qFormat/>
    <w:rsid w:val="00815A3E"/>
    <w:rPr>
      <w:b/>
      <w:bCs/>
      <w:i w:val="0"/>
      <w:iCs w:val="0"/>
    </w:rPr>
  </w:style>
  <w:style w:type="character" w:customStyle="1" w:styleId="st">
    <w:name w:val="st"/>
    <w:basedOn w:val="DefaultParagraphFont"/>
    <w:rsid w:val="00815A3E"/>
  </w:style>
  <w:style w:type="paragraph" w:styleId="Header">
    <w:name w:val="header"/>
    <w:basedOn w:val="Normal"/>
    <w:link w:val="HeaderChar"/>
    <w:uiPriority w:val="99"/>
    <w:semiHidden/>
    <w:unhideWhenUsed/>
    <w:rsid w:val="007C067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0672"/>
  </w:style>
  <w:style w:type="paragraph" w:styleId="Footer">
    <w:name w:val="footer"/>
    <w:basedOn w:val="Normal"/>
    <w:link w:val="FooterChar"/>
    <w:uiPriority w:val="99"/>
    <w:unhideWhenUsed/>
    <w:rsid w:val="007C06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0672"/>
  </w:style>
  <w:style w:type="character" w:customStyle="1" w:styleId="ft">
    <w:name w:val="ft"/>
    <w:basedOn w:val="DefaultParagraphFont"/>
    <w:rsid w:val="00DE4DA7"/>
  </w:style>
  <w:style w:type="character" w:customStyle="1" w:styleId="googqs-tidbit1">
    <w:name w:val="goog_qs-tidbit1"/>
    <w:basedOn w:val="DefaultParagraphFont"/>
    <w:rsid w:val="00950670"/>
    <w:rPr>
      <w:vanish w:val="0"/>
      <w:webHidden w:val="0"/>
      <w:specVanish w:val="0"/>
    </w:rPr>
  </w:style>
  <w:style w:type="character" w:customStyle="1" w:styleId="googqs-tidbit">
    <w:name w:val="goog_qs-tidbit"/>
    <w:basedOn w:val="DefaultParagraphFont"/>
    <w:rsid w:val="0042155D"/>
  </w:style>
  <w:style w:type="paragraph" w:customStyle="1" w:styleId="text1">
    <w:name w:val="text1"/>
    <w:basedOn w:val="Normal"/>
    <w:rsid w:val="00925B66"/>
    <w:pPr>
      <w:spacing w:before="100" w:beforeAutospacing="1" w:after="100" w:afterAutospacing="1" w:line="312" w:lineRule="auto"/>
      <w:ind w:left="199" w:firstLine="0"/>
    </w:pPr>
    <w:rPr>
      <w:rFonts w:ascii="Times New Roman" w:eastAsia="Times New Roman" w:hAnsi="Times New Roman" w:cs="Times New Roman"/>
      <w:color w:val="000000"/>
      <w:sz w:val="23"/>
      <w:szCs w:val="23"/>
    </w:rPr>
  </w:style>
  <w:style w:type="paragraph" w:customStyle="1" w:styleId="h2">
    <w:name w:val="h2"/>
    <w:basedOn w:val="Normal"/>
    <w:rsid w:val="00925B66"/>
    <w:pPr>
      <w:spacing w:before="100" w:beforeAutospacing="1" w:after="100" w:afterAutospacing="1" w:line="240" w:lineRule="auto"/>
      <w:ind w:left="199" w:firstLine="0"/>
    </w:pPr>
    <w:rPr>
      <w:rFonts w:ascii="Arial" w:eastAsia="Times New Roman" w:hAnsi="Arial" w:cs="Arial"/>
      <w:b/>
      <w:bCs/>
      <w:color w:val="00000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67934">
      <w:bodyDiv w:val="1"/>
      <w:marLeft w:val="0"/>
      <w:marRight w:val="0"/>
      <w:marTop w:val="0"/>
      <w:marBottom w:val="0"/>
      <w:divBdr>
        <w:top w:val="none" w:sz="0" w:space="0" w:color="auto"/>
        <w:left w:val="none" w:sz="0" w:space="0" w:color="auto"/>
        <w:bottom w:val="none" w:sz="0" w:space="0" w:color="auto"/>
        <w:right w:val="none" w:sz="0" w:space="0" w:color="auto"/>
      </w:divBdr>
      <w:divsChild>
        <w:div w:id="1795053140">
          <w:marLeft w:val="0"/>
          <w:marRight w:val="0"/>
          <w:marTop w:val="480"/>
          <w:marBottom w:val="0"/>
          <w:divBdr>
            <w:top w:val="none" w:sz="0" w:space="0" w:color="auto"/>
            <w:left w:val="none" w:sz="0" w:space="0" w:color="auto"/>
            <w:bottom w:val="none" w:sz="0" w:space="0" w:color="auto"/>
            <w:right w:val="none" w:sz="0" w:space="0" w:color="auto"/>
          </w:divBdr>
          <w:divsChild>
            <w:div w:id="1486776834">
              <w:marLeft w:val="0"/>
              <w:marRight w:val="0"/>
              <w:marTop w:val="480"/>
              <w:marBottom w:val="100"/>
              <w:divBdr>
                <w:top w:val="none" w:sz="0" w:space="0" w:color="auto"/>
                <w:left w:val="none" w:sz="0" w:space="0" w:color="auto"/>
                <w:bottom w:val="none" w:sz="0" w:space="0" w:color="auto"/>
                <w:right w:val="none" w:sz="0" w:space="0" w:color="auto"/>
              </w:divBdr>
              <w:divsChild>
                <w:div w:id="1023900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5493033">
      <w:bodyDiv w:val="1"/>
      <w:marLeft w:val="0"/>
      <w:marRight w:val="0"/>
      <w:marTop w:val="0"/>
      <w:marBottom w:val="0"/>
      <w:divBdr>
        <w:top w:val="none" w:sz="0" w:space="0" w:color="auto"/>
        <w:left w:val="none" w:sz="0" w:space="0" w:color="auto"/>
        <w:bottom w:val="none" w:sz="0" w:space="0" w:color="auto"/>
        <w:right w:val="none" w:sz="0" w:space="0" w:color="auto"/>
      </w:divBdr>
      <w:divsChild>
        <w:div w:id="2016302043">
          <w:marLeft w:val="0"/>
          <w:marRight w:val="0"/>
          <w:marTop w:val="0"/>
          <w:marBottom w:val="0"/>
          <w:divBdr>
            <w:top w:val="none" w:sz="0" w:space="0" w:color="auto"/>
            <w:left w:val="none" w:sz="0" w:space="0" w:color="auto"/>
            <w:bottom w:val="none" w:sz="0" w:space="0" w:color="auto"/>
            <w:right w:val="none" w:sz="0" w:space="0" w:color="auto"/>
          </w:divBdr>
        </w:div>
      </w:divsChild>
    </w:div>
    <w:div w:id="193079372">
      <w:bodyDiv w:val="1"/>
      <w:marLeft w:val="0"/>
      <w:marRight w:val="0"/>
      <w:marTop w:val="0"/>
      <w:marBottom w:val="0"/>
      <w:divBdr>
        <w:top w:val="none" w:sz="0" w:space="0" w:color="auto"/>
        <w:left w:val="none" w:sz="0" w:space="0" w:color="auto"/>
        <w:bottom w:val="none" w:sz="0" w:space="0" w:color="auto"/>
        <w:right w:val="none" w:sz="0" w:space="0" w:color="auto"/>
      </w:divBdr>
      <w:divsChild>
        <w:div w:id="782114411">
          <w:marLeft w:val="0"/>
          <w:marRight w:val="0"/>
          <w:marTop w:val="0"/>
          <w:marBottom w:val="0"/>
          <w:divBdr>
            <w:top w:val="none" w:sz="0" w:space="0" w:color="auto"/>
            <w:left w:val="none" w:sz="0" w:space="0" w:color="auto"/>
            <w:bottom w:val="none" w:sz="0" w:space="0" w:color="auto"/>
            <w:right w:val="none" w:sz="0" w:space="0" w:color="auto"/>
          </w:divBdr>
        </w:div>
      </w:divsChild>
    </w:div>
    <w:div w:id="547643130">
      <w:bodyDiv w:val="1"/>
      <w:marLeft w:val="0"/>
      <w:marRight w:val="0"/>
      <w:marTop w:val="0"/>
      <w:marBottom w:val="0"/>
      <w:divBdr>
        <w:top w:val="none" w:sz="0" w:space="0" w:color="auto"/>
        <w:left w:val="none" w:sz="0" w:space="0" w:color="auto"/>
        <w:bottom w:val="none" w:sz="0" w:space="0" w:color="auto"/>
        <w:right w:val="none" w:sz="0" w:space="0" w:color="auto"/>
      </w:divBdr>
      <w:divsChild>
        <w:div w:id="213584033">
          <w:marLeft w:val="0"/>
          <w:marRight w:val="0"/>
          <w:marTop w:val="0"/>
          <w:marBottom w:val="0"/>
          <w:divBdr>
            <w:top w:val="none" w:sz="0" w:space="0" w:color="auto"/>
            <w:left w:val="none" w:sz="0" w:space="0" w:color="auto"/>
            <w:bottom w:val="none" w:sz="0" w:space="0" w:color="auto"/>
            <w:right w:val="none" w:sz="0" w:space="0" w:color="auto"/>
          </w:divBdr>
          <w:divsChild>
            <w:div w:id="1876579588">
              <w:marLeft w:val="0"/>
              <w:marRight w:val="0"/>
              <w:marTop w:val="0"/>
              <w:marBottom w:val="0"/>
              <w:divBdr>
                <w:top w:val="none" w:sz="0" w:space="0" w:color="auto"/>
                <w:left w:val="none" w:sz="0" w:space="0" w:color="auto"/>
                <w:bottom w:val="none" w:sz="0" w:space="0" w:color="auto"/>
                <w:right w:val="none" w:sz="0" w:space="0" w:color="auto"/>
              </w:divBdr>
              <w:divsChild>
                <w:div w:id="7175703">
                  <w:marLeft w:val="0"/>
                  <w:marRight w:val="0"/>
                  <w:marTop w:val="0"/>
                  <w:marBottom w:val="0"/>
                  <w:divBdr>
                    <w:top w:val="none" w:sz="0" w:space="0" w:color="auto"/>
                    <w:left w:val="none" w:sz="0" w:space="0" w:color="auto"/>
                    <w:bottom w:val="none" w:sz="0" w:space="0" w:color="auto"/>
                    <w:right w:val="none" w:sz="0" w:space="0" w:color="auto"/>
                  </w:divBdr>
                  <w:divsChild>
                    <w:div w:id="49395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107712">
      <w:bodyDiv w:val="1"/>
      <w:marLeft w:val="0"/>
      <w:marRight w:val="0"/>
      <w:marTop w:val="0"/>
      <w:marBottom w:val="0"/>
      <w:divBdr>
        <w:top w:val="none" w:sz="0" w:space="0" w:color="auto"/>
        <w:left w:val="none" w:sz="0" w:space="0" w:color="auto"/>
        <w:bottom w:val="none" w:sz="0" w:space="0" w:color="auto"/>
        <w:right w:val="none" w:sz="0" w:space="0" w:color="auto"/>
      </w:divBdr>
    </w:div>
    <w:div w:id="682436877">
      <w:bodyDiv w:val="1"/>
      <w:marLeft w:val="0"/>
      <w:marRight w:val="0"/>
      <w:marTop w:val="0"/>
      <w:marBottom w:val="0"/>
      <w:divBdr>
        <w:top w:val="none" w:sz="0" w:space="0" w:color="auto"/>
        <w:left w:val="none" w:sz="0" w:space="0" w:color="auto"/>
        <w:bottom w:val="none" w:sz="0" w:space="0" w:color="auto"/>
        <w:right w:val="none" w:sz="0" w:space="0" w:color="auto"/>
      </w:divBdr>
      <w:divsChild>
        <w:div w:id="1688828717">
          <w:marLeft w:val="0"/>
          <w:marRight w:val="0"/>
          <w:marTop w:val="0"/>
          <w:marBottom w:val="0"/>
          <w:divBdr>
            <w:top w:val="none" w:sz="0" w:space="0" w:color="auto"/>
            <w:left w:val="none" w:sz="0" w:space="0" w:color="auto"/>
            <w:bottom w:val="none" w:sz="0" w:space="0" w:color="auto"/>
            <w:right w:val="none" w:sz="0" w:space="0" w:color="auto"/>
          </w:divBdr>
        </w:div>
      </w:divsChild>
    </w:div>
    <w:div w:id="760179410">
      <w:bodyDiv w:val="1"/>
      <w:marLeft w:val="0"/>
      <w:marRight w:val="0"/>
      <w:marTop w:val="0"/>
      <w:marBottom w:val="0"/>
      <w:divBdr>
        <w:top w:val="none" w:sz="0" w:space="0" w:color="auto"/>
        <w:left w:val="none" w:sz="0" w:space="0" w:color="auto"/>
        <w:bottom w:val="none" w:sz="0" w:space="0" w:color="auto"/>
        <w:right w:val="none" w:sz="0" w:space="0" w:color="auto"/>
      </w:divBdr>
    </w:div>
    <w:div w:id="825319007">
      <w:bodyDiv w:val="1"/>
      <w:marLeft w:val="0"/>
      <w:marRight w:val="0"/>
      <w:marTop w:val="0"/>
      <w:marBottom w:val="0"/>
      <w:divBdr>
        <w:top w:val="none" w:sz="0" w:space="0" w:color="auto"/>
        <w:left w:val="none" w:sz="0" w:space="0" w:color="auto"/>
        <w:bottom w:val="none" w:sz="0" w:space="0" w:color="auto"/>
        <w:right w:val="none" w:sz="0" w:space="0" w:color="auto"/>
      </w:divBdr>
    </w:div>
    <w:div w:id="856698857">
      <w:bodyDiv w:val="1"/>
      <w:marLeft w:val="0"/>
      <w:marRight w:val="0"/>
      <w:marTop w:val="0"/>
      <w:marBottom w:val="0"/>
      <w:divBdr>
        <w:top w:val="none" w:sz="0" w:space="0" w:color="auto"/>
        <w:left w:val="none" w:sz="0" w:space="0" w:color="auto"/>
        <w:bottom w:val="none" w:sz="0" w:space="0" w:color="auto"/>
        <w:right w:val="none" w:sz="0" w:space="0" w:color="auto"/>
      </w:divBdr>
      <w:divsChild>
        <w:div w:id="173153517">
          <w:marLeft w:val="0"/>
          <w:marRight w:val="0"/>
          <w:marTop w:val="480"/>
          <w:marBottom w:val="0"/>
          <w:divBdr>
            <w:top w:val="none" w:sz="0" w:space="0" w:color="auto"/>
            <w:left w:val="none" w:sz="0" w:space="0" w:color="auto"/>
            <w:bottom w:val="none" w:sz="0" w:space="0" w:color="auto"/>
            <w:right w:val="none" w:sz="0" w:space="0" w:color="auto"/>
          </w:divBdr>
          <w:divsChild>
            <w:div w:id="1875458966">
              <w:marLeft w:val="0"/>
              <w:marRight w:val="0"/>
              <w:marTop w:val="480"/>
              <w:marBottom w:val="100"/>
              <w:divBdr>
                <w:top w:val="none" w:sz="0" w:space="0" w:color="auto"/>
                <w:left w:val="none" w:sz="0" w:space="0" w:color="auto"/>
                <w:bottom w:val="none" w:sz="0" w:space="0" w:color="auto"/>
                <w:right w:val="none" w:sz="0" w:space="0" w:color="auto"/>
              </w:divBdr>
              <w:divsChild>
                <w:div w:id="721102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13580239">
      <w:bodyDiv w:val="1"/>
      <w:marLeft w:val="0"/>
      <w:marRight w:val="0"/>
      <w:marTop w:val="0"/>
      <w:marBottom w:val="0"/>
      <w:divBdr>
        <w:top w:val="none" w:sz="0" w:space="0" w:color="auto"/>
        <w:left w:val="none" w:sz="0" w:space="0" w:color="auto"/>
        <w:bottom w:val="none" w:sz="0" w:space="0" w:color="auto"/>
        <w:right w:val="none" w:sz="0" w:space="0" w:color="auto"/>
      </w:divBdr>
      <w:divsChild>
        <w:div w:id="588930973">
          <w:marLeft w:val="0"/>
          <w:marRight w:val="0"/>
          <w:marTop w:val="480"/>
          <w:marBottom w:val="0"/>
          <w:divBdr>
            <w:top w:val="none" w:sz="0" w:space="0" w:color="auto"/>
            <w:left w:val="none" w:sz="0" w:space="0" w:color="auto"/>
            <w:bottom w:val="none" w:sz="0" w:space="0" w:color="auto"/>
            <w:right w:val="none" w:sz="0" w:space="0" w:color="auto"/>
          </w:divBdr>
          <w:divsChild>
            <w:div w:id="582763846">
              <w:marLeft w:val="0"/>
              <w:marRight w:val="0"/>
              <w:marTop w:val="480"/>
              <w:marBottom w:val="100"/>
              <w:divBdr>
                <w:top w:val="none" w:sz="0" w:space="0" w:color="auto"/>
                <w:left w:val="none" w:sz="0" w:space="0" w:color="auto"/>
                <w:bottom w:val="none" w:sz="0" w:space="0" w:color="auto"/>
                <w:right w:val="none" w:sz="0" w:space="0" w:color="auto"/>
              </w:divBdr>
              <w:divsChild>
                <w:div w:id="10156179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12936317">
      <w:bodyDiv w:val="1"/>
      <w:marLeft w:val="0"/>
      <w:marRight w:val="0"/>
      <w:marTop w:val="0"/>
      <w:marBottom w:val="0"/>
      <w:divBdr>
        <w:top w:val="none" w:sz="0" w:space="0" w:color="auto"/>
        <w:left w:val="none" w:sz="0" w:space="0" w:color="auto"/>
        <w:bottom w:val="none" w:sz="0" w:space="0" w:color="auto"/>
        <w:right w:val="none" w:sz="0" w:space="0" w:color="auto"/>
      </w:divBdr>
    </w:div>
    <w:div w:id="1201093140">
      <w:bodyDiv w:val="1"/>
      <w:marLeft w:val="0"/>
      <w:marRight w:val="0"/>
      <w:marTop w:val="0"/>
      <w:marBottom w:val="0"/>
      <w:divBdr>
        <w:top w:val="none" w:sz="0" w:space="0" w:color="auto"/>
        <w:left w:val="none" w:sz="0" w:space="0" w:color="auto"/>
        <w:bottom w:val="none" w:sz="0" w:space="0" w:color="auto"/>
        <w:right w:val="none" w:sz="0" w:space="0" w:color="auto"/>
      </w:divBdr>
    </w:div>
    <w:div w:id="1322853648">
      <w:bodyDiv w:val="1"/>
      <w:marLeft w:val="0"/>
      <w:marRight w:val="0"/>
      <w:marTop w:val="0"/>
      <w:marBottom w:val="0"/>
      <w:divBdr>
        <w:top w:val="none" w:sz="0" w:space="0" w:color="auto"/>
        <w:left w:val="none" w:sz="0" w:space="0" w:color="auto"/>
        <w:bottom w:val="none" w:sz="0" w:space="0" w:color="auto"/>
        <w:right w:val="none" w:sz="0" w:space="0" w:color="auto"/>
      </w:divBdr>
      <w:divsChild>
        <w:div w:id="1164203640">
          <w:marLeft w:val="0"/>
          <w:marRight w:val="0"/>
          <w:marTop w:val="0"/>
          <w:marBottom w:val="0"/>
          <w:divBdr>
            <w:top w:val="none" w:sz="0" w:space="0" w:color="auto"/>
            <w:left w:val="none" w:sz="0" w:space="0" w:color="auto"/>
            <w:bottom w:val="none" w:sz="0" w:space="0" w:color="auto"/>
            <w:right w:val="none" w:sz="0" w:space="0" w:color="auto"/>
          </w:divBdr>
        </w:div>
      </w:divsChild>
    </w:div>
    <w:div w:id="1404137711">
      <w:bodyDiv w:val="1"/>
      <w:marLeft w:val="0"/>
      <w:marRight w:val="0"/>
      <w:marTop w:val="0"/>
      <w:marBottom w:val="0"/>
      <w:divBdr>
        <w:top w:val="none" w:sz="0" w:space="0" w:color="auto"/>
        <w:left w:val="none" w:sz="0" w:space="0" w:color="auto"/>
        <w:bottom w:val="none" w:sz="0" w:space="0" w:color="auto"/>
        <w:right w:val="none" w:sz="0" w:space="0" w:color="auto"/>
      </w:divBdr>
      <w:divsChild>
        <w:div w:id="1502770897">
          <w:marLeft w:val="0"/>
          <w:marRight w:val="0"/>
          <w:marTop w:val="0"/>
          <w:marBottom w:val="0"/>
          <w:divBdr>
            <w:top w:val="none" w:sz="0" w:space="0" w:color="auto"/>
            <w:left w:val="none" w:sz="0" w:space="0" w:color="auto"/>
            <w:bottom w:val="none" w:sz="0" w:space="0" w:color="auto"/>
            <w:right w:val="none" w:sz="0" w:space="0" w:color="auto"/>
          </w:divBdr>
          <w:divsChild>
            <w:div w:id="400911416">
              <w:marLeft w:val="0"/>
              <w:marRight w:val="0"/>
              <w:marTop w:val="0"/>
              <w:marBottom w:val="0"/>
              <w:divBdr>
                <w:top w:val="none" w:sz="0" w:space="0" w:color="auto"/>
                <w:left w:val="none" w:sz="0" w:space="0" w:color="auto"/>
                <w:bottom w:val="none" w:sz="0" w:space="0" w:color="auto"/>
                <w:right w:val="none" w:sz="0" w:space="0" w:color="auto"/>
              </w:divBdr>
              <w:divsChild>
                <w:div w:id="245068802">
                  <w:marLeft w:val="0"/>
                  <w:marRight w:val="0"/>
                  <w:marTop w:val="0"/>
                  <w:marBottom w:val="0"/>
                  <w:divBdr>
                    <w:top w:val="none" w:sz="0" w:space="0" w:color="auto"/>
                    <w:left w:val="none" w:sz="0" w:space="0" w:color="auto"/>
                    <w:bottom w:val="none" w:sz="0" w:space="0" w:color="auto"/>
                    <w:right w:val="none" w:sz="0" w:space="0" w:color="auto"/>
                  </w:divBdr>
                  <w:divsChild>
                    <w:div w:id="1014184411">
                      <w:marLeft w:val="0"/>
                      <w:marRight w:val="0"/>
                      <w:marTop w:val="0"/>
                      <w:marBottom w:val="0"/>
                      <w:divBdr>
                        <w:top w:val="none" w:sz="0" w:space="0" w:color="auto"/>
                        <w:left w:val="none" w:sz="0" w:space="0" w:color="auto"/>
                        <w:bottom w:val="none" w:sz="0" w:space="0" w:color="auto"/>
                        <w:right w:val="none" w:sz="0" w:space="0" w:color="auto"/>
                      </w:divBdr>
                      <w:divsChild>
                        <w:div w:id="649556988">
                          <w:marLeft w:val="0"/>
                          <w:marRight w:val="0"/>
                          <w:marTop w:val="0"/>
                          <w:marBottom w:val="0"/>
                          <w:divBdr>
                            <w:top w:val="none" w:sz="0" w:space="0" w:color="auto"/>
                            <w:left w:val="none" w:sz="0" w:space="0" w:color="auto"/>
                            <w:bottom w:val="none" w:sz="0" w:space="0" w:color="auto"/>
                            <w:right w:val="none" w:sz="0" w:space="0" w:color="auto"/>
                          </w:divBdr>
                          <w:divsChild>
                            <w:div w:id="943459767">
                              <w:marLeft w:val="0"/>
                              <w:marRight w:val="0"/>
                              <w:marTop w:val="0"/>
                              <w:marBottom w:val="0"/>
                              <w:divBdr>
                                <w:top w:val="none" w:sz="0" w:space="0" w:color="auto"/>
                                <w:left w:val="none" w:sz="0" w:space="0" w:color="auto"/>
                                <w:bottom w:val="none" w:sz="0" w:space="0" w:color="auto"/>
                                <w:right w:val="none" w:sz="0" w:space="0" w:color="auto"/>
                              </w:divBdr>
                              <w:divsChild>
                                <w:div w:id="863439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127784">
      <w:bodyDiv w:val="1"/>
      <w:marLeft w:val="0"/>
      <w:marRight w:val="0"/>
      <w:marTop w:val="0"/>
      <w:marBottom w:val="0"/>
      <w:divBdr>
        <w:top w:val="none" w:sz="0" w:space="0" w:color="auto"/>
        <w:left w:val="none" w:sz="0" w:space="0" w:color="auto"/>
        <w:bottom w:val="none" w:sz="0" w:space="0" w:color="auto"/>
        <w:right w:val="none" w:sz="0" w:space="0" w:color="auto"/>
      </w:divBdr>
      <w:divsChild>
        <w:div w:id="963004808">
          <w:marLeft w:val="0"/>
          <w:marRight w:val="0"/>
          <w:marTop w:val="0"/>
          <w:marBottom w:val="0"/>
          <w:divBdr>
            <w:top w:val="none" w:sz="0" w:space="0" w:color="auto"/>
            <w:left w:val="none" w:sz="0" w:space="0" w:color="auto"/>
            <w:bottom w:val="none" w:sz="0" w:space="0" w:color="auto"/>
            <w:right w:val="none" w:sz="0" w:space="0" w:color="auto"/>
          </w:divBdr>
          <w:divsChild>
            <w:div w:id="527449394">
              <w:marLeft w:val="0"/>
              <w:marRight w:val="0"/>
              <w:marTop w:val="0"/>
              <w:marBottom w:val="0"/>
              <w:divBdr>
                <w:top w:val="none" w:sz="0" w:space="0" w:color="auto"/>
                <w:left w:val="none" w:sz="0" w:space="0" w:color="auto"/>
                <w:bottom w:val="none" w:sz="0" w:space="0" w:color="auto"/>
                <w:right w:val="none" w:sz="0" w:space="0" w:color="auto"/>
              </w:divBdr>
              <w:divsChild>
                <w:div w:id="806583869">
                  <w:marLeft w:val="0"/>
                  <w:marRight w:val="0"/>
                  <w:marTop w:val="0"/>
                  <w:marBottom w:val="0"/>
                  <w:divBdr>
                    <w:top w:val="none" w:sz="0" w:space="0" w:color="auto"/>
                    <w:left w:val="none" w:sz="0" w:space="0" w:color="auto"/>
                    <w:bottom w:val="none" w:sz="0" w:space="0" w:color="auto"/>
                    <w:right w:val="none" w:sz="0" w:space="0" w:color="auto"/>
                  </w:divBdr>
                  <w:divsChild>
                    <w:div w:id="183548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659742">
      <w:bodyDiv w:val="1"/>
      <w:marLeft w:val="0"/>
      <w:marRight w:val="0"/>
      <w:marTop w:val="0"/>
      <w:marBottom w:val="0"/>
      <w:divBdr>
        <w:top w:val="none" w:sz="0" w:space="0" w:color="auto"/>
        <w:left w:val="none" w:sz="0" w:space="0" w:color="auto"/>
        <w:bottom w:val="none" w:sz="0" w:space="0" w:color="auto"/>
        <w:right w:val="none" w:sz="0" w:space="0" w:color="auto"/>
      </w:divBdr>
      <w:divsChild>
        <w:div w:id="1344625263">
          <w:marLeft w:val="0"/>
          <w:marRight w:val="0"/>
          <w:marTop w:val="0"/>
          <w:marBottom w:val="0"/>
          <w:divBdr>
            <w:top w:val="none" w:sz="0" w:space="0" w:color="auto"/>
            <w:left w:val="none" w:sz="0" w:space="0" w:color="auto"/>
            <w:bottom w:val="none" w:sz="0" w:space="0" w:color="auto"/>
            <w:right w:val="none" w:sz="0" w:space="0" w:color="auto"/>
          </w:divBdr>
          <w:divsChild>
            <w:div w:id="1243638830">
              <w:marLeft w:val="0"/>
              <w:marRight w:val="0"/>
              <w:marTop w:val="0"/>
              <w:marBottom w:val="0"/>
              <w:divBdr>
                <w:top w:val="none" w:sz="0" w:space="0" w:color="auto"/>
                <w:left w:val="none" w:sz="0" w:space="0" w:color="auto"/>
                <w:bottom w:val="none" w:sz="0" w:space="0" w:color="auto"/>
                <w:right w:val="none" w:sz="0" w:space="0" w:color="auto"/>
              </w:divBdr>
              <w:divsChild>
                <w:div w:id="722214179">
                  <w:marLeft w:val="0"/>
                  <w:marRight w:val="0"/>
                  <w:marTop w:val="0"/>
                  <w:marBottom w:val="0"/>
                  <w:divBdr>
                    <w:top w:val="none" w:sz="0" w:space="0" w:color="auto"/>
                    <w:left w:val="none" w:sz="0" w:space="0" w:color="auto"/>
                    <w:bottom w:val="none" w:sz="0" w:space="0" w:color="auto"/>
                    <w:right w:val="none" w:sz="0" w:space="0" w:color="auto"/>
                  </w:divBdr>
                  <w:divsChild>
                    <w:div w:id="220529045">
                      <w:marLeft w:val="0"/>
                      <w:marRight w:val="0"/>
                      <w:marTop w:val="0"/>
                      <w:marBottom w:val="0"/>
                      <w:divBdr>
                        <w:top w:val="none" w:sz="0" w:space="0" w:color="auto"/>
                        <w:left w:val="none" w:sz="0" w:space="0" w:color="auto"/>
                        <w:bottom w:val="none" w:sz="0" w:space="0" w:color="auto"/>
                        <w:right w:val="none" w:sz="0" w:space="0" w:color="auto"/>
                      </w:divBdr>
                      <w:divsChild>
                        <w:div w:id="294410463">
                          <w:marLeft w:val="0"/>
                          <w:marRight w:val="0"/>
                          <w:marTop w:val="0"/>
                          <w:marBottom w:val="0"/>
                          <w:divBdr>
                            <w:top w:val="none" w:sz="0" w:space="0" w:color="auto"/>
                            <w:left w:val="none" w:sz="0" w:space="0" w:color="auto"/>
                            <w:bottom w:val="none" w:sz="0" w:space="0" w:color="auto"/>
                            <w:right w:val="none" w:sz="0" w:space="0" w:color="auto"/>
                          </w:divBdr>
                          <w:divsChild>
                            <w:div w:id="1111704207">
                              <w:marLeft w:val="993"/>
                              <w:marRight w:val="579"/>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329490-D4AF-45D1-A429-CA89CA252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2840</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18991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S mazur</dc:creator>
  <cp:lastModifiedBy>SW - Zach Taylor Raymond-Becker</cp:lastModifiedBy>
  <cp:revision>2</cp:revision>
  <cp:lastPrinted>2012-04-04T00:18:00Z</cp:lastPrinted>
  <dcterms:created xsi:type="dcterms:W3CDTF">2012-08-21T21:27:00Z</dcterms:created>
  <dcterms:modified xsi:type="dcterms:W3CDTF">2012-08-21T21:27:00Z</dcterms:modified>
</cp:coreProperties>
</file>