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C4" w:rsidRDefault="001906C4" w:rsidP="001906C4">
      <w:pPr>
        <w:ind w:left="360"/>
        <w:jc w:val="center"/>
        <w:rPr>
          <w:rStyle w:val="Strong"/>
          <w:rFonts w:ascii="Arial" w:hAnsi="Arial" w:cs="Arial"/>
          <w:color w:val="000000" w:themeColor="text1"/>
          <w:sz w:val="32"/>
          <w:szCs w:val="32"/>
        </w:rPr>
      </w:pPr>
      <w:bookmarkStart w:id="0" w:name="_GoBack"/>
      <w:bookmarkEnd w:id="0"/>
      <w:r w:rsidRPr="00CB2C62">
        <w:rPr>
          <w:rStyle w:val="Strong"/>
          <w:rFonts w:ascii="Arial" w:hAnsi="Arial" w:cs="Arial"/>
          <w:color w:val="000000" w:themeColor="text1"/>
          <w:sz w:val="32"/>
          <w:szCs w:val="32"/>
        </w:rPr>
        <w:t>New D</w:t>
      </w:r>
      <w:r>
        <w:rPr>
          <w:rStyle w:val="Strong"/>
          <w:rFonts w:ascii="Arial" w:hAnsi="Arial" w:cs="Arial"/>
          <w:color w:val="000000" w:themeColor="text1"/>
          <w:sz w:val="32"/>
          <w:szCs w:val="32"/>
        </w:rPr>
        <w:t xml:space="preserve">epartment </w:t>
      </w:r>
      <w:r w:rsidRPr="00CB2C62">
        <w:rPr>
          <w:rStyle w:val="Strong"/>
          <w:rFonts w:ascii="Arial" w:hAnsi="Arial" w:cs="Arial"/>
          <w:color w:val="000000" w:themeColor="text1"/>
          <w:sz w:val="32"/>
          <w:szCs w:val="32"/>
        </w:rPr>
        <w:t>O</w:t>
      </w:r>
      <w:r>
        <w:rPr>
          <w:rStyle w:val="Strong"/>
          <w:rFonts w:ascii="Arial" w:hAnsi="Arial" w:cs="Arial"/>
          <w:color w:val="000000" w:themeColor="text1"/>
          <w:sz w:val="32"/>
          <w:szCs w:val="32"/>
        </w:rPr>
        <w:t xml:space="preserve">f </w:t>
      </w:r>
      <w:r w:rsidRPr="00CB2C62">
        <w:rPr>
          <w:rStyle w:val="Strong"/>
          <w:rFonts w:ascii="Arial" w:hAnsi="Arial" w:cs="Arial"/>
          <w:color w:val="000000" w:themeColor="text1"/>
          <w:sz w:val="32"/>
          <w:szCs w:val="32"/>
        </w:rPr>
        <w:t>J</w:t>
      </w:r>
      <w:r w:rsidR="001E39A2">
        <w:rPr>
          <w:rStyle w:val="Strong"/>
          <w:rFonts w:ascii="Arial" w:hAnsi="Arial" w:cs="Arial"/>
          <w:color w:val="000000" w:themeColor="text1"/>
          <w:sz w:val="32"/>
          <w:szCs w:val="32"/>
        </w:rPr>
        <w:t>ustice (DOJ) R</w:t>
      </w:r>
      <w:r>
        <w:rPr>
          <w:rStyle w:val="Strong"/>
          <w:rFonts w:ascii="Arial" w:hAnsi="Arial" w:cs="Arial"/>
          <w:color w:val="000000" w:themeColor="text1"/>
          <w:sz w:val="32"/>
          <w:szCs w:val="32"/>
        </w:rPr>
        <w:t xml:space="preserve">egulations </w:t>
      </w:r>
      <w:r>
        <w:rPr>
          <w:rStyle w:val="Strong"/>
          <w:rFonts w:ascii="Arial" w:hAnsi="Arial" w:cs="Arial"/>
          <w:color w:val="000000" w:themeColor="text1"/>
          <w:sz w:val="32"/>
          <w:szCs w:val="32"/>
        </w:rPr>
        <w:br/>
      </w:r>
      <w:r w:rsidR="00E05CE0">
        <w:rPr>
          <w:rStyle w:val="Strong"/>
          <w:rFonts w:ascii="Arial" w:hAnsi="Arial" w:cs="Arial"/>
          <w:color w:val="000000" w:themeColor="text1"/>
          <w:sz w:val="32"/>
          <w:szCs w:val="32"/>
        </w:rPr>
        <w:t>A.K.A</w:t>
      </w:r>
      <w:r w:rsidR="001E39A2">
        <w:rPr>
          <w:rStyle w:val="Strong"/>
          <w:rFonts w:ascii="Arial" w:hAnsi="Arial" w:cs="Arial"/>
          <w:color w:val="000000" w:themeColor="text1"/>
          <w:sz w:val="32"/>
          <w:szCs w:val="32"/>
        </w:rPr>
        <w:t xml:space="preserve">. </w:t>
      </w:r>
      <w:r w:rsidRPr="00CB2C62">
        <w:rPr>
          <w:rStyle w:val="Strong"/>
          <w:rFonts w:ascii="Arial" w:hAnsi="Arial" w:cs="Arial"/>
          <w:color w:val="000000" w:themeColor="text1"/>
          <w:sz w:val="32"/>
          <w:szCs w:val="32"/>
        </w:rPr>
        <w:t xml:space="preserve">20% </w:t>
      </w:r>
      <w:r w:rsidR="001E39A2">
        <w:rPr>
          <w:rStyle w:val="Strong"/>
          <w:rFonts w:ascii="Arial" w:hAnsi="Arial" w:cs="Arial"/>
          <w:color w:val="000000" w:themeColor="text1"/>
          <w:sz w:val="32"/>
          <w:szCs w:val="32"/>
        </w:rPr>
        <w:t>ADA Rule</w:t>
      </w:r>
    </w:p>
    <w:p w:rsidR="001906C4" w:rsidRPr="00CB2C62" w:rsidRDefault="00992B08" w:rsidP="001906C4">
      <w:pPr>
        <w:ind w:left="360"/>
        <w:jc w:val="center"/>
        <w:rPr>
          <w:rStyle w:val="Strong"/>
          <w:rFonts w:ascii="Arial" w:hAnsi="Arial" w:cs="Arial"/>
          <w:color w:val="000000" w:themeColor="text1"/>
          <w:sz w:val="32"/>
          <w:szCs w:val="32"/>
        </w:rPr>
      </w:pPr>
      <w:r>
        <w:rPr>
          <w:rStyle w:val="Strong"/>
          <w:rFonts w:ascii="Arial" w:hAnsi="Arial" w:cs="Arial"/>
          <w:color w:val="000000" w:themeColor="text1"/>
          <w:sz w:val="32"/>
          <w:szCs w:val="32"/>
        </w:rPr>
        <w:br/>
      </w:r>
    </w:p>
    <w:p w:rsidR="001906C4" w:rsidRPr="001E39A2" w:rsidRDefault="001906C4" w:rsidP="00CC5035">
      <w:pPr>
        <w:spacing w:after="120"/>
        <w:rPr>
          <w:rFonts w:ascii="Arial" w:hAnsi="Arial" w:cs="Arial"/>
        </w:rPr>
      </w:pPr>
      <w:r w:rsidRPr="001E39A2">
        <w:rPr>
          <w:rFonts w:ascii="Arial" w:hAnsi="Arial" w:cs="Arial"/>
        </w:rPr>
        <w:t xml:space="preserve">New mandatory regulations have been issued by the Department of Justice (DOJ) for </w:t>
      </w:r>
      <w:r w:rsidR="00E05CE0">
        <w:rPr>
          <w:rFonts w:ascii="Arial" w:hAnsi="Arial" w:cs="Arial"/>
        </w:rPr>
        <w:t>s</w:t>
      </w:r>
      <w:r w:rsidRPr="001E39A2">
        <w:rPr>
          <w:rFonts w:ascii="Arial" w:hAnsi="Arial" w:cs="Arial"/>
        </w:rPr>
        <w:t xml:space="preserve">tate and local government facilities. If the start date for construction is on or after March 15, 2012, all newly constructed or renovated </w:t>
      </w:r>
      <w:r w:rsidR="00E05CE0">
        <w:rPr>
          <w:rFonts w:ascii="Arial" w:hAnsi="Arial" w:cs="Arial"/>
        </w:rPr>
        <w:t>s</w:t>
      </w:r>
      <w:r w:rsidRPr="001E39A2">
        <w:rPr>
          <w:rFonts w:ascii="Arial" w:hAnsi="Arial" w:cs="Arial"/>
        </w:rPr>
        <w:t>tate and local government facilities must comply with the 2010 ADA Standards.</w:t>
      </w:r>
    </w:p>
    <w:p w:rsidR="003E14DF" w:rsidRDefault="001906C4" w:rsidP="00CC5035">
      <w:pPr>
        <w:spacing w:after="120"/>
        <w:rPr>
          <w:rFonts w:ascii="Arial" w:hAnsi="Arial" w:cs="Arial"/>
        </w:rPr>
      </w:pPr>
      <w:r w:rsidRPr="001E39A2">
        <w:rPr>
          <w:rFonts w:ascii="Arial" w:hAnsi="Arial" w:cs="Arial"/>
        </w:rPr>
        <w:t xml:space="preserve">20% </w:t>
      </w:r>
      <w:r w:rsidR="00D955DD" w:rsidRPr="001E39A2">
        <w:rPr>
          <w:rFonts w:ascii="Arial" w:hAnsi="Arial" w:cs="Arial"/>
        </w:rPr>
        <w:t xml:space="preserve">ADA </w:t>
      </w:r>
      <w:r w:rsidRPr="001E39A2">
        <w:rPr>
          <w:rFonts w:ascii="Arial" w:hAnsi="Arial" w:cs="Arial"/>
        </w:rPr>
        <w:t xml:space="preserve">Rule: </w:t>
      </w:r>
      <w:r w:rsidR="00E05CE0">
        <w:rPr>
          <w:rFonts w:ascii="Arial" w:hAnsi="Arial" w:cs="Arial"/>
        </w:rPr>
        <w:t>W</w:t>
      </w:r>
      <w:r w:rsidR="001457A7" w:rsidRPr="001E39A2">
        <w:rPr>
          <w:rFonts w:ascii="Arial" w:hAnsi="Arial" w:cs="Arial"/>
        </w:rPr>
        <w:t>hen</w:t>
      </w:r>
      <w:r w:rsidRPr="001E39A2">
        <w:rPr>
          <w:rFonts w:ascii="Arial" w:hAnsi="Arial" w:cs="Arial"/>
        </w:rPr>
        <w:t xml:space="preserve"> </w:t>
      </w:r>
      <w:r w:rsidR="001457A7" w:rsidRPr="001E39A2">
        <w:rPr>
          <w:rFonts w:ascii="Arial" w:hAnsi="Arial" w:cs="Arial"/>
        </w:rPr>
        <w:t>renovating</w:t>
      </w:r>
      <w:r w:rsidRPr="001E39A2">
        <w:rPr>
          <w:rFonts w:ascii="Arial" w:hAnsi="Arial" w:cs="Arial"/>
        </w:rPr>
        <w:t xml:space="preserve"> a “primary function area,” </w:t>
      </w:r>
      <w:r w:rsidR="00D955DD" w:rsidRPr="001E39A2">
        <w:rPr>
          <w:rFonts w:ascii="Arial" w:hAnsi="Arial" w:cs="Arial"/>
        </w:rPr>
        <w:t xml:space="preserve">any alterations made within that area has </w:t>
      </w:r>
      <w:r w:rsidRPr="001E39A2">
        <w:rPr>
          <w:rFonts w:ascii="Arial" w:hAnsi="Arial" w:cs="Arial"/>
        </w:rPr>
        <w:t xml:space="preserve">to comply with </w:t>
      </w:r>
      <w:r w:rsidR="00D955DD" w:rsidRPr="001E39A2">
        <w:rPr>
          <w:rFonts w:ascii="Arial" w:hAnsi="Arial" w:cs="Arial"/>
        </w:rPr>
        <w:t>2010 ADA</w:t>
      </w:r>
      <w:r w:rsidRPr="001E39A2">
        <w:rPr>
          <w:rFonts w:ascii="Arial" w:hAnsi="Arial" w:cs="Arial"/>
        </w:rPr>
        <w:t xml:space="preserve"> </w:t>
      </w:r>
      <w:r w:rsidR="00D955DD" w:rsidRPr="001E39A2">
        <w:rPr>
          <w:rFonts w:ascii="Arial" w:hAnsi="Arial" w:cs="Arial"/>
        </w:rPr>
        <w:t>S</w:t>
      </w:r>
      <w:r w:rsidRPr="001E39A2">
        <w:rPr>
          <w:rFonts w:ascii="Arial" w:hAnsi="Arial" w:cs="Arial"/>
        </w:rPr>
        <w:t xml:space="preserve">tandards, </w:t>
      </w:r>
      <w:r w:rsidR="001457A7" w:rsidRPr="001E39A2">
        <w:rPr>
          <w:rFonts w:ascii="Arial" w:hAnsi="Arial" w:cs="Arial"/>
          <w:u w:val="single"/>
        </w:rPr>
        <w:t>AND</w:t>
      </w:r>
      <w:r w:rsidR="001457A7" w:rsidRPr="001E39A2">
        <w:rPr>
          <w:rFonts w:ascii="Arial" w:hAnsi="Arial" w:cs="Arial"/>
        </w:rPr>
        <w:t xml:space="preserve"> an additional amount has to be set aside </w:t>
      </w:r>
      <w:r w:rsidR="00D955DD" w:rsidRPr="001E39A2">
        <w:rPr>
          <w:rFonts w:ascii="Arial" w:hAnsi="Arial" w:cs="Arial"/>
        </w:rPr>
        <w:t>to upgrade the accessibility</w:t>
      </w:r>
      <w:r w:rsidR="003E14DF">
        <w:rPr>
          <w:rFonts w:ascii="Arial" w:hAnsi="Arial" w:cs="Arial"/>
        </w:rPr>
        <w:t xml:space="preserve"> at</w:t>
      </w:r>
      <w:r w:rsidR="001457A7" w:rsidRPr="001E39A2">
        <w:rPr>
          <w:rFonts w:ascii="Arial" w:hAnsi="Arial" w:cs="Arial"/>
        </w:rPr>
        <w:t xml:space="preserve"> the “path of travel”, </w:t>
      </w:r>
      <w:r w:rsidR="003E14DF" w:rsidRPr="001E39A2">
        <w:rPr>
          <w:rFonts w:ascii="Arial" w:hAnsi="Arial" w:cs="Arial"/>
        </w:rPr>
        <w:t>to provide better access for persons with disabilities</w:t>
      </w:r>
      <w:r w:rsidR="001457A7" w:rsidRPr="001E39A2">
        <w:rPr>
          <w:rFonts w:ascii="Arial" w:hAnsi="Arial" w:cs="Arial"/>
        </w:rPr>
        <w:t xml:space="preserve">. </w:t>
      </w:r>
    </w:p>
    <w:p w:rsidR="00D955DD" w:rsidRPr="001E39A2" w:rsidRDefault="003E14DF" w:rsidP="001906C4">
      <w:pPr>
        <w:rPr>
          <w:rFonts w:ascii="Arial" w:hAnsi="Arial" w:cs="Arial"/>
        </w:rPr>
      </w:pPr>
      <w:r>
        <w:rPr>
          <w:rFonts w:ascii="Arial" w:hAnsi="Arial" w:cs="Arial"/>
        </w:rPr>
        <w:t>This</w:t>
      </w:r>
      <w:r w:rsidR="001457A7" w:rsidRPr="001E39A2">
        <w:rPr>
          <w:rFonts w:ascii="Arial" w:hAnsi="Arial" w:cs="Arial"/>
        </w:rPr>
        <w:t xml:space="preserve"> additional amount is to be calculated as 20% of the “primary function area” construction costs (maximum),</w:t>
      </w:r>
      <w:r w:rsidR="002646E5">
        <w:rPr>
          <w:rFonts w:ascii="Arial" w:hAnsi="Arial" w:cs="Arial"/>
        </w:rPr>
        <w:t xml:space="preserve"> excluding all D</w:t>
      </w:r>
      <w:r w:rsidR="001457A7" w:rsidRPr="001E39A2">
        <w:rPr>
          <w:rFonts w:ascii="Arial" w:hAnsi="Arial" w:cs="Arial"/>
        </w:rPr>
        <w:t xml:space="preserve">esign fees, </w:t>
      </w:r>
      <w:r w:rsidR="002646E5">
        <w:rPr>
          <w:rFonts w:ascii="Arial" w:hAnsi="Arial" w:cs="Arial"/>
        </w:rPr>
        <w:t xml:space="preserve">Hazardous </w:t>
      </w:r>
      <w:r w:rsidR="00E05CE0">
        <w:rPr>
          <w:rFonts w:ascii="Arial" w:hAnsi="Arial" w:cs="Arial"/>
        </w:rPr>
        <w:t>m</w:t>
      </w:r>
      <w:r w:rsidR="002646E5">
        <w:rPr>
          <w:rFonts w:ascii="Arial" w:hAnsi="Arial" w:cs="Arial"/>
        </w:rPr>
        <w:t xml:space="preserve">aterials abatement fees, </w:t>
      </w:r>
      <w:r w:rsidR="00E05CE0">
        <w:rPr>
          <w:rFonts w:ascii="Arial" w:hAnsi="Arial" w:cs="Arial"/>
        </w:rPr>
        <w:t>free</w:t>
      </w:r>
      <w:r w:rsidR="002646E5">
        <w:rPr>
          <w:rFonts w:ascii="Arial" w:hAnsi="Arial" w:cs="Arial"/>
        </w:rPr>
        <w:t xml:space="preserve"> standing f</w:t>
      </w:r>
      <w:r w:rsidR="001457A7" w:rsidRPr="001E39A2">
        <w:rPr>
          <w:rFonts w:ascii="Arial" w:hAnsi="Arial" w:cs="Arial"/>
        </w:rPr>
        <w:t>urniture costs</w:t>
      </w:r>
      <w:r w:rsidR="002646E5" w:rsidRPr="002646E5">
        <w:rPr>
          <w:rFonts w:ascii="Arial" w:hAnsi="Arial" w:cs="Arial"/>
        </w:rPr>
        <w:t xml:space="preserve"> </w:t>
      </w:r>
      <w:r w:rsidR="002646E5">
        <w:rPr>
          <w:rFonts w:ascii="Arial" w:hAnsi="Arial" w:cs="Arial"/>
        </w:rPr>
        <w:t xml:space="preserve">and any </w:t>
      </w:r>
      <w:r w:rsidR="002646E5" w:rsidRPr="001E39A2">
        <w:rPr>
          <w:rFonts w:ascii="Arial" w:hAnsi="Arial" w:cs="Arial"/>
        </w:rPr>
        <w:t>F</w:t>
      </w:r>
      <w:r w:rsidR="002646E5">
        <w:rPr>
          <w:rFonts w:ascii="Arial" w:hAnsi="Arial" w:cs="Arial"/>
        </w:rPr>
        <w:t xml:space="preserve">acility </w:t>
      </w:r>
      <w:r w:rsidR="002646E5" w:rsidRPr="001E39A2">
        <w:rPr>
          <w:rFonts w:ascii="Arial" w:hAnsi="Arial" w:cs="Arial"/>
        </w:rPr>
        <w:t>S</w:t>
      </w:r>
      <w:r w:rsidR="002646E5">
        <w:rPr>
          <w:rFonts w:ascii="Arial" w:hAnsi="Arial" w:cs="Arial"/>
        </w:rPr>
        <w:t>ervices management fees. It should</w:t>
      </w:r>
      <w:r w:rsidR="001457A7" w:rsidRPr="001E39A2">
        <w:rPr>
          <w:rFonts w:ascii="Arial" w:hAnsi="Arial" w:cs="Arial"/>
        </w:rPr>
        <w:t xml:space="preserve"> also be noted that the full </w:t>
      </w:r>
      <w:r w:rsidR="00521B01">
        <w:rPr>
          <w:rFonts w:ascii="Arial" w:hAnsi="Arial" w:cs="Arial"/>
        </w:rPr>
        <w:t xml:space="preserve">amount of </w:t>
      </w:r>
      <w:r w:rsidR="001457A7" w:rsidRPr="001E39A2">
        <w:rPr>
          <w:rFonts w:ascii="Arial" w:hAnsi="Arial" w:cs="Arial"/>
        </w:rPr>
        <w:t xml:space="preserve">construction costs may not be applicable, as some scope </w:t>
      </w:r>
      <w:r w:rsidR="00E05CE0">
        <w:rPr>
          <w:rFonts w:ascii="Arial" w:hAnsi="Arial" w:cs="Arial"/>
        </w:rPr>
        <w:t>of work should</w:t>
      </w:r>
      <w:r w:rsidR="00384837" w:rsidRPr="001E39A2">
        <w:rPr>
          <w:rFonts w:ascii="Arial" w:hAnsi="Arial" w:cs="Arial"/>
        </w:rPr>
        <w:t xml:space="preserve"> be </w:t>
      </w:r>
      <w:r w:rsidR="001457A7" w:rsidRPr="001E39A2">
        <w:rPr>
          <w:rFonts w:ascii="Arial" w:hAnsi="Arial" w:cs="Arial"/>
        </w:rPr>
        <w:t>excluded from the calculation (such as electrical, mechanical,</w:t>
      </w:r>
      <w:r w:rsidR="00384837" w:rsidRPr="001E39A2">
        <w:rPr>
          <w:rFonts w:ascii="Arial" w:hAnsi="Arial" w:cs="Arial"/>
        </w:rPr>
        <w:t xml:space="preserve"> roofing, painting, and other items that do not affect accessibility).</w:t>
      </w:r>
      <w:r w:rsidR="002646E5">
        <w:rPr>
          <w:rFonts w:ascii="Arial" w:hAnsi="Arial" w:cs="Arial"/>
        </w:rPr>
        <w:t xml:space="preserve"> </w:t>
      </w:r>
      <w:r w:rsidR="00384837" w:rsidRPr="001E39A2">
        <w:rPr>
          <w:rFonts w:ascii="Arial" w:hAnsi="Arial" w:cs="Arial"/>
        </w:rPr>
        <w:t xml:space="preserve">No more than 20% is required to be spent on </w:t>
      </w:r>
      <w:r w:rsidR="00E05CE0">
        <w:rPr>
          <w:rFonts w:ascii="Arial" w:hAnsi="Arial" w:cs="Arial"/>
        </w:rPr>
        <w:t xml:space="preserve">upgrading </w:t>
      </w:r>
      <w:r w:rsidR="00E05CE0" w:rsidRPr="001E39A2">
        <w:rPr>
          <w:rFonts w:ascii="Arial" w:hAnsi="Arial" w:cs="Arial"/>
        </w:rPr>
        <w:t>accessibility</w:t>
      </w:r>
      <w:r w:rsidR="00E05CE0">
        <w:rPr>
          <w:rFonts w:ascii="Arial" w:hAnsi="Arial" w:cs="Arial"/>
        </w:rPr>
        <w:t xml:space="preserve"> at the </w:t>
      </w:r>
      <w:r w:rsidR="00384837" w:rsidRPr="001E39A2">
        <w:rPr>
          <w:rFonts w:ascii="Arial" w:hAnsi="Arial" w:cs="Arial"/>
        </w:rPr>
        <w:t xml:space="preserve">“path of travel”. </w:t>
      </w:r>
    </w:p>
    <w:p w:rsidR="00384837" w:rsidRPr="001E39A2" w:rsidRDefault="00384837" w:rsidP="001906C4">
      <w:pPr>
        <w:rPr>
          <w:rFonts w:ascii="Arial" w:hAnsi="Arial" w:cs="Arial"/>
        </w:rPr>
      </w:pPr>
    </w:p>
    <w:p w:rsidR="00D955DD" w:rsidRPr="001E39A2" w:rsidRDefault="00D955DD" w:rsidP="001906C4">
      <w:pPr>
        <w:rPr>
          <w:rFonts w:ascii="Arial" w:hAnsi="Arial" w:cs="Arial"/>
        </w:rPr>
      </w:pPr>
      <w:r w:rsidRPr="001E39A2">
        <w:rPr>
          <w:rFonts w:ascii="Arial" w:hAnsi="Arial" w:cs="Arial"/>
        </w:rPr>
        <w:t>Definitions:</w:t>
      </w:r>
    </w:p>
    <w:p w:rsidR="001906C4" w:rsidRPr="001E39A2" w:rsidRDefault="00D955DD" w:rsidP="00CC5035">
      <w:pPr>
        <w:ind w:left="720"/>
        <w:rPr>
          <w:rFonts w:ascii="Arial" w:hAnsi="Arial" w:cs="Arial"/>
        </w:rPr>
      </w:pPr>
      <w:r w:rsidRPr="001E39A2">
        <w:rPr>
          <w:rFonts w:ascii="Arial" w:hAnsi="Arial" w:cs="Arial"/>
        </w:rPr>
        <w:t xml:space="preserve">“Path of travel” </w:t>
      </w:r>
      <w:r w:rsidR="001906C4" w:rsidRPr="001E39A2">
        <w:rPr>
          <w:rFonts w:ascii="Arial" w:hAnsi="Arial" w:cs="Arial"/>
        </w:rPr>
        <w:t xml:space="preserve">= route to the new or altered space and amenities </w:t>
      </w:r>
      <w:r w:rsidRPr="001E39A2">
        <w:rPr>
          <w:rFonts w:ascii="Arial" w:hAnsi="Arial" w:cs="Arial"/>
        </w:rPr>
        <w:t xml:space="preserve">which also include public </w:t>
      </w:r>
      <w:r w:rsidR="001906C4" w:rsidRPr="001E39A2">
        <w:rPr>
          <w:rFonts w:ascii="Arial" w:hAnsi="Arial" w:cs="Arial"/>
        </w:rPr>
        <w:t xml:space="preserve">restrooms, drinking fountains &amp; public phones).  </w:t>
      </w:r>
    </w:p>
    <w:p w:rsidR="001906C4" w:rsidRPr="001E39A2" w:rsidRDefault="001906C4" w:rsidP="00CC5035">
      <w:pPr>
        <w:ind w:left="720"/>
        <w:rPr>
          <w:rFonts w:ascii="Arial" w:hAnsi="Arial" w:cs="Arial"/>
        </w:rPr>
      </w:pPr>
    </w:p>
    <w:p w:rsidR="001906C4" w:rsidRPr="001E39A2" w:rsidRDefault="001906C4" w:rsidP="00CC5035">
      <w:pPr>
        <w:ind w:left="720"/>
        <w:rPr>
          <w:rFonts w:ascii="Arial" w:hAnsi="Arial" w:cs="Arial"/>
        </w:rPr>
      </w:pPr>
      <w:r w:rsidRPr="001E39A2">
        <w:rPr>
          <w:rFonts w:ascii="Arial" w:hAnsi="Arial" w:cs="Arial"/>
        </w:rPr>
        <w:t>“</w:t>
      </w:r>
      <w:r w:rsidR="00D955DD" w:rsidRPr="001E39A2">
        <w:rPr>
          <w:rFonts w:ascii="Arial" w:hAnsi="Arial" w:cs="Arial"/>
        </w:rPr>
        <w:t>P</w:t>
      </w:r>
      <w:r w:rsidRPr="001E39A2">
        <w:rPr>
          <w:rFonts w:ascii="Arial" w:hAnsi="Arial" w:cs="Arial"/>
        </w:rPr>
        <w:t>rimary function area”</w:t>
      </w:r>
      <w:r w:rsidR="00D955DD" w:rsidRPr="001E39A2">
        <w:rPr>
          <w:rFonts w:ascii="Arial" w:hAnsi="Arial" w:cs="Arial"/>
        </w:rPr>
        <w:t xml:space="preserve"> =</w:t>
      </w:r>
      <w:r w:rsidRPr="001E39A2">
        <w:rPr>
          <w:rFonts w:ascii="Arial" w:hAnsi="Arial" w:cs="Arial"/>
        </w:rPr>
        <w:t xml:space="preserve"> any area where people carry out one or more of the major activities for which a facility is used is considered to be a “primary function area” under the DOJ ADA. </w:t>
      </w:r>
    </w:p>
    <w:p w:rsidR="001906C4" w:rsidRPr="001E39A2" w:rsidRDefault="001906C4" w:rsidP="001906C4">
      <w:pPr>
        <w:ind w:left="720"/>
        <w:rPr>
          <w:rFonts w:ascii="Arial" w:hAnsi="Arial" w:cs="Arial"/>
        </w:rPr>
      </w:pPr>
    </w:p>
    <w:p w:rsidR="00384837" w:rsidRPr="001E39A2" w:rsidRDefault="00384837" w:rsidP="001E39A2">
      <w:pPr>
        <w:rPr>
          <w:rFonts w:ascii="Arial" w:hAnsi="Arial" w:cs="Arial"/>
        </w:rPr>
      </w:pPr>
      <w:r w:rsidRPr="001E39A2">
        <w:rPr>
          <w:rFonts w:ascii="Arial" w:hAnsi="Arial" w:cs="Arial"/>
        </w:rPr>
        <w:t>In choosin</w:t>
      </w:r>
      <w:r w:rsidR="002646E5">
        <w:rPr>
          <w:rFonts w:ascii="Arial" w:hAnsi="Arial" w:cs="Arial"/>
        </w:rPr>
        <w:t xml:space="preserve">g which elements should be upgraded at the “path of travel”, </w:t>
      </w:r>
      <w:r w:rsidRPr="001E39A2">
        <w:rPr>
          <w:rFonts w:ascii="Arial" w:hAnsi="Arial" w:cs="Arial"/>
        </w:rPr>
        <w:t xml:space="preserve">priority should be given to those elements that will provide the greatest </w:t>
      </w:r>
      <w:r w:rsidR="001E39A2" w:rsidRPr="001E39A2">
        <w:rPr>
          <w:rFonts w:ascii="Arial" w:hAnsi="Arial" w:cs="Arial"/>
        </w:rPr>
        <w:t>access</w:t>
      </w:r>
      <w:r w:rsidR="002646E5">
        <w:rPr>
          <w:rFonts w:ascii="Arial" w:hAnsi="Arial" w:cs="Arial"/>
        </w:rPr>
        <w:t>ibility</w:t>
      </w:r>
      <w:r w:rsidR="001E39A2" w:rsidRPr="001E39A2">
        <w:rPr>
          <w:rFonts w:ascii="Arial" w:hAnsi="Arial" w:cs="Arial"/>
        </w:rPr>
        <w:t xml:space="preserve"> in the following order:</w:t>
      </w:r>
    </w:p>
    <w:p w:rsidR="00384837" w:rsidRPr="001E39A2" w:rsidRDefault="00384837" w:rsidP="00384837">
      <w:pPr>
        <w:ind w:left="1440"/>
        <w:rPr>
          <w:rFonts w:ascii="Arial" w:hAnsi="Arial" w:cs="Arial"/>
        </w:rPr>
      </w:pPr>
      <w:r w:rsidRPr="001E39A2">
        <w:rPr>
          <w:rFonts w:ascii="Arial" w:hAnsi="Arial" w:cs="Arial"/>
        </w:rPr>
        <w:t xml:space="preserve">(1) An accessible </w:t>
      </w:r>
      <w:r w:rsidR="002646E5">
        <w:rPr>
          <w:rFonts w:ascii="Arial" w:hAnsi="Arial" w:cs="Arial"/>
        </w:rPr>
        <w:t xml:space="preserve">exterior route and </w:t>
      </w:r>
      <w:r w:rsidRPr="001E39A2">
        <w:rPr>
          <w:rFonts w:ascii="Arial" w:hAnsi="Arial" w:cs="Arial"/>
        </w:rPr>
        <w:t>entrance</w:t>
      </w:r>
      <w:r w:rsidR="002646E5">
        <w:rPr>
          <w:rFonts w:ascii="Arial" w:hAnsi="Arial" w:cs="Arial"/>
        </w:rPr>
        <w:t xml:space="preserve"> to the </w:t>
      </w:r>
      <w:r w:rsidR="00294675">
        <w:rPr>
          <w:rFonts w:ascii="Arial" w:hAnsi="Arial" w:cs="Arial"/>
        </w:rPr>
        <w:t>facility</w:t>
      </w:r>
      <w:r w:rsidRPr="001E39A2">
        <w:rPr>
          <w:rFonts w:ascii="Arial" w:hAnsi="Arial" w:cs="Arial"/>
        </w:rPr>
        <w:t xml:space="preserve">; </w:t>
      </w:r>
    </w:p>
    <w:p w:rsidR="00384837" w:rsidRPr="001E39A2" w:rsidRDefault="00384837" w:rsidP="00384837">
      <w:pPr>
        <w:ind w:left="1440"/>
        <w:rPr>
          <w:rFonts w:ascii="Arial" w:hAnsi="Arial" w:cs="Arial"/>
        </w:rPr>
      </w:pPr>
      <w:r w:rsidRPr="001E39A2">
        <w:rPr>
          <w:rFonts w:ascii="Arial" w:hAnsi="Arial" w:cs="Arial"/>
        </w:rPr>
        <w:t xml:space="preserve">(2) An accessible route to the altered area; </w:t>
      </w:r>
    </w:p>
    <w:p w:rsidR="00384837" w:rsidRPr="001E39A2" w:rsidRDefault="00384837" w:rsidP="00384837">
      <w:pPr>
        <w:ind w:left="1440"/>
        <w:rPr>
          <w:rFonts w:ascii="Arial" w:hAnsi="Arial" w:cs="Arial"/>
        </w:rPr>
      </w:pPr>
      <w:r w:rsidRPr="001E39A2">
        <w:rPr>
          <w:rFonts w:ascii="Arial" w:hAnsi="Arial" w:cs="Arial"/>
        </w:rPr>
        <w:t xml:space="preserve">(3) At least one accessible restroom for each sex or a single unisex restroom; </w:t>
      </w:r>
    </w:p>
    <w:p w:rsidR="00384837" w:rsidRPr="001E39A2" w:rsidRDefault="00384837" w:rsidP="00384837">
      <w:pPr>
        <w:ind w:left="1440"/>
        <w:rPr>
          <w:rFonts w:ascii="Arial" w:hAnsi="Arial" w:cs="Arial"/>
        </w:rPr>
      </w:pPr>
      <w:r w:rsidRPr="001E39A2">
        <w:rPr>
          <w:rFonts w:ascii="Arial" w:hAnsi="Arial" w:cs="Arial"/>
        </w:rPr>
        <w:t xml:space="preserve">(4) Accessible telephones; </w:t>
      </w:r>
    </w:p>
    <w:p w:rsidR="00384837" w:rsidRPr="001E39A2" w:rsidRDefault="00384837" w:rsidP="00384837">
      <w:pPr>
        <w:ind w:left="1440"/>
        <w:rPr>
          <w:rFonts w:ascii="Arial" w:hAnsi="Arial" w:cs="Arial"/>
        </w:rPr>
      </w:pPr>
      <w:r w:rsidRPr="001E39A2">
        <w:rPr>
          <w:rFonts w:ascii="Arial" w:hAnsi="Arial" w:cs="Arial"/>
        </w:rPr>
        <w:t xml:space="preserve">(5) Accessible drinking fountains; and </w:t>
      </w:r>
    </w:p>
    <w:p w:rsidR="00384837" w:rsidRPr="001E39A2" w:rsidRDefault="00384837" w:rsidP="00384837">
      <w:pPr>
        <w:ind w:left="1440"/>
        <w:rPr>
          <w:rFonts w:ascii="Arial" w:hAnsi="Arial" w:cs="Arial"/>
        </w:rPr>
      </w:pPr>
      <w:r w:rsidRPr="001E39A2">
        <w:rPr>
          <w:rFonts w:ascii="Arial" w:hAnsi="Arial" w:cs="Arial"/>
        </w:rPr>
        <w:t xml:space="preserve">(6) When possible, additional accessible elements such as parking, storage, and alarms. </w:t>
      </w:r>
    </w:p>
    <w:p w:rsidR="00384837" w:rsidRPr="001E39A2" w:rsidRDefault="00384837" w:rsidP="00384837">
      <w:pPr>
        <w:rPr>
          <w:rFonts w:ascii="Arial" w:hAnsi="Arial" w:cs="Arial"/>
        </w:rPr>
      </w:pPr>
    </w:p>
    <w:p w:rsidR="002646E5" w:rsidRDefault="002646E5" w:rsidP="002646E5">
      <w:pPr>
        <w:rPr>
          <w:rFonts w:ascii="Arial" w:hAnsi="Arial" w:cs="Arial"/>
        </w:rPr>
      </w:pPr>
      <w:r w:rsidRPr="001E39A2">
        <w:rPr>
          <w:rFonts w:ascii="Arial" w:hAnsi="Arial" w:cs="Arial"/>
        </w:rPr>
        <w:t xml:space="preserve">In developing an implementation plan for providing accessibility, the Design Professional, NAU Project Manager, and any other NAU facilities stakeholders should consult with NAU Lead Building Inspector and the appropriate NAU organizations representing persons with disabilities (such as NAU Office of Affirmative Action &amp; Equal Opportunity, NAU Disability Resources, NAU Commission on Disability Access and Design’s) to solicit their suggestions. </w:t>
      </w:r>
    </w:p>
    <w:p w:rsidR="002646E5" w:rsidRPr="001E39A2" w:rsidRDefault="002646E5" w:rsidP="002646E5">
      <w:pPr>
        <w:rPr>
          <w:rFonts w:ascii="Arial" w:hAnsi="Arial" w:cs="Arial"/>
          <w:u w:val="single"/>
        </w:rPr>
      </w:pPr>
    </w:p>
    <w:p w:rsidR="00FE5A64" w:rsidRDefault="00384837">
      <w:pPr>
        <w:rPr>
          <w:rFonts w:ascii="Arial" w:hAnsi="Arial" w:cs="Arial"/>
        </w:rPr>
      </w:pPr>
      <w:r w:rsidRPr="001E39A2">
        <w:rPr>
          <w:rFonts w:ascii="Arial" w:hAnsi="Arial" w:cs="Arial"/>
        </w:rPr>
        <w:t xml:space="preserve">The required funds (up to a max of 20%) should be spent right away, but </w:t>
      </w:r>
      <w:r w:rsidR="001E39A2" w:rsidRPr="001E39A2">
        <w:rPr>
          <w:rFonts w:ascii="Arial" w:hAnsi="Arial" w:cs="Arial"/>
        </w:rPr>
        <w:t xml:space="preserve">construction may </w:t>
      </w:r>
      <w:r w:rsidRPr="001E39A2">
        <w:rPr>
          <w:rFonts w:ascii="Arial" w:hAnsi="Arial" w:cs="Arial"/>
        </w:rPr>
        <w:t xml:space="preserve">be deferred for up to 3 years. </w:t>
      </w:r>
    </w:p>
    <w:p w:rsidR="001E39A2" w:rsidRDefault="001E39A2">
      <w:pPr>
        <w:rPr>
          <w:rFonts w:ascii="Arial" w:hAnsi="Arial" w:cs="Arial"/>
        </w:rPr>
      </w:pPr>
    </w:p>
    <w:p w:rsidR="00294675" w:rsidRDefault="00294675">
      <w:pPr>
        <w:rPr>
          <w:rFonts w:ascii="Arial" w:hAnsi="Arial" w:cs="Arial"/>
        </w:rPr>
      </w:pPr>
    </w:p>
    <w:p w:rsidR="00AB43D0" w:rsidRDefault="001E39A2">
      <w:pPr>
        <w:rPr>
          <w:rFonts w:ascii="Arial" w:hAnsi="Arial" w:cs="Arial"/>
        </w:rPr>
      </w:pPr>
      <w:r>
        <w:rPr>
          <w:rFonts w:ascii="Arial" w:hAnsi="Arial" w:cs="Arial"/>
        </w:rPr>
        <w:t>For any questions, pl</w:t>
      </w:r>
      <w:r w:rsidR="00AB43D0">
        <w:rPr>
          <w:rFonts w:ascii="Arial" w:hAnsi="Arial" w:cs="Arial"/>
        </w:rPr>
        <w:t xml:space="preserve">ease contact Facility Services </w:t>
      </w:r>
    </w:p>
    <w:p w:rsidR="00AB43D0" w:rsidRDefault="001E39A2">
      <w:pPr>
        <w:rPr>
          <w:rFonts w:ascii="Arial" w:hAnsi="Arial" w:cs="Arial"/>
        </w:rPr>
      </w:pPr>
      <w:r>
        <w:rPr>
          <w:rFonts w:ascii="Arial" w:hAnsi="Arial" w:cs="Arial"/>
        </w:rPr>
        <w:t>Mike Mazur - NAU Lead Building Inspect</w:t>
      </w:r>
      <w:r w:rsidRPr="00E05CE0">
        <w:rPr>
          <w:rFonts w:ascii="Arial" w:hAnsi="Arial" w:cs="Arial"/>
        </w:rPr>
        <w:t xml:space="preserve">or </w:t>
      </w:r>
      <w:r w:rsidR="00AB43D0" w:rsidRPr="00E05CE0">
        <w:rPr>
          <w:rFonts w:ascii="Arial" w:hAnsi="Arial" w:cs="Arial"/>
        </w:rPr>
        <w:t xml:space="preserve">- </w:t>
      </w:r>
      <w:hyperlink r:id="rId8" w:history="1">
        <w:r w:rsidR="00CC5035" w:rsidRPr="00E05CE0">
          <w:rPr>
            <w:rStyle w:val="Hyperlink"/>
            <w:rFonts w:ascii="Arial" w:hAnsi="Arial" w:cs="Arial"/>
          </w:rPr>
          <w:t>Michael.Mazur@nau.edu</w:t>
        </w:r>
      </w:hyperlink>
    </w:p>
    <w:p w:rsidR="001E39A2" w:rsidRDefault="001E39A2">
      <w:pPr>
        <w:rPr>
          <w:rFonts w:ascii="Arial" w:hAnsi="Arial" w:cs="Arial"/>
        </w:rPr>
      </w:pPr>
      <w:r>
        <w:rPr>
          <w:rFonts w:ascii="Arial" w:hAnsi="Arial" w:cs="Arial"/>
        </w:rPr>
        <w:t>Agnes Drogi - Director of Planning Design and Construction</w:t>
      </w:r>
      <w:r w:rsidR="00AB43D0">
        <w:rPr>
          <w:rFonts w:ascii="Arial" w:hAnsi="Arial" w:cs="Arial"/>
        </w:rPr>
        <w:t xml:space="preserve"> – </w:t>
      </w:r>
      <w:hyperlink r:id="rId9" w:history="1">
        <w:r w:rsidR="00E05CE0" w:rsidRPr="003C7DEE">
          <w:rPr>
            <w:rStyle w:val="Hyperlink"/>
            <w:rFonts w:ascii="Arial" w:hAnsi="Arial" w:cs="Arial"/>
          </w:rPr>
          <w:t>Agnes.Drogi@nau.edu</w:t>
        </w:r>
      </w:hyperlink>
    </w:p>
    <w:p w:rsidR="00AB43D0" w:rsidRPr="001E39A2" w:rsidRDefault="00AB43D0"/>
    <w:sectPr w:rsidR="00AB43D0" w:rsidRPr="001E39A2" w:rsidSect="001E39A2">
      <w:headerReference w:type="default" r:id="rId10"/>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580" w:rsidRDefault="00D54580" w:rsidP="00384837">
      <w:r>
        <w:separator/>
      </w:r>
    </w:p>
  </w:endnote>
  <w:endnote w:type="continuationSeparator" w:id="0">
    <w:p w:rsidR="00D54580" w:rsidRDefault="00D54580" w:rsidP="0038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580" w:rsidRDefault="00D54580" w:rsidP="00384837">
      <w:r>
        <w:separator/>
      </w:r>
    </w:p>
  </w:footnote>
  <w:footnote w:type="continuationSeparator" w:id="0">
    <w:p w:rsidR="00D54580" w:rsidRDefault="00D54580" w:rsidP="00384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08" w:rsidRDefault="00992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C4"/>
    <w:rsid w:val="001457A7"/>
    <w:rsid w:val="001716E2"/>
    <w:rsid w:val="0018544E"/>
    <w:rsid w:val="00185AB0"/>
    <w:rsid w:val="001906C4"/>
    <w:rsid w:val="001E39A2"/>
    <w:rsid w:val="002646E5"/>
    <w:rsid w:val="00294675"/>
    <w:rsid w:val="002E1AE2"/>
    <w:rsid w:val="002F0A95"/>
    <w:rsid w:val="00306B29"/>
    <w:rsid w:val="00384837"/>
    <w:rsid w:val="003E14DF"/>
    <w:rsid w:val="00521B01"/>
    <w:rsid w:val="00572884"/>
    <w:rsid w:val="00811807"/>
    <w:rsid w:val="00867E89"/>
    <w:rsid w:val="0091758E"/>
    <w:rsid w:val="00992B08"/>
    <w:rsid w:val="00AB43D0"/>
    <w:rsid w:val="00B05752"/>
    <w:rsid w:val="00C73988"/>
    <w:rsid w:val="00CC5035"/>
    <w:rsid w:val="00D54580"/>
    <w:rsid w:val="00D955DD"/>
    <w:rsid w:val="00E05CE0"/>
    <w:rsid w:val="00E57C1C"/>
    <w:rsid w:val="00FE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6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06C4"/>
    <w:rPr>
      <w:b/>
      <w:bCs/>
    </w:rPr>
  </w:style>
  <w:style w:type="paragraph" w:styleId="Header">
    <w:name w:val="header"/>
    <w:basedOn w:val="Normal"/>
    <w:link w:val="HeaderChar"/>
    <w:uiPriority w:val="99"/>
    <w:semiHidden/>
    <w:unhideWhenUsed/>
    <w:rsid w:val="00384837"/>
    <w:pPr>
      <w:tabs>
        <w:tab w:val="center" w:pos="4680"/>
        <w:tab w:val="right" w:pos="9360"/>
      </w:tabs>
    </w:pPr>
  </w:style>
  <w:style w:type="character" w:customStyle="1" w:styleId="HeaderChar">
    <w:name w:val="Header Char"/>
    <w:basedOn w:val="DefaultParagraphFont"/>
    <w:link w:val="Header"/>
    <w:uiPriority w:val="99"/>
    <w:semiHidden/>
    <w:rsid w:val="00384837"/>
    <w:rPr>
      <w:rFonts w:ascii="Calibri" w:hAnsi="Calibri" w:cs="Calibri"/>
    </w:rPr>
  </w:style>
  <w:style w:type="paragraph" w:styleId="Footer">
    <w:name w:val="footer"/>
    <w:basedOn w:val="Normal"/>
    <w:link w:val="FooterChar"/>
    <w:uiPriority w:val="99"/>
    <w:semiHidden/>
    <w:unhideWhenUsed/>
    <w:rsid w:val="00384837"/>
    <w:pPr>
      <w:tabs>
        <w:tab w:val="center" w:pos="4680"/>
        <w:tab w:val="right" w:pos="9360"/>
      </w:tabs>
    </w:pPr>
  </w:style>
  <w:style w:type="character" w:customStyle="1" w:styleId="FooterChar">
    <w:name w:val="Footer Char"/>
    <w:basedOn w:val="DefaultParagraphFont"/>
    <w:link w:val="Footer"/>
    <w:uiPriority w:val="99"/>
    <w:semiHidden/>
    <w:rsid w:val="00384837"/>
    <w:rPr>
      <w:rFonts w:ascii="Calibri" w:hAnsi="Calibri" w:cs="Calibri"/>
    </w:rPr>
  </w:style>
  <w:style w:type="character" w:styleId="Hyperlink">
    <w:name w:val="Hyperlink"/>
    <w:basedOn w:val="DefaultParagraphFont"/>
    <w:uiPriority w:val="99"/>
    <w:unhideWhenUsed/>
    <w:rsid w:val="00AB43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6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06C4"/>
    <w:rPr>
      <w:b/>
      <w:bCs/>
    </w:rPr>
  </w:style>
  <w:style w:type="paragraph" w:styleId="Header">
    <w:name w:val="header"/>
    <w:basedOn w:val="Normal"/>
    <w:link w:val="HeaderChar"/>
    <w:uiPriority w:val="99"/>
    <w:semiHidden/>
    <w:unhideWhenUsed/>
    <w:rsid w:val="00384837"/>
    <w:pPr>
      <w:tabs>
        <w:tab w:val="center" w:pos="4680"/>
        <w:tab w:val="right" w:pos="9360"/>
      </w:tabs>
    </w:pPr>
  </w:style>
  <w:style w:type="character" w:customStyle="1" w:styleId="HeaderChar">
    <w:name w:val="Header Char"/>
    <w:basedOn w:val="DefaultParagraphFont"/>
    <w:link w:val="Header"/>
    <w:uiPriority w:val="99"/>
    <w:semiHidden/>
    <w:rsid w:val="00384837"/>
    <w:rPr>
      <w:rFonts w:ascii="Calibri" w:hAnsi="Calibri" w:cs="Calibri"/>
    </w:rPr>
  </w:style>
  <w:style w:type="paragraph" w:styleId="Footer">
    <w:name w:val="footer"/>
    <w:basedOn w:val="Normal"/>
    <w:link w:val="FooterChar"/>
    <w:uiPriority w:val="99"/>
    <w:semiHidden/>
    <w:unhideWhenUsed/>
    <w:rsid w:val="00384837"/>
    <w:pPr>
      <w:tabs>
        <w:tab w:val="center" w:pos="4680"/>
        <w:tab w:val="right" w:pos="9360"/>
      </w:tabs>
    </w:pPr>
  </w:style>
  <w:style w:type="character" w:customStyle="1" w:styleId="FooterChar">
    <w:name w:val="Footer Char"/>
    <w:basedOn w:val="DefaultParagraphFont"/>
    <w:link w:val="Footer"/>
    <w:uiPriority w:val="99"/>
    <w:semiHidden/>
    <w:rsid w:val="00384837"/>
    <w:rPr>
      <w:rFonts w:ascii="Calibri" w:hAnsi="Calibri" w:cs="Calibri"/>
    </w:rPr>
  </w:style>
  <w:style w:type="character" w:styleId="Hyperlink">
    <w:name w:val="Hyperlink"/>
    <w:basedOn w:val="DefaultParagraphFont"/>
    <w:uiPriority w:val="99"/>
    <w:unhideWhenUsed/>
    <w:rsid w:val="00AB4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68214">
      <w:bodyDiv w:val="1"/>
      <w:marLeft w:val="0"/>
      <w:marRight w:val="0"/>
      <w:marTop w:val="0"/>
      <w:marBottom w:val="0"/>
      <w:divBdr>
        <w:top w:val="none" w:sz="0" w:space="0" w:color="auto"/>
        <w:left w:val="none" w:sz="0" w:space="0" w:color="auto"/>
        <w:bottom w:val="none" w:sz="0" w:space="0" w:color="auto"/>
        <w:right w:val="none" w:sz="0" w:space="0" w:color="auto"/>
      </w:divBdr>
    </w:div>
    <w:div w:id="11883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Mazur@na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nes.Drogi@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1B59C-5B82-48FE-A907-785BA114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amd357</dc:creator>
  <cp:lastModifiedBy>SW - Zach Taylor Raymond-Becker</cp:lastModifiedBy>
  <cp:revision>2</cp:revision>
  <cp:lastPrinted>2012-05-02T18:48:00Z</cp:lastPrinted>
  <dcterms:created xsi:type="dcterms:W3CDTF">2012-08-21T21:27:00Z</dcterms:created>
  <dcterms:modified xsi:type="dcterms:W3CDTF">2012-08-21T21:27:00Z</dcterms:modified>
</cp:coreProperties>
</file>