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537F4" w14:textId="77777777" w:rsidR="000664B7" w:rsidRPr="000664B7" w:rsidRDefault="000664B7" w:rsidP="000664B7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Calibri" w:hAnsi="Calibri" w:cs="Calibri"/>
          <w:b/>
          <w:color w:val="000000"/>
          <w:sz w:val="29"/>
          <w:szCs w:val="29"/>
        </w:rPr>
      </w:pPr>
      <w:r w:rsidRPr="000664B7">
        <w:rPr>
          <w:rFonts w:ascii="Calibri" w:hAnsi="Calibri" w:cs="Calibri"/>
          <w:b/>
          <w:color w:val="000000"/>
          <w:sz w:val="29"/>
          <w:szCs w:val="29"/>
        </w:rPr>
        <w:t>Green Fund Letter of Support Guidelines</w:t>
      </w:r>
    </w:p>
    <w:p w14:paraId="4B508A32" w14:textId="19D9EA1F" w:rsidR="000664B7" w:rsidRPr="000664B7" w:rsidRDefault="00A94ADE" w:rsidP="008E33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hanging="720"/>
        <w:rPr>
          <w:rFonts w:ascii="Calibri" w:eastAsia="MS Mincho" w:hAnsi="Calibri" w:cs="MS Mincho"/>
          <w:color w:val="000000"/>
          <w:sz w:val="29"/>
          <w:szCs w:val="29"/>
        </w:rPr>
      </w:pPr>
      <w:r w:rsidRPr="000664B7">
        <w:rPr>
          <w:rFonts w:ascii="Calibri" w:hAnsi="Calibri" w:cs="Calibri"/>
          <w:color w:val="000000"/>
          <w:sz w:val="29"/>
          <w:szCs w:val="29"/>
        </w:rPr>
        <w:t xml:space="preserve">Get letters from appropriate deans, chairs, building managers, existing land use stakeholders, any faculty or staff that have any role in the implementation or ongoing operations and maintenance (O&amp;M) of the project. </w:t>
      </w:r>
      <w:r w:rsidRPr="000664B7">
        <w:rPr>
          <w:rFonts w:ascii="MS Mincho" w:eastAsia="MS Mincho" w:hAnsi="MS Mincho" w:cs="MS Mincho"/>
          <w:color w:val="000000"/>
          <w:sz w:val="29"/>
          <w:szCs w:val="29"/>
        </w:rPr>
        <w:t> </w:t>
      </w:r>
    </w:p>
    <w:p w14:paraId="6BD271FC" w14:textId="77777777" w:rsidR="000664B7" w:rsidRPr="000664B7" w:rsidRDefault="000664B7" w:rsidP="008E33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hanging="720"/>
        <w:rPr>
          <w:rFonts w:ascii="Calibri" w:eastAsia="MS Mincho" w:hAnsi="Calibri" w:cs="MS Mincho"/>
          <w:color w:val="000000"/>
          <w:sz w:val="29"/>
          <w:szCs w:val="29"/>
        </w:rPr>
      </w:pPr>
      <w:r w:rsidRPr="000664B7">
        <w:rPr>
          <w:rFonts w:ascii="Calibri" w:hAnsi="Calibri" w:cs="Calibri"/>
          <w:color w:val="000000"/>
          <w:sz w:val="29"/>
          <w:szCs w:val="29"/>
        </w:rPr>
        <w:t>Typical letters of support include the following information:</w:t>
      </w:r>
    </w:p>
    <w:p w14:paraId="036BB7E1" w14:textId="77777777" w:rsidR="000664B7" w:rsidRDefault="000664B7" w:rsidP="00F965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ind w:left="720" w:firstLine="360"/>
        <w:rPr>
          <w:rFonts w:ascii="Calibri" w:eastAsia="MS Mincho" w:hAnsi="Calibri" w:cs="MS Mincho"/>
          <w:color w:val="000000"/>
          <w:sz w:val="29"/>
          <w:szCs w:val="29"/>
        </w:rPr>
      </w:pPr>
      <w:r>
        <w:rPr>
          <w:rFonts w:ascii="Calibri" w:eastAsia="MS Mincho" w:hAnsi="Calibri" w:cs="MS Mincho"/>
          <w:color w:val="000000"/>
          <w:sz w:val="29"/>
          <w:szCs w:val="29"/>
        </w:rPr>
        <w:t>Name of sponsoring department</w:t>
      </w:r>
    </w:p>
    <w:p w14:paraId="5679D26F" w14:textId="77777777" w:rsidR="000664B7" w:rsidRDefault="000664B7" w:rsidP="00F965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ind w:left="1440"/>
        <w:rPr>
          <w:rFonts w:ascii="Calibri" w:eastAsia="MS Mincho" w:hAnsi="Calibri" w:cs="MS Mincho"/>
          <w:color w:val="000000"/>
          <w:sz w:val="29"/>
          <w:szCs w:val="29"/>
        </w:rPr>
      </w:pPr>
      <w:r>
        <w:rPr>
          <w:rFonts w:ascii="Calibri" w:eastAsia="MS Mincho" w:hAnsi="Calibri" w:cs="MS Mincho"/>
          <w:color w:val="000000"/>
          <w:sz w:val="29"/>
          <w:szCs w:val="29"/>
        </w:rPr>
        <w:t>Brief description of the project</w:t>
      </w:r>
    </w:p>
    <w:p w14:paraId="1A8ABFCC" w14:textId="77777777" w:rsidR="000664B7" w:rsidRDefault="000664B7" w:rsidP="00F965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ind w:left="1440"/>
        <w:rPr>
          <w:rFonts w:ascii="Calibri" w:eastAsia="MS Mincho" w:hAnsi="Calibri" w:cs="MS Mincho"/>
          <w:color w:val="000000"/>
          <w:sz w:val="29"/>
          <w:szCs w:val="29"/>
        </w:rPr>
      </w:pPr>
      <w:r>
        <w:rPr>
          <w:rFonts w:ascii="Calibri" w:eastAsia="MS Mincho" w:hAnsi="Calibri" w:cs="MS Mincho"/>
          <w:color w:val="000000"/>
          <w:sz w:val="29"/>
          <w:szCs w:val="29"/>
        </w:rPr>
        <w:t>Statement of support. Why did the sponsoring department choose to support this project?</w:t>
      </w:r>
    </w:p>
    <w:p w14:paraId="57ECB5EC" w14:textId="77777777" w:rsidR="000664B7" w:rsidRPr="000664B7" w:rsidRDefault="000664B7" w:rsidP="00F9650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60" w:lineRule="atLeast"/>
        <w:ind w:left="1440"/>
        <w:rPr>
          <w:rFonts w:ascii="Calibri" w:eastAsia="MS Mincho" w:hAnsi="Calibri" w:cs="MS Mincho"/>
          <w:color w:val="000000"/>
          <w:sz w:val="29"/>
          <w:szCs w:val="29"/>
        </w:rPr>
      </w:pPr>
      <w:r>
        <w:rPr>
          <w:rFonts w:ascii="Calibri" w:eastAsia="MS Mincho" w:hAnsi="Calibri" w:cs="MS Mincho"/>
          <w:color w:val="000000"/>
          <w:sz w:val="29"/>
          <w:szCs w:val="29"/>
        </w:rPr>
        <w:t>Required language as outlined below</w:t>
      </w:r>
    </w:p>
    <w:p w14:paraId="2F0BFD25" w14:textId="0156A456" w:rsidR="000664B7" w:rsidRPr="000664B7" w:rsidRDefault="00CD2746" w:rsidP="008E33D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ind w:hanging="720"/>
        <w:rPr>
          <w:rFonts w:ascii="Calibri" w:eastAsia="MS Mincho" w:hAnsi="Calibri" w:cs="MS Mincho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9"/>
          <w:szCs w:val="29"/>
        </w:rPr>
        <w:t>Letters should</w:t>
      </w:r>
      <w:bookmarkStart w:id="0" w:name="_GoBack"/>
      <w:bookmarkEnd w:id="0"/>
      <w:r w:rsidR="00947319" w:rsidRPr="000664B7">
        <w:rPr>
          <w:rFonts w:ascii="Calibri" w:hAnsi="Calibri" w:cs="Calibri"/>
          <w:color w:val="000000"/>
          <w:sz w:val="29"/>
          <w:szCs w:val="29"/>
        </w:rPr>
        <w:t xml:space="preserve"> i</w:t>
      </w:r>
      <w:r w:rsidR="00474688" w:rsidRPr="000664B7">
        <w:rPr>
          <w:rFonts w:ascii="Calibri" w:hAnsi="Calibri" w:cs="Calibri"/>
          <w:color w:val="000000"/>
          <w:sz w:val="29"/>
          <w:szCs w:val="29"/>
        </w:rPr>
        <w:t xml:space="preserve">nclude the following language: </w:t>
      </w:r>
      <w:r w:rsidR="000664B7" w:rsidRPr="000664B7">
        <w:rPr>
          <w:rFonts w:ascii="Calibri" w:hAnsi="Calibri" w:cs="Calibri"/>
          <w:color w:val="000000"/>
          <w:sz w:val="29"/>
          <w:szCs w:val="29"/>
        </w:rPr>
        <w:t>“The _______</w:t>
      </w:r>
      <w:r w:rsidR="00F9650C">
        <w:rPr>
          <w:rFonts w:ascii="Calibri" w:hAnsi="Calibri" w:cs="Calibri"/>
          <w:color w:val="000000"/>
          <w:sz w:val="29"/>
          <w:szCs w:val="29"/>
        </w:rPr>
        <w:t>_</w:t>
      </w:r>
      <w:r w:rsidR="000664B7" w:rsidRPr="000664B7">
        <w:rPr>
          <w:rFonts w:ascii="Calibri" w:hAnsi="Calibri" w:cs="Calibri"/>
          <w:color w:val="000000"/>
          <w:sz w:val="29"/>
          <w:szCs w:val="29"/>
        </w:rPr>
        <w:t xml:space="preserve"> department understands that any and all future expenses (describe the expenses</w:t>
      </w:r>
      <w:r w:rsidR="00F9650C">
        <w:rPr>
          <w:rFonts w:ascii="Calibri" w:hAnsi="Calibri" w:cs="Calibri"/>
          <w:color w:val="000000"/>
          <w:sz w:val="29"/>
          <w:szCs w:val="29"/>
        </w:rPr>
        <w:t>) must be covered by _________</w:t>
      </w:r>
      <w:r w:rsidR="000664B7" w:rsidRPr="000664B7">
        <w:rPr>
          <w:rFonts w:ascii="Calibri" w:hAnsi="Calibri" w:cs="Calibri"/>
          <w:color w:val="000000"/>
          <w:sz w:val="29"/>
          <w:szCs w:val="29"/>
        </w:rPr>
        <w:t xml:space="preserve"> department. We understand that the Green Fund is only responsible for the initial purchase of the materials approved in this proposal and will not fund continued maintenance of the program.”</w:t>
      </w:r>
    </w:p>
    <w:p w14:paraId="79FB492F" w14:textId="77777777" w:rsidR="008627E3" w:rsidRDefault="00CD2746"/>
    <w:sectPr w:rsidR="008627E3" w:rsidSect="000E2C8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bullet"/>
      <w:lvlText w:val="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D22CBE"/>
    <w:multiLevelType w:val="multilevel"/>
    <w:tmpl w:val="6AD028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31D5A"/>
    <w:multiLevelType w:val="hybridMultilevel"/>
    <w:tmpl w:val="6AD0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27607"/>
    <w:multiLevelType w:val="hybridMultilevel"/>
    <w:tmpl w:val="7A74430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DE"/>
    <w:rsid w:val="000664B7"/>
    <w:rsid w:val="00474688"/>
    <w:rsid w:val="008E33DC"/>
    <w:rsid w:val="00947319"/>
    <w:rsid w:val="00A94ADE"/>
    <w:rsid w:val="00B04E25"/>
    <w:rsid w:val="00BA05F8"/>
    <w:rsid w:val="00CD2746"/>
    <w:rsid w:val="00D61DD3"/>
    <w:rsid w:val="00F9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282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conley</dc:creator>
  <cp:keywords/>
  <dc:description/>
  <cp:lastModifiedBy>genevieve conley</cp:lastModifiedBy>
  <cp:revision>4</cp:revision>
  <dcterms:created xsi:type="dcterms:W3CDTF">2019-10-29T05:10:00Z</dcterms:created>
  <dcterms:modified xsi:type="dcterms:W3CDTF">2019-10-29T05:30:00Z</dcterms:modified>
</cp:coreProperties>
</file>