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A" w:rsidRDefault="008F27F1" w:rsidP="00962C26">
      <w:pPr>
        <w:jc w:val="center"/>
        <w:rPr>
          <w:b/>
        </w:rPr>
      </w:pPr>
      <w:bookmarkStart w:id="0" w:name="_GoBack"/>
      <w:bookmarkEnd w:id="0"/>
      <w:r>
        <w:rPr>
          <w:rFonts w:ascii="Arial" w:hAnsi="Arial"/>
          <w:i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67310</wp:posOffset>
                </wp:positionV>
                <wp:extent cx="3976370" cy="553720"/>
                <wp:effectExtent l="12700" t="10160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DA4" w:rsidRPr="0021179F" w:rsidRDefault="009D4DA4" w:rsidP="009D4D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Award Number (for administrative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9D4DA4" w:rsidRPr="0021179F" w:rsidRDefault="009D4DA4" w:rsidP="009D4D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4DA4" w:rsidRDefault="009D4DA4" w:rsidP="009D4D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PR/J Number:  </w:t>
                            </w: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>R1496100141</w:t>
                            </w:r>
                          </w:p>
                          <w:p w:rsidR="009D4DA4" w:rsidRPr="0021179F" w:rsidRDefault="009D4DA4" w:rsidP="009D4D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25pt;margin-top:5.3pt;width:313.1pt;height:4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">
                <v:textbox>
                  <w:txbxContent>
                    <w:p w:rsidR="009D4DA4" w:rsidRPr="0021179F" w:rsidRDefault="009D4DA4" w:rsidP="009D4DA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Award Number (for administrative use only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9D4DA4" w:rsidRPr="0021179F" w:rsidRDefault="009D4DA4" w:rsidP="009D4DA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D4DA4" w:rsidRDefault="009D4DA4" w:rsidP="009D4DA4">
                      <w:pPr>
                        <w:autoSpaceDE w:val="0"/>
                        <w:autoSpaceDN w:val="0"/>
                        <w:adjustRightInd w:val="0"/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</w:pP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PR/J Number:  </w:t>
                      </w:r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>R1496100141</w:t>
                      </w:r>
                    </w:p>
                    <w:p w:rsidR="009D4DA4" w:rsidRPr="0021179F" w:rsidRDefault="009D4DA4" w:rsidP="009D4DA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962C26" w:rsidRDefault="00962C26" w:rsidP="00962C26">
      <w:pPr>
        <w:jc w:val="center"/>
        <w:rPr>
          <w:b/>
        </w:rPr>
      </w:pPr>
      <w:r>
        <w:rPr>
          <w:b/>
        </w:rPr>
        <w:t>PROJECT ABSTRACT</w:t>
      </w:r>
    </w:p>
    <w:p w:rsidR="00962C26" w:rsidRDefault="00962C26" w:rsidP="003A5BAB">
      <w:pPr>
        <w:jc w:val="center"/>
        <w:rPr>
          <w:b/>
        </w:rPr>
      </w:pPr>
    </w:p>
    <w:p w:rsidR="003A5BAB" w:rsidRDefault="003A5BAB" w:rsidP="003A5BAB">
      <w:pPr>
        <w:jc w:val="center"/>
        <w:rPr>
          <w:b/>
        </w:rPr>
      </w:pPr>
      <w:r w:rsidRPr="003A5BAB">
        <w:rPr>
          <w:b/>
        </w:rPr>
        <w:t>Colorado Plateau Cooperative Ecosystem Studies Unit</w:t>
      </w:r>
    </w:p>
    <w:p w:rsidR="003A5BAB" w:rsidRPr="003A5BAB" w:rsidRDefault="003A5BAB" w:rsidP="003A5BAB">
      <w:pPr>
        <w:jc w:val="center"/>
        <w:rPr>
          <w:b/>
        </w:rPr>
      </w:pPr>
      <w:r>
        <w:rPr>
          <w:b/>
        </w:rPr>
        <w:t>(Cooperative Agreement # H1200-</w:t>
      </w:r>
      <w:r w:rsidR="00DA4E22">
        <w:rPr>
          <w:b/>
        </w:rPr>
        <w:t>09</w:t>
      </w:r>
      <w:r>
        <w:rPr>
          <w:b/>
        </w:rPr>
        <w:t>-</w:t>
      </w:r>
      <w:r w:rsidR="0035717F">
        <w:rPr>
          <w:b/>
        </w:rPr>
        <w:t>0005</w:t>
      </w:r>
      <w:r>
        <w:rPr>
          <w:b/>
        </w:rPr>
        <w:t>)</w:t>
      </w:r>
    </w:p>
    <w:p w:rsidR="003A5BAB" w:rsidRDefault="003A5BAB" w:rsidP="003A5BAB">
      <w:pPr>
        <w:rPr>
          <w:b/>
        </w:rPr>
      </w:pPr>
    </w:p>
    <w:p w:rsidR="00AF552C" w:rsidRPr="00AD6171" w:rsidRDefault="00AF552C" w:rsidP="00AF552C">
      <w:r w:rsidRPr="00857186">
        <w:rPr>
          <w:b/>
        </w:rPr>
        <w:t>Park:</w:t>
      </w:r>
      <w:r w:rsidR="00AD6171">
        <w:t xml:space="preserve"> Mesa Verde National Park</w:t>
      </w:r>
    </w:p>
    <w:p w:rsidR="00AF552C" w:rsidRPr="00857186" w:rsidRDefault="00AF552C" w:rsidP="00AF552C">
      <w:pPr>
        <w:rPr>
          <w:b/>
        </w:rPr>
      </w:pPr>
    </w:p>
    <w:p w:rsidR="00AF552C" w:rsidRPr="00857186" w:rsidRDefault="00AF552C" w:rsidP="00AF552C">
      <w:r w:rsidRPr="00857186">
        <w:rPr>
          <w:b/>
        </w:rPr>
        <w:t>Project Title:</w:t>
      </w:r>
      <w:r w:rsidRPr="00857186">
        <w:t xml:space="preserve"> </w:t>
      </w:r>
      <w:r w:rsidR="00AD6171">
        <w:t>Phase III: Documentation, Analysis &amp; Conservation of Architectural Surface Finishes at Front Country Sites, Mesa Verde National Park</w:t>
      </w:r>
    </w:p>
    <w:p w:rsidR="00AF552C" w:rsidRPr="00857186" w:rsidRDefault="00AF552C" w:rsidP="00AF552C">
      <w:pPr>
        <w:rPr>
          <w:b/>
        </w:rPr>
      </w:pPr>
    </w:p>
    <w:p w:rsidR="00AF552C" w:rsidRPr="00AD6171" w:rsidRDefault="00AF552C" w:rsidP="00AF552C">
      <w:r w:rsidRPr="00857186">
        <w:rPr>
          <w:b/>
        </w:rPr>
        <w:t>Funding Amount:</w:t>
      </w:r>
      <w:r w:rsidRPr="00857186">
        <w:t xml:space="preserve"> </w:t>
      </w:r>
      <w:r w:rsidR="00AD6171">
        <w:t>$50,318</w:t>
      </w:r>
    </w:p>
    <w:p w:rsidR="00AF552C" w:rsidRPr="00857186" w:rsidRDefault="00AF552C" w:rsidP="00AF552C">
      <w:pPr>
        <w:rPr>
          <w:b/>
        </w:rPr>
      </w:pPr>
    </w:p>
    <w:p w:rsidR="00AF552C" w:rsidRDefault="00AF552C" w:rsidP="00AF552C">
      <w:r w:rsidRPr="00857186">
        <w:rPr>
          <w:b/>
        </w:rPr>
        <w:t>CPCESU Partner Institution:</w:t>
      </w:r>
      <w:r>
        <w:t xml:space="preserve"> </w:t>
      </w:r>
      <w:r w:rsidR="00AD6171">
        <w:t>University of Pennsylvania</w:t>
      </w:r>
    </w:p>
    <w:p w:rsidR="00AD6171" w:rsidRPr="00AD6171" w:rsidRDefault="00AD6171" w:rsidP="00AF552C">
      <w:pPr>
        <w:rPr>
          <w:b/>
        </w:rPr>
      </w:pPr>
    </w:p>
    <w:p w:rsidR="00AD6171" w:rsidRDefault="00AF552C" w:rsidP="00AD6171">
      <w:r w:rsidRPr="00857186">
        <w:rPr>
          <w:b/>
        </w:rPr>
        <w:t>Principal Investigator</w:t>
      </w:r>
      <w:r w:rsidRPr="00F75BB4">
        <w:rPr>
          <w:b/>
        </w:rPr>
        <w:t>:</w:t>
      </w:r>
      <w:r w:rsidRPr="00857186">
        <w:t xml:space="preserve"> </w:t>
      </w:r>
    </w:p>
    <w:p w:rsidR="00AD6171" w:rsidRDefault="00AD6171" w:rsidP="00AD6171"/>
    <w:p w:rsidR="00AD6171" w:rsidRDefault="00AD6171" w:rsidP="00AD6171">
      <w:r w:rsidRPr="00C52604">
        <w:t>Frank Matero</w:t>
      </w:r>
    </w:p>
    <w:p w:rsidR="00AD6171" w:rsidRDefault="00AD6171" w:rsidP="00AD6171">
      <w:r>
        <w:t>Professor of Architecture and Chair</w:t>
      </w:r>
    </w:p>
    <w:p w:rsidR="00AD6171" w:rsidRDefault="00AD6171" w:rsidP="00AD6171">
      <w:r>
        <w:t>Graduate Program in Historic Preservation</w:t>
      </w:r>
    </w:p>
    <w:p w:rsidR="00AD6171" w:rsidRDefault="00AD6171" w:rsidP="00AD6171"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Design</w:t>
          </w:r>
        </w:smartTag>
      </w:smartTag>
    </w:p>
    <w:p w:rsidR="00AD6171" w:rsidRDefault="00AD6171" w:rsidP="00AD6171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:rsidR="00AD6171" w:rsidRDefault="00AD6171" w:rsidP="00AD6171">
      <w:smartTag w:uri="urn:schemas-microsoft-com:office:smarttags" w:element="Street">
        <w:smartTag w:uri="urn:schemas-microsoft-com:office:smarttags" w:element="address">
          <w:r>
            <w:t>210 S 34</w:t>
          </w:r>
          <w:r w:rsidRPr="00C52604">
            <w:rPr>
              <w:vertAlign w:val="superscript"/>
            </w:rPr>
            <w:t>th</w:t>
          </w:r>
          <w:r>
            <w:t xml:space="preserve"> Street</w:t>
          </w:r>
        </w:smartTag>
      </w:smartTag>
    </w:p>
    <w:p w:rsidR="00AD6171" w:rsidRDefault="00AD6171" w:rsidP="00AD6171"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19104</w:t>
          </w:r>
        </w:smartTag>
      </w:smartTag>
    </w:p>
    <w:p w:rsidR="00AD6171" w:rsidRDefault="00AD6171" w:rsidP="00AD6171">
      <w:r>
        <w:t>Tel. 215.898.3169   Fax. 215.573.6326</w:t>
      </w:r>
    </w:p>
    <w:p w:rsidR="00AF552C" w:rsidRPr="00857186" w:rsidRDefault="00AF552C" w:rsidP="00AF552C">
      <w:pPr>
        <w:rPr>
          <w:b/>
        </w:rPr>
      </w:pPr>
    </w:p>
    <w:p w:rsidR="00AF552C" w:rsidRDefault="00AF552C" w:rsidP="00AF552C">
      <w:pPr>
        <w:rPr>
          <w:b/>
        </w:rPr>
      </w:pPr>
      <w:r w:rsidRPr="00857186">
        <w:rPr>
          <w:b/>
        </w:rPr>
        <w:t xml:space="preserve">NPS </w:t>
      </w:r>
      <w:r w:rsidR="00323945">
        <w:rPr>
          <w:b/>
        </w:rPr>
        <w:t>ATR/</w:t>
      </w:r>
      <w:r w:rsidRPr="00857186">
        <w:rPr>
          <w:b/>
        </w:rPr>
        <w:t>Key Official</w:t>
      </w:r>
      <w:r>
        <w:rPr>
          <w:b/>
        </w:rPr>
        <w:t xml:space="preserve">: </w:t>
      </w:r>
    </w:p>
    <w:p w:rsidR="00AD6171" w:rsidRDefault="00AD6171" w:rsidP="00AF552C">
      <w:pPr>
        <w:rPr>
          <w:b/>
        </w:rPr>
      </w:pPr>
    </w:p>
    <w:p w:rsidR="00AD6171" w:rsidRDefault="00AD6171" w:rsidP="00AD6171">
      <w:r>
        <w:t>Julie Bell</w:t>
      </w:r>
    </w:p>
    <w:p w:rsidR="00AD6171" w:rsidRDefault="00AD6171" w:rsidP="00AD6171">
      <w:r>
        <w:t>Field Director, Archeology Program</w:t>
      </w:r>
    </w:p>
    <w:p w:rsidR="00AD6171" w:rsidRPr="008335A0" w:rsidRDefault="00AD6171" w:rsidP="00AD6171">
      <w:pPr>
        <w:rPr>
          <w:lang w:val="es-MX"/>
        </w:rPr>
      </w:pPr>
      <w:r w:rsidRPr="008335A0">
        <w:rPr>
          <w:lang w:val="es-MX"/>
        </w:rPr>
        <w:t>Mesa Verde National Park</w:t>
      </w:r>
    </w:p>
    <w:p w:rsidR="00AD6171" w:rsidRDefault="00AD6171" w:rsidP="00AD6171">
      <w:pPr>
        <w:rPr>
          <w:lang w:val="es-MX"/>
        </w:rPr>
      </w:pPr>
      <w:r w:rsidRPr="008335A0">
        <w:rPr>
          <w:lang w:val="es-MX"/>
        </w:rPr>
        <w:t>PO Box 8</w:t>
      </w:r>
    </w:p>
    <w:p w:rsidR="00AD6171" w:rsidRPr="00601111" w:rsidRDefault="00AD6171" w:rsidP="00AD6171">
      <w:pPr>
        <w:rPr>
          <w:lang w:val="es-MX"/>
        </w:rPr>
      </w:pPr>
      <w:r w:rsidRPr="00601111">
        <w:rPr>
          <w:lang w:val="es-MX"/>
        </w:rPr>
        <w:t>Mesa Verde, CO 81330</w:t>
      </w:r>
    </w:p>
    <w:p w:rsidR="00AD6171" w:rsidRPr="00601111" w:rsidRDefault="00AD6171" w:rsidP="00AD6171">
      <w:pPr>
        <w:rPr>
          <w:lang w:val="es-MX"/>
        </w:rPr>
      </w:pPr>
      <w:r w:rsidRPr="00601111">
        <w:rPr>
          <w:lang w:val="es-MX"/>
        </w:rPr>
        <w:t>Tel. 970-529-5020</w:t>
      </w:r>
    </w:p>
    <w:p w:rsidR="00AD6171" w:rsidRPr="00601111" w:rsidRDefault="00AD6171" w:rsidP="00AD6171">
      <w:pPr>
        <w:rPr>
          <w:lang w:val="es-MX"/>
        </w:rPr>
      </w:pPr>
      <w:r w:rsidRPr="00601111">
        <w:rPr>
          <w:lang w:val="es-MX"/>
        </w:rPr>
        <w:t>FAX. 970-529-5071</w:t>
      </w:r>
    </w:p>
    <w:p w:rsidR="00AD6171" w:rsidRPr="008335A0" w:rsidRDefault="00AD6171" w:rsidP="00AD6171">
      <w:r>
        <w:t>Email:  Julie_A_Bell@nps.gov</w:t>
      </w:r>
    </w:p>
    <w:p w:rsidR="00AD6171" w:rsidRDefault="00AD6171" w:rsidP="00323945">
      <w:pPr>
        <w:rPr>
          <w:b/>
        </w:rPr>
      </w:pPr>
    </w:p>
    <w:p w:rsidR="00323945" w:rsidRDefault="00323945" w:rsidP="00323945">
      <w:pPr>
        <w:rPr>
          <w:b/>
        </w:rPr>
      </w:pPr>
      <w:r w:rsidRPr="00857186">
        <w:rPr>
          <w:b/>
        </w:rPr>
        <w:t xml:space="preserve">NPS </w:t>
      </w:r>
      <w:r>
        <w:rPr>
          <w:b/>
        </w:rPr>
        <w:t xml:space="preserve">Project Manager/Subject Matter Expert: </w:t>
      </w:r>
    </w:p>
    <w:p w:rsidR="00AD6171" w:rsidRDefault="00AD6171" w:rsidP="00AD6171"/>
    <w:p w:rsidR="00AD6171" w:rsidRDefault="00AD6171" w:rsidP="00AD6171">
      <w:r>
        <w:t>Julie Bell</w:t>
      </w:r>
    </w:p>
    <w:p w:rsidR="00AD6171" w:rsidRDefault="00AD6171" w:rsidP="00AD6171">
      <w:r>
        <w:t>Field Director, Archeology Program</w:t>
      </w:r>
    </w:p>
    <w:p w:rsidR="00AD6171" w:rsidRPr="008335A0" w:rsidRDefault="00AD6171" w:rsidP="00AD6171">
      <w:pPr>
        <w:rPr>
          <w:lang w:val="es-MX"/>
        </w:rPr>
      </w:pPr>
      <w:r w:rsidRPr="008335A0">
        <w:rPr>
          <w:lang w:val="es-MX"/>
        </w:rPr>
        <w:t>Mesa Verde National Park</w:t>
      </w:r>
    </w:p>
    <w:p w:rsidR="00AD6171" w:rsidRDefault="00AD6171" w:rsidP="00AD6171">
      <w:pPr>
        <w:rPr>
          <w:lang w:val="es-MX"/>
        </w:rPr>
      </w:pPr>
      <w:r w:rsidRPr="008335A0">
        <w:rPr>
          <w:lang w:val="es-MX"/>
        </w:rPr>
        <w:t>PO Box 8</w:t>
      </w:r>
    </w:p>
    <w:p w:rsidR="00AD6171" w:rsidRPr="00601111" w:rsidRDefault="00AD6171" w:rsidP="00AD6171">
      <w:pPr>
        <w:rPr>
          <w:lang w:val="es-MX"/>
        </w:rPr>
      </w:pPr>
      <w:r w:rsidRPr="00601111">
        <w:rPr>
          <w:lang w:val="es-MX"/>
        </w:rPr>
        <w:lastRenderedPageBreak/>
        <w:t>Mesa Verde, CO 81330</w:t>
      </w:r>
    </w:p>
    <w:p w:rsidR="00AD6171" w:rsidRPr="00601111" w:rsidRDefault="00AD6171" w:rsidP="00AD6171">
      <w:pPr>
        <w:rPr>
          <w:lang w:val="es-MX"/>
        </w:rPr>
      </w:pPr>
      <w:r w:rsidRPr="00601111">
        <w:rPr>
          <w:lang w:val="es-MX"/>
        </w:rPr>
        <w:t>Tel. 970-529-5020</w:t>
      </w:r>
    </w:p>
    <w:p w:rsidR="00AD6171" w:rsidRPr="00601111" w:rsidRDefault="00AD6171" w:rsidP="00AD6171">
      <w:pPr>
        <w:rPr>
          <w:lang w:val="es-MX"/>
        </w:rPr>
      </w:pPr>
      <w:r w:rsidRPr="00601111">
        <w:rPr>
          <w:lang w:val="es-MX"/>
        </w:rPr>
        <w:t>FAX. 970-529-5071</w:t>
      </w:r>
    </w:p>
    <w:p w:rsidR="00AD6171" w:rsidRPr="008335A0" w:rsidRDefault="00AD6171" w:rsidP="00AD6171">
      <w:r>
        <w:t>Email:  Julie_A_Bell@nps.gov</w:t>
      </w:r>
    </w:p>
    <w:p w:rsidR="00323945" w:rsidRDefault="00323945" w:rsidP="00AF552C">
      <w:pPr>
        <w:rPr>
          <w:b/>
        </w:rPr>
      </w:pPr>
    </w:p>
    <w:p w:rsidR="00AF552C" w:rsidRPr="00AD6171" w:rsidRDefault="00AF552C" w:rsidP="00AF552C">
      <w:r w:rsidRPr="00857186">
        <w:rPr>
          <w:b/>
        </w:rPr>
        <w:t>Start Date:</w:t>
      </w:r>
      <w:r>
        <w:t xml:space="preserve"> </w:t>
      </w:r>
      <w:r w:rsidR="00AD6171">
        <w:t>July 9, 2010</w:t>
      </w:r>
    </w:p>
    <w:p w:rsidR="00AF552C" w:rsidRPr="00857186" w:rsidRDefault="00AF552C" w:rsidP="00AF552C">
      <w:pPr>
        <w:rPr>
          <w:b/>
        </w:rPr>
      </w:pPr>
    </w:p>
    <w:p w:rsidR="003A5BAB" w:rsidRDefault="00AF552C" w:rsidP="00AD6171">
      <w:pPr>
        <w:rPr>
          <w:b/>
        </w:rPr>
      </w:pPr>
      <w:r w:rsidRPr="00857186">
        <w:rPr>
          <w:b/>
        </w:rPr>
        <w:t>End Date:</w:t>
      </w:r>
      <w:r w:rsidRPr="00857186">
        <w:t xml:space="preserve"> </w:t>
      </w:r>
      <w:r w:rsidR="00AD6171">
        <w:t>December 31, 2012</w:t>
      </w:r>
    </w:p>
    <w:p w:rsidR="003A5BAB" w:rsidRDefault="003A5BAB" w:rsidP="003A5BAB">
      <w:pPr>
        <w:rPr>
          <w:b/>
        </w:rPr>
      </w:pPr>
    </w:p>
    <w:p w:rsidR="00AD6171" w:rsidRDefault="003A5BAB" w:rsidP="00AD6171">
      <w:pPr>
        <w:pStyle w:val="BodyText"/>
      </w:pPr>
      <w:r w:rsidRPr="00AD6171">
        <w:rPr>
          <w:b/>
          <w:sz w:val="24"/>
          <w:szCs w:val="24"/>
        </w:rPr>
        <w:t>Abstract:</w:t>
      </w:r>
      <w:r w:rsidR="00753E25">
        <w:t xml:space="preserve"> </w:t>
      </w:r>
    </w:p>
    <w:p w:rsidR="00AD6171" w:rsidRDefault="00AD6171" w:rsidP="00AD6171">
      <w:pPr>
        <w:pStyle w:val="BodyText"/>
      </w:pPr>
    </w:p>
    <w:p w:rsidR="00AD6171" w:rsidRPr="00BD49D2" w:rsidRDefault="00AD6171" w:rsidP="00AD6171">
      <w:pPr>
        <w:pStyle w:val="BodyText"/>
        <w:ind w:firstLine="720"/>
        <w:rPr>
          <w:sz w:val="24"/>
          <w:szCs w:val="24"/>
        </w:rPr>
      </w:pPr>
      <w:r w:rsidRPr="00BD49D2">
        <w:rPr>
          <w:sz w:val="24"/>
          <w:szCs w:val="24"/>
        </w:rPr>
        <w:t xml:space="preserve">An essential feature of Mesa Verde’s prehistoric architecture </w:t>
      </w:r>
      <w:r>
        <w:rPr>
          <w:sz w:val="24"/>
          <w:szCs w:val="24"/>
        </w:rPr>
        <w:t xml:space="preserve">is the applied surface finishes and </w:t>
      </w:r>
      <w:r w:rsidRPr="00BD49D2">
        <w:rPr>
          <w:sz w:val="24"/>
          <w:szCs w:val="24"/>
        </w:rPr>
        <w:t xml:space="preserve">wall paintings </w:t>
      </w:r>
      <w:r>
        <w:rPr>
          <w:sz w:val="24"/>
          <w:szCs w:val="24"/>
        </w:rPr>
        <w:t xml:space="preserve">found at many of the Ancestral Puebloan alcove sites in the park.  </w:t>
      </w:r>
      <w:r w:rsidRPr="00BD49D2">
        <w:rPr>
          <w:sz w:val="24"/>
          <w:szCs w:val="24"/>
        </w:rPr>
        <w:t xml:space="preserve">An </w:t>
      </w:r>
      <w:r>
        <w:rPr>
          <w:sz w:val="24"/>
          <w:szCs w:val="24"/>
        </w:rPr>
        <w:t>architectural s</w:t>
      </w:r>
      <w:r w:rsidRPr="00BD49D2">
        <w:rPr>
          <w:sz w:val="24"/>
          <w:szCs w:val="24"/>
        </w:rPr>
        <w:t>urface finishes documentation and treatment program was developed between 1994 and 1997</w:t>
      </w:r>
      <w:r>
        <w:rPr>
          <w:sz w:val="24"/>
          <w:szCs w:val="24"/>
        </w:rPr>
        <w:t xml:space="preserve"> through a </w:t>
      </w:r>
      <w:r w:rsidRPr="00BD49D2">
        <w:rPr>
          <w:sz w:val="24"/>
          <w:szCs w:val="24"/>
        </w:rPr>
        <w:t xml:space="preserve">partnership between the </w:t>
      </w:r>
      <w:smartTag w:uri="urn:schemas-microsoft-com:office:smarttags" w:element="place">
        <w:smartTag w:uri="urn:schemas-microsoft-com:office:smarttags" w:element="PlaceType">
          <w:r w:rsidRPr="00BD49D2">
            <w:rPr>
              <w:sz w:val="24"/>
              <w:szCs w:val="24"/>
            </w:rPr>
            <w:t>University</w:t>
          </w:r>
        </w:smartTag>
        <w:r w:rsidRPr="00BD49D2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BD49D2">
            <w:rPr>
              <w:sz w:val="24"/>
              <w:szCs w:val="24"/>
            </w:rPr>
            <w:t>Pennsylvania</w:t>
          </w:r>
        </w:smartTag>
      </w:smartTag>
      <w:r>
        <w:rPr>
          <w:sz w:val="24"/>
          <w:szCs w:val="24"/>
        </w:rPr>
        <w:t>’s</w:t>
      </w:r>
      <w:r w:rsidRPr="00BD4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Architectural </w:t>
      </w:r>
      <w:r w:rsidRPr="00BD49D2">
        <w:rPr>
          <w:sz w:val="24"/>
          <w:szCs w:val="24"/>
        </w:rPr>
        <w:t>Conservation Lab</w:t>
      </w:r>
      <w:r>
        <w:rPr>
          <w:sz w:val="24"/>
          <w:szCs w:val="24"/>
        </w:rPr>
        <w:t>oratory</w:t>
      </w:r>
      <w:r w:rsidRPr="00BD4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(ACL) </w:t>
      </w:r>
      <w:r w:rsidRPr="00BD49D2">
        <w:rPr>
          <w:sz w:val="24"/>
          <w:szCs w:val="24"/>
        </w:rPr>
        <w:t xml:space="preserve">and the National Park Service </w:t>
      </w:r>
      <w:r>
        <w:rPr>
          <w:sz w:val="24"/>
          <w:szCs w:val="24"/>
        </w:rPr>
        <w:t xml:space="preserve">(NPS).  This </w:t>
      </w:r>
      <w:r w:rsidRPr="00BD49D2">
        <w:rPr>
          <w:sz w:val="24"/>
          <w:szCs w:val="24"/>
        </w:rPr>
        <w:t xml:space="preserve">has produced a </w:t>
      </w:r>
      <w:r>
        <w:rPr>
          <w:sz w:val="24"/>
          <w:szCs w:val="24"/>
        </w:rPr>
        <w:t xml:space="preserve">methodology to record, study and preserve these fragile site components and has generated a </w:t>
      </w:r>
      <w:r w:rsidRPr="00BD49D2">
        <w:rPr>
          <w:sz w:val="24"/>
          <w:szCs w:val="24"/>
        </w:rPr>
        <w:t xml:space="preserve">vast quantity of </w:t>
      </w:r>
      <w:r>
        <w:rPr>
          <w:sz w:val="24"/>
          <w:szCs w:val="24"/>
        </w:rPr>
        <w:t xml:space="preserve">data </w:t>
      </w:r>
      <w:r w:rsidRPr="00BD49D2">
        <w:rPr>
          <w:sz w:val="24"/>
          <w:szCs w:val="24"/>
        </w:rPr>
        <w:t xml:space="preserve">regarding the mechanisms of surface finish deterioration, low impact </w:t>
      </w:r>
      <w:r>
        <w:rPr>
          <w:sz w:val="24"/>
          <w:szCs w:val="24"/>
        </w:rPr>
        <w:t xml:space="preserve">treatments, </w:t>
      </w:r>
      <w:r w:rsidRPr="00BD49D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advanced integrated digital recording methods. </w:t>
      </w:r>
      <w:r w:rsidRPr="00BD49D2">
        <w:rPr>
          <w:sz w:val="24"/>
          <w:szCs w:val="24"/>
        </w:rPr>
        <w:t xml:space="preserve">Since the implementation of this project, architectural conservators, </w:t>
      </w:r>
      <w:r>
        <w:rPr>
          <w:sz w:val="24"/>
          <w:szCs w:val="24"/>
        </w:rPr>
        <w:t xml:space="preserve">archaeologists </w:t>
      </w:r>
      <w:r w:rsidRPr="00BD49D2">
        <w:rPr>
          <w:sz w:val="24"/>
          <w:szCs w:val="24"/>
        </w:rPr>
        <w:t xml:space="preserve">and conservation students from all over the world have assisted in the stabilization of this </w:t>
      </w:r>
      <w:r>
        <w:rPr>
          <w:sz w:val="24"/>
          <w:szCs w:val="24"/>
        </w:rPr>
        <w:t>World Heritage site.</w:t>
      </w:r>
      <w:r w:rsidRPr="00BD49D2">
        <w:rPr>
          <w:sz w:val="24"/>
          <w:szCs w:val="24"/>
        </w:rPr>
        <w:t xml:space="preserve"> </w:t>
      </w:r>
    </w:p>
    <w:p w:rsidR="00AD6171" w:rsidRPr="00BD49D2" w:rsidRDefault="00AD6171" w:rsidP="00AD6171"/>
    <w:p w:rsidR="00AD6171" w:rsidRPr="00BD49D2" w:rsidRDefault="00AD6171" w:rsidP="00AD6171">
      <w:pPr>
        <w:ind w:firstLine="720"/>
      </w:pPr>
      <w:r w:rsidRPr="00BD49D2">
        <w:t>Based on previous successes at Mug House</w:t>
      </w:r>
      <w:r>
        <w:t xml:space="preserve">, </w:t>
      </w:r>
      <w:r w:rsidRPr="00BD49D2">
        <w:t xml:space="preserve">Cliff Palace, </w:t>
      </w:r>
      <w:r>
        <w:t xml:space="preserve">and Spruce Tree House, additional sites including Fire Temple, </w:t>
      </w:r>
      <w:r w:rsidRPr="00BD49D2">
        <w:t xml:space="preserve">have been identified as high priority for </w:t>
      </w:r>
      <w:r>
        <w:t>finishes investigation and conservation.</w:t>
      </w:r>
      <w:r w:rsidRPr="00BD49D2">
        <w:t xml:space="preserve"> The documentation and treatment funded through this project will prolong the life of an irreplaceable and undeniably significant resource</w:t>
      </w:r>
      <w:r>
        <w:t xml:space="preserve"> as well as aid in new interpretation of these sites for the professional and public</w:t>
      </w:r>
      <w:r w:rsidRPr="00BD49D2">
        <w:t xml:space="preserve">.  This project also continues the tradition of conservation research and educational training that previous cooperative agreements between the National Park Service and the </w:t>
      </w:r>
      <w:smartTag w:uri="urn:schemas-microsoft-com:office:smarttags" w:element="place">
        <w:smartTag w:uri="urn:schemas-microsoft-com:office:smarttags" w:element="PlaceType">
          <w:r w:rsidRPr="00BD49D2">
            <w:t>University</w:t>
          </w:r>
        </w:smartTag>
        <w:r w:rsidRPr="00BD49D2">
          <w:t xml:space="preserve"> of </w:t>
        </w:r>
        <w:smartTag w:uri="urn:schemas-microsoft-com:office:smarttags" w:element="PlaceName">
          <w:r w:rsidRPr="00BD49D2">
            <w:t>Pennsylvania</w:t>
          </w:r>
        </w:smartTag>
      </w:smartTag>
      <w:r w:rsidRPr="00BD49D2">
        <w:t xml:space="preserve"> have provided.  </w:t>
      </w:r>
      <w:r>
        <w:t>It also responds to the priority survey of front country sites prepared in 1999 and</w:t>
      </w:r>
      <w:r w:rsidRPr="00BD49D2">
        <w:t xml:space="preserve"> will also provide park staff with </w:t>
      </w:r>
      <w:r>
        <w:t>the necessary baseline information f</w:t>
      </w:r>
      <w:r w:rsidRPr="00BD49D2">
        <w:t xml:space="preserve">or </w:t>
      </w:r>
      <w:r>
        <w:t xml:space="preserve">stabilizing and </w:t>
      </w:r>
      <w:r w:rsidRPr="00BD49D2">
        <w:t>monitoring the deterioration of high pr</w:t>
      </w:r>
      <w:r>
        <w:t>ofile areas of these sites.</w:t>
      </w: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E86051" w:rsidRDefault="00E86051" w:rsidP="003A5BAB">
      <w:pPr>
        <w:rPr>
          <w:b/>
        </w:rPr>
      </w:pPr>
    </w:p>
    <w:p w:rsidR="00CE4802" w:rsidRPr="009A261C" w:rsidRDefault="00CE4802" w:rsidP="003A5BAB">
      <w:pPr>
        <w:rPr>
          <w:b/>
        </w:rPr>
      </w:pPr>
    </w:p>
    <w:sectPr w:rsidR="00CE4802" w:rsidRPr="009A261C" w:rsidSect="00E8605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5" w:rsidRDefault="00225F05">
      <w:r>
        <w:separator/>
      </w:r>
    </w:p>
  </w:endnote>
  <w:endnote w:type="continuationSeparator" w:id="0">
    <w:p w:rsidR="00225F05" w:rsidRDefault="002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D" w:rsidRDefault="00DF3DF4" w:rsidP="00F43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16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61D" w:rsidRDefault="0007161D" w:rsidP="000716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D" w:rsidRDefault="00DF3DF4" w:rsidP="00F43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16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7F1">
      <w:rPr>
        <w:rStyle w:val="PageNumber"/>
        <w:noProof/>
      </w:rPr>
      <w:t>1</w:t>
    </w:r>
    <w:r>
      <w:rPr>
        <w:rStyle w:val="PageNumber"/>
      </w:rPr>
      <w:fldChar w:fldCharType="end"/>
    </w:r>
  </w:p>
  <w:p w:rsidR="0007161D" w:rsidRDefault="0007161D" w:rsidP="00071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5" w:rsidRDefault="00225F05">
      <w:r>
        <w:separator/>
      </w:r>
    </w:p>
  </w:footnote>
  <w:footnote w:type="continuationSeparator" w:id="0">
    <w:p w:rsidR="00225F05" w:rsidRDefault="0022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7161D"/>
    <w:rsid w:val="0010657A"/>
    <w:rsid w:val="00110365"/>
    <w:rsid w:val="00185E63"/>
    <w:rsid w:val="00225F05"/>
    <w:rsid w:val="002936BA"/>
    <w:rsid w:val="002B21FD"/>
    <w:rsid w:val="002C339C"/>
    <w:rsid w:val="002D434F"/>
    <w:rsid w:val="00323945"/>
    <w:rsid w:val="00356C0B"/>
    <w:rsid w:val="0035717F"/>
    <w:rsid w:val="003741D9"/>
    <w:rsid w:val="003A5BAB"/>
    <w:rsid w:val="00450D87"/>
    <w:rsid w:val="00456D50"/>
    <w:rsid w:val="00495E3B"/>
    <w:rsid w:val="005C6EC0"/>
    <w:rsid w:val="00637B3F"/>
    <w:rsid w:val="00753E25"/>
    <w:rsid w:val="007B0DB2"/>
    <w:rsid w:val="0082760F"/>
    <w:rsid w:val="00890F9F"/>
    <w:rsid w:val="008F27F1"/>
    <w:rsid w:val="00952CDE"/>
    <w:rsid w:val="00962C26"/>
    <w:rsid w:val="0097128F"/>
    <w:rsid w:val="0097644E"/>
    <w:rsid w:val="009A261C"/>
    <w:rsid w:val="009D4DA4"/>
    <w:rsid w:val="00A84F8C"/>
    <w:rsid w:val="00AC39E5"/>
    <w:rsid w:val="00AD6171"/>
    <w:rsid w:val="00AF552C"/>
    <w:rsid w:val="00B0495F"/>
    <w:rsid w:val="00B219B4"/>
    <w:rsid w:val="00C25219"/>
    <w:rsid w:val="00CE4802"/>
    <w:rsid w:val="00D61583"/>
    <w:rsid w:val="00DA4E22"/>
    <w:rsid w:val="00DD32F2"/>
    <w:rsid w:val="00DF3DF4"/>
    <w:rsid w:val="00E25073"/>
    <w:rsid w:val="00E86051"/>
    <w:rsid w:val="00E929D4"/>
    <w:rsid w:val="00EA2CAF"/>
    <w:rsid w:val="00F435F1"/>
    <w:rsid w:val="00F6495C"/>
    <w:rsid w:val="00F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D50"/>
    <w:rPr>
      <w:sz w:val="24"/>
      <w:szCs w:val="24"/>
    </w:rPr>
  </w:style>
  <w:style w:type="paragraph" w:styleId="Heading8">
    <w:name w:val="heading 8"/>
    <w:basedOn w:val="Normal"/>
    <w:next w:val="Normal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Footer">
    <w:name w:val="footer"/>
    <w:basedOn w:val="Normal"/>
    <w:rsid w:val="00071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1D"/>
  </w:style>
  <w:style w:type="paragraph" w:styleId="BodyText">
    <w:name w:val="Body Text"/>
    <w:basedOn w:val="Normal"/>
    <w:link w:val="BodyTextChar"/>
    <w:rsid w:val="00AD61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171"/>
  </w:style>
  <w:style w:type="paragraph" w:styleId="BalloonText">
    <w:name w:val="Balloon Text"/>
    <w:basedOn w:val="Normal"/>
    <w:link w:val="BalloonTextChar"/>
    <w:rsid w:val="002D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3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D4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4DA4"/>
  </w:style>
  <w:style w:type="paragraph" w:styleId="CommentSubject">
    <w:name w:val="annotation subject"/>
    <w:basedOn w:val="CommentText"/>
    <w:next w:val="CommentText"/>
    <w:link w:val="CommentSubjectChar"/>
    <w:rsid w:val="009D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D50"/>
    <w:rPr>
      <w:sz w:val="24"/>
      <w:szCs w:val="24"/>
    </w:rPr>
  </w:style>
  <w:style w:type="paragraph" w:styleId="Heading8">
    <w:name w:val="heading 8"/>
    <w:basedOn w:val="Normal"/>
    <w:next w:val="Normal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Footer">
    <w:name w:val="footer"/>
    <w:basedOn w:val="Normal"/>
    <w:rsid w:val="00071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1D"/>
  </w:style>
  <w:style w:type="paragraph" w:styleId="BodyText">
    <w:name w:val="Body Text"/>
    <w:basedOn w:val="Normal"/>
    <w:link w:val="BodyTextChar"/>
    <w:rsid w:val="00AD61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171"/>
  </w:style>
  <w:style w:type="paragraph" w:styleId="BalloonText">
    <w:name w:val="Balloon Text"/>
    <w:basedOn w:val="Normal"/>
    <w:link w:val="BalloonTextChar"/>
    <w:rsid w:val="002D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3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D4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4DA4"/>
  </w:style>
  <w:style w:type="paragraph" w:styleId="CommentSubject">
    <w:name w:val="annotation subject"/>
    <w:basedOn w:val="CommentText"/>
    <w:next w:val="CommentText"/>
    <w:link w:val="CommentSubjectChar"/>
    <w:rsid w:val="009D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2872</CharactersWithSpaces>
  <SharedDoc>false</SharedDoc>
  <HLinks>
    <vt:vector size="6" baseType="variant"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http://www.cens.nau.edu/Orgs/CPCESU/webpage projects/WebpageFolder2006/Key Words.htm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cp:lastPrinted>2010-06-10T19:06:00Z</cp:lastPrinted>
  <dcterms:created xsi:type="dcterms:W3CDTF">2014-06-19T17:49:00Z</dcterms:created>
  <dcterms:modified xsi:type="dcterms:W3CDTF">2014-06-19T17:49:00Z</dcterms:modified>
</cp:coreProperties>
</file>