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E545BA"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BF2FF4" w:rsidRPr="00BF2FF4">
                              <w:rPr>
                                <w:rFonts w:ascii="Arial" w:hAnsi="Arial" w:cs="Arial"/>
                                <w:b/>
                                <w:sz w:val="20"/>
                                <w:szCs w:val="20"/>
                              </w:rPr>
                              <w:t>R1330100049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BF2FF4" w:rsidRPr="00BF2FF4">
                        <w:rPr>
                          <w:rFonts w:ascii="Arial" w:hAnsi="Arial" w:cs="Arial"/>
                          <w:b/>
                          <w:sz w:val="20"/>
                          <w:szCs w:val="20"/>
                        </w:rPr>
                        <w:t>R1330100049</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593BCE" w:rsidRDefault="00AF552C" w:rsidP="00AF552C">
      <w:r w:rsidRPr="00857186">
        <w:rPr>
          <w:b/>
        </w:rPr>
        <w:t>Park:</w:t>
      </w:r>
      <w:r w:rsidRPr="00857186">
        <w:t xml:space="preserve"> </w:t>
      </w:r>
      <w:r w:rsidR="00593BCE">
        <w:t>Bryce Canyon National Park</w:t>
      </w:r>
    </w:p>
    <w:p w:rsidR="00AF552C" w:rsidRPr="00857186" w:rsidRDefault="00AF552C" w:rsidP="00AF552C">
      <w:pPr>
        <w:rPr>
          <w:b/>
        </w:rPr>
      </w:pPr>
    </w:p>
    <w:p w:rsidR="00483621" w:rsidRPr="0062118B" w:rsidRDefault="00AF552C" w:rsidP="00483621">
      <w:r w:rsidRPr="00857186">
        <w:rPr>
          <w:b/>
        </w:rPr>
        <w:t>Project Title:</w:t>
      </w:r>
      <w:r w:rsidRPr="00857186">
        <w:t xml:space="preserve"> </w:t>
      </w:r>
      <w:r w:rsidR="00483621">
        <w:t>GIS Support for Under-the-Rim Archeological Inventory in Bryce Canyon National Park</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FF56AF">
        <w:t>$</w:t>
      </w:r>
      <w:r w:rsidR="00DE3AE5">
        <w:t>48,000</w:t>
      </w:r>
    </w:p>
    <w:p w:rsidR="00AF552C" w:rsidRPr="00857186" w:rsidRDefault="00AF552C" w:rsidP="00AF552C">
      <w:pPr>
        <w:rPr>
          <w:b/>
        </w:rPr>
      </w:pPr>
    </w:p>
    <w:p w:rsidR="00FF56AF" w:rsidRDefault="00AF552C" w:rsidP="00FF56AF">
      <w:r w:rsidRPr="00857186">
        <w:rPr>
          <w:b/>
        </w:rPr>
        <w:t>CPCESU Partner Institution:</w:t>
      </w:r>
      <w:r>
        <w:t xml:space="preserve"> </w:t>
      </w:r>
      <w:r w:rsidR="00FF56AF">
        <w:t>Southern Utah University (SUU)</w:t>
      </w:r>
    </w:p>
    <w:p w:rsidR="00AF552C" w:rsidRPr="00857186" w:rsidRDefault="00AF552C" w:rsidP="00AF552C">
      <w:pPr>
        <w:rPr>
          <w:b/>
        </w:rPr>
      </w:pPr>
    </w:p>
    <w:p w:rsidR="00483621" w:rsidRDefault="00AF552C" w:rsidP="00483621">
      <w:r w:rsidRPr="00857186">
        <w:rPr>
          <w:b/>
        </w:rPr>
        <w:t>Principal Investigator</w:t>
      </w:r>
      <w:r w:rsidRPr="00F75BB4">
        <w:rPr>
          <w:b/>
        </w:rPr>
        <w:t>:</w:t>
      </w:r>
      <w:r w:rsidRPr="00857186">
        <w:t xml:space="preserve"> </w:t>
      </w:r>
      <w:r w:rsidR="00483621">
        <w:t>David Maxwell, GIS/GPS Lab Director/Lecturer</w:t>
      </w:r>
    </w:p>
    <w:p w:rsidR="00483621" w:rsidRDefault="00483621" w:rsidP="00483621">
      <w:r>
        <w:t xml:space="preserve">SC 302B Southern </w:t>
      </w:r>
      <w:smartTag w:uri="urn:schemas-microsoft-com:office:smarttags" w:element="place">
        <w:smartTag w:uri="urn:schemas-microsoft-com:office:smarttags" w:element="PlaceName">
          <w:r>
            <w:t>Utah</w:t>
          </w:r>
        </w:smartTag>
        <w:r>
          <w:t xml:space="preserve"> </w:t>
        </w:r>
        <w:smartTag w:uri="urn:schemas-microsoft-com:office:smarttags" w:element="PlaceType">
          <w:r>
            <w:t>University</w:t>
          </w:r>
        </w:smartTag>
      </w:smartTag>
      <w:r>
        <w:t xml:space="preserve">, </w:t>
      </w:r>
      <w:smartTag w:uri="urn:schemas-microsoft-com:office:smarttags" w:element="address">
        <w:smartTag w:uri="urn:schemas-microsoft-com:office:smarttags" w:element="Street">
          <w:r>
            <w:t>351 West University Blvd.</w:t>
          </w:r>
        </w:smartTag>
        <w:r>
          <w:t xml:space="preserve">, </w:t>
        </w:r>
        <w:smartTag w:uri="urn:schemas-microsoft-com:office:smarttags" w:element="City">
          <w:r>
            <w:t>Cedar City</w:t>
          </w:r>
        </w:smartTag>
        <w:r>
          <w:t xml:space="preserve">, </w:t>
        </w:r>
        <w:smartTag w:uri="urn:schemas-microsoft-com:office:smarttags" w:element="State">
          <w:r>
            <w:t>UT</w:t>
          </w:r>
        </w:smartTag>
        <w:r>
          <w:t xml:space="preserve"> </w:t>
        </w:r>
        <w:smartTag w:uri="urn:schemas-microsoft-com:office:smarttags" w:element="stockticker">
          <w:r>
            <w:t>84720</w:t>
          </w:r>
        </w:smartTag>
      </w:smartTag>
    </w:p>
    <w:p w:rsidR="00483621" w:rsidRPr="00857186" w:rsidRDefault="00483621" w:rsidP="00483621">
      <w:r>
        <w:t>Phone: 435-865-8313 (Office) 435-865-8326 (GIS Lab) Fax: 435-865-8051. maxwell@suu.edu</w:t>
      </w:r>
    </w:p>
    <w:p w:rsidR="00AF552C" w:rsidRPr="00857186" w:rsidRDefault="00AF552C" w:rsidP="00AF552C">
      <w:pPr>
        <w:rPr>
          <w:b/>
        </w:rPr>
      </w:pPr>
    </w:p>
    <w:p w:rsidR="00AF552C" w:rsidRDefault="00AF552C" w:rsidP="00AF552C">
      <w:pPr>
        <w:rPr>
          <w:i/>
        </w:rPr>
      </w:pPr>
      <w:r w:rsidRPr="00857186">
        <w:rPr>
          <w:b/>
        </w:rPr>
        <w:t xml:space="preserve">NPS </w:t>
      </w:r>
      <w:r w:rsidR="00323945">
        <w:rPr>
          <w:b/>
        </w:rPr>
        <w:t>ATR/</w:t>
      </w:r>
      <w:r w:rsidRPr="00857186">
        <w:rPr>
          <w:b/>
        </w:rPr>
        <w:t>Key Official</w:t>
      </w:r>
      <w:r>
        <w:rPr>
          <w:b/>
        </w:rPr>
        <w:t xml:space="preserve">: </w:t>
      </w:r>
    </w:p>
    <w:p w:rsidR="00FF56AF" w:rsidRDefault="00FF56AF" w:rsidP="00FF56AF">
      <w:r>
        <w:t>Juanita Bonnifield, Cultural Resource Specialist</w:t>
      </w:r>
    </w:p>
    <w:p w:rsidR="00FF56AF" w:rsidRDefault="00FF56AF" w:rsidP="00FF56AF">
      <w:r>
        <w:t>Bryce Canyon National Park,</w:t>
      </w:r>
    </w:p>
    <w:p w:rsidR="00FF56AF" w:rsidRDefault="00FF56AF" w:rsidP="00FF56AF">
      <w:r>
        <w:t>Box 640201, Bryce, Utah 84741</w:t>
      </w:r>
    </w:p>
    <w:p w:rsidR="00FF56AF" w:rsidRDefault="00FF56AF" w:rsidP="00FF56AF">
      <w:r>
        <w:t xml:space="preserve">Phone: 435-834-4752 Fax: 435-834-4703. </w:t>
      </w:r>
    </w:p>
    <w:p w:rsidR="00FF56AF" w:rsidRDefault="00FF56AF" w:rsidP="00FF56AF">
      <w:r>
        <w:t>Juanita_Bonnifield@nps.gov</w:t>
      </w:r>
    </w:p>
    <w:p w:rsidR="00FF56AF" w:rsidRDefault="00FF56AF" w:rsidP="00AF552C">
      <w:pPr>
        <w:rPr>
          <w:b/>
        </w:rPr>
      </w:pPr>
    </w:p>
    <w:p w:rsidR="00FF56AF" w:rsidRDefault="00AF552C" w:rsidP="00FF56AF">
      <w:r w:rsidRPr="00857186">
        <w:rPr>
          <w:b/>
        </w:rPr>
        <w:t>Start Date:</w:t>
      </w:r>
      <w:r>
        <w:t xml:space="preserve"> </w:t>
      </w:r>
      <w:r w:rsidR="00FF56AF">
        <w:t>August 1, 2010</w:t>
      </w:r>
    </w:p>
    <w:p w:rsidR="00483621" w:rsidRPr="005952A6" w:rsidRDefault="00AF552C" w:rsidP="005952A6">
      <w:pPr>
        <w:pStyle w:val="NormalWeb"/>
        <w:spacing w:before="0" w:beforeAutospacing="0" w:after="0" w:afterAutospacing="0"/>
        <w:rPr>
          <w:i/>
          <w:color w:val="003333"/>
          <w:sz w:val="22"/>
          <w:szCs w:val="22"/>
        </w:rPr>
      </w:pPr>
      <w:r w:rsidRPr="00857186">
        <w:rPr>
          <w:b/>
        </w:rPr>
        <w:t>End Date:</w:t>
      </w:r>
      <w:r w:rsidRPr="00857186">
        <w:t xml:space="preserve"> </w:t>
      </w:r>
      <w:r w:rsidR="0023458C">
        <w:t>December</w:t>
      </w:r>
      <w:r w:rsidR="00BE0C9C">
        <w:t xml:space="preserve"> </w:t>
      </w:r>
      <w:r w:rsidR="00FF56AF">
        <w:t>1, 2012</w:t>
      </w:r>
    </w:p>
    <w:p w:rsidR="00483621" w:rsidRDefault="00483621" w:rsidP="003A5BAB">
      <w:pPr>
        <w:rPr>
          <w:b/>
        </w:rPr>
      </w:pPr>
    </w:p>
    <w:p w:rsidR="00483621" w:rsidRDefault="00483621" w:rsidP="003A5BAB">
      <w:pPr>
        <w:rPr>
          <w:b/>
        </w:rPr>
      </w:pPr>
    </w:p>
    <w:p w:rsidR="003A5BAB" w:rsidRDefault="003A5BAB" w:rsidP="003A5BAB">
      <w:pPr>
        <w:rPr>
          <w:i/>
        </w:rPr>
      </w:pPr>
      <w:r>
        <w:rPr>
          <w:b/>
        </w:rPr>
        <w:t>Abstract:</w:t>
      </w:r>
      <w:r w:rsidR="00753E25">
        <w:t xml:space="preserve"> </w:t>
      </w:r>
    </w:p>
    <w:p w:rsidR="00562275" w:rsidRDefault="00562275" w:rsidP="00562275">
      <w:pPr>
        <w:rPr>
          <w:i/>
        </w:rPr>
      </w:pPr>
      <w:bookmarkStart w:id="1" w:name="OLE_LINK1"/>
    </w:p>
    <w:p w:rsidR="00562275" w:rsidRDefault="00562275" w:rsidP="00562275">
      <w:r>
        <w:t xml:space="preserve"> The primary objective for this two-year project is to develop a management solution for Geographic Information System (GIS) data using existing and on-going collection of archeological data.  The final product will include a migration and update of the current Bryce Canyon National Park archeological geodatabase to the new NPS cultural resource data standard, the development of links and relationships between the spatial data and existing tabular databases (IMACS and ASMIS) and associated photos, as well as a transferable ArcServer Project exhibiting these links and relationships. The ArcServer project will be designed in a manner that is transferable to NPS.   Archeological field data collection, as well as updates to IMACS and ASMIS, will be completed by Bryce Canyon National Park staff. Southern Utah University will update the archeological spatial data using either differentially corrected or </w:t>
      </w:r>
      <w:r>
        <w:lastRenderedPageBreak/>
        <w:t xml:space="preserve">uncorrected Trimble rover files, or shapefiles provided by the field staff.  Archeological information is classified as sensitive information and proper security controls will be imposed sufficient to meet NPS and State of Utah regulations.  Metadata will be produced describing the datasets and features.   </w:t>
      </w:r>
    </w:p>
    <w:p w:rsidR="00562275" w:rsidRDefault="00562275" w:rsidP="00562275"/>
    <w:p w:rsidR="00562275" w:rsidRDefault="00562275" w:rsidP="00562275">
      <w:r>
        <w:t>Southern Utah University will also produce a pre-fieldwork suitability model, ranking locations for the potential of archeological resources to be maintained in the erosional environs of Bryce Canyon National Park.</w:t>
      </w:r>
    </w:p>
    <w:p w:rsidR="00562275" w:rsidRDefault="00562275" w:rsidP="00562275">
      <w:pPr>
        <w:autoSpaceDE w:val="0"/>
        <w:autoSpaceDN w:val="0"/>
        <w:adjustRightInd w:val="0"/>
      </w:pPr>
    </w:p>
    <w:p w:rsidR="00562275" w:rsidRDefault="00562275" w:rsidP="00562275">
      <w:pPr>
        <w:autoSpaceDE w:val="0"/>
        <w:autoSpaceDN w:val="0"/>
        <w:adjustRightInd w:val="0"/>
      </w:pPr>
      <w:r>
        <w:t xml:space="preserve">Following completion of annual field work, a combined archeological mapbook series will be created in Adobe (.pdf) format.  The book would consist of a series of 8.5x11 maps that would individually include all archeological resources found in the archeological geodatabase.  Maps depicting archeological survey coverage and for annual reports will also be generated. </w:t>
      </w:r>
    </w:p>
    <w:p w:rsidR="00562275" w:rsidRDefault="00562275" w:rsidP="00562275">
      <w:pPr>
        <w:autoSpaceDE w:val="0"/>
        <w:autoSpaceDN w:val="0"/>
        <w:adjustRightInd w:val="0"/>
        <w:rPr>
          <w:rFonts w:ascii="Courier" w:hAnsi="Courier" w:cs="Courier"/>
          <w:color w:val="000000"/>
          <w:sz w:val="20"/>
          <w:szCs w:val="20"/>
        </w:rPr>
      </w:pPr>
    </w:p>
    <w:p w:rsidR="00483621" w:rsidRDefault="00483621" w:rsidP="00483621">
      <w:pPr>
        <w:autoSpaceDE w:val="0"/>
        <w:autoSpaceDN w:val="0"/>
        <w:adjustRightInd w:val="0"/>
      </w:pPr>
    </w:p>
    <w:p w:rsidR="00483621" w:rsidRDefault="00483621" w:rsidP="00483621">
      <w:pPr>
        <w:autoSpaceDE w:val="0"/>
        <w:autoSpaceDN w:val="0"/>
        <w:adjustRightInd w:val="0"/>
        <w:rPr>
          <w:rFonts w:ascii="Courier" w:hAnsi="Courier" w:cs="Courier"/>
          <w:color w:val="000000"/>
          <w:sz w:val="20"/>
          <w:szCs w:val="20"/>
        </w:rPr>
      </w:pPr>
    </w:p>
    <w:bookmarkEnd w:id="1"/>
    <w:p w:rsidR="00483621" w:rsidRDefault="00483621" w:rsidP="00483621">
      <w:pPr>
        <w:rPr>
          <w:b/>
        </w:rPr>
      </w:pPr>
    </w:p>
    <w:p w:rsidR="00483621" w:rsidRPr="009A261C" w:rsidRDefault="00483621" w:rsidP="00483621">
      <w:r w:rsidRPr="00AF552C">
        <w:rPr>
          <w:b/>
          <w:u w:val="single"/>
        </w:rPr>
        <w:t>Keywords:</w:t>
      </w:r>
      <w:r>
        <w:rPr>
          <w:b/>
        </w:rPr>
        <w:t xml:space="preserve">  </w:t>
      </w:r>
      <w:r>
        <w:t>Archeology, GIS, Inventory</w:t>
      </w:r>
      <w:r w:rsidR="003D2659">
        <w:t>, Maps</w:t>
      </w:r>
      <w:r>
        <w:t>, BRCA, SUU</w:t>
      </w:r>
    </w:p>
    <w:p w:rsidR="00816EA0" w:rsidRPr="00AF552C" w:rsidRDefault="00816EA0" w:rsidP="003A5BAB">
      <w:pPr>
        <w:rPr>
          <w:b/>
          <w:u w:val="single"/>
        </w:rPr>
      </w:pPr>
    </w:p>
    <w:sectPr w:rsidR="00816EA0" w:rsidRPr="00AF552C" w:rsidSect="00E860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4E" w:rsidRDefault="0003364E">
      <w:r>
        <w:separator/>
      </w:r>
    </w:p>
  </w:endnote>
  <w:endnote w:type="continuationSeparator" w:id="0">
    <w:p w:rsidR="0003364E" w:rsidRDefault="0003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B20EC"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B20EC"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E545BA">
      <w:rPr>
        <w:rStyle w:val="PageNumber"/>
        <w:noProof/>
      </w:rPr>
      <w:t>1</w:t>
    </w:r>
    <w:r>
      <w:rPr>
        <w:rStyle w:val="PageNumber"/>
      </w:rPr>
      <w:fldChar w:fldCharType="end"/>
    </w:r>
  </w:p>
  <w:p w:rsidR="0007161D" w:rsidRDefault="0007161D" w:rsidP="000716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4E" w:rsidRDefault="0003364E">
      <w:r>
        <w:separator/>
      </w:r>
    </w:p>
  </w:footnote>
  <w:footnote w:type="continuationSeparator" w:id="0">
    <w:p w:rsidR="0003364E" w:rsidRDefault="0003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18" w:rsidRDefault="000E5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3364E"/>
    <w:rsid w:val="0007161D"/>
    <w:rsid w:val="000B08DD"/>
    <w:rsid w:val="000B3A61"/>
    <w:rsid w:val="000E5518"/>
    <w:rsid w:val="0010657A"/>
    <w:rsid w:val="00110365"/>
    <w:rsid w:val="00152692"/>
    <w:rsid w:val="001C1650"/>
    <w:rsid w:val="001C61BA"/>
    <w:rsid w:val="00213AB7"/>
    <w:rsid w:val="0023458C"/>
    <w:rsid w:val="002936BA"/>
    <w:rsid w:val="002A1F7C"/>
    <w:rsid w:val="002B21FD"/>
    <w:rsid w:val="002C339C"/>
    <w:rsid w:val="00323945"/>
    <w:rsid w:val="00356C0B"/>
    <w:rsid w:val="0035717F"/>
    <w:rsid w:val="003A5BAB"/>
    <w:rsid w:val="003B20EC"/>
    <w:rsid w:val="003D2659"/>
    <w:rsid w:val="004238D1"/>
    <w:rsid w:val="00450D87"/>
    <w:rsid w:val="00483621"/>
    <w:rsid w:val="00495E3B"/>
    <w:rsid w:val="00562275"/>
    <w:rsid w:val="00593BCE"/>
    <w:rsid w:val="005952A6"/>
    <w:rsid w:val="005C6EC0"/>
    <w:rsid w:val="00637B3F"/>
    <w:rsid w:val="006B22E5"/>
    <w:rsid w:val="00753E25"/>
    <w:rsid w:val="007B0DB2"/>
    <w:rsid w:val="007B42F3"/>
    <w:rsid w:val="00816EA0"/>
    <w:rsid w:val="00890F9F"/>
    <w:rsid w:val="008D5555"/>
    <w:rsid w:val="00951E65"/>
    <w:rsid w:val="00955220"/>
    <w:rsid w:val="00962C26"/>
    <w:rsid w:val="0097128F"/>
    <w:rsid w:val="0097644E"/>
    <w:rsid w:val="009A261C"/>
    <w:rsid w:val="00A84F8C"/>
    <w:rsid w:val="00AC39E5"/>
    <w:rsid w:val="00AF552C"/>
    <w:rsid w:val="00B0495F"/>
    <w:rsid w:val="00B219B4"/>
    <w:rsid w:val="00B53698"/>
    <w:rsid w:val="00BE0C9C"/>
    <w:rsid w:val="00BF2FF4"/>
    <w:rsid w:val="00C23E27"/>
    <w:rsid w:val="00C25219"/>
    <w:rsid w:val="00CE4802"/>
    <w:rsid w:val="00CF7DD7"/>
    <w:rsid w:val="00D61583"/>
    <w:rsid w:val="00DA4E22"/>
    <w:rsid w:val="00DD32F2"/>
    <w:rsid w:val="00DE3AE5"/>
    <w:rsid w:val="00E25073"/>
    <w:rsid w:val="00E426DC"/>
    <w:rsid w:val="00E52ECA"/>
    <w:rsid w:val="00E545BA"/>
    <w:rsid w:val="00E86051"/>
    <w:rsid w:val="00EA2CAF"/>
    <w:rsid w:val="00F435F1"/>
    <w:rsid w:val="00F81749"/>
    <w:rsid w:val="00F946B6"/>
    <w:rsid w:val="00FB43AC"/>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0EC"/>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nhideWhenUsed/>
    <w:rsid w:val="00FF56AF"/>
    <w:pPr>
      <w:spacing w:before="100" w:beforeAutospacing="1" w:after="100" w:afterAutospacing="1"/>
    </w:pPr>
  </w:style>
  <w:style w:type="paragraph" w:styleId="Header">
    <w:name w:val="header"/>
    <w:basedOn w:val="Normal"/>
    <w:link w:val="HeaderChar"/>
    <w:rsid w:val="000E5518"/>
    <w:pPr>
      <w:tabs>
        <w:tab w:val="center" w:pos="4680"/>
        <w:tab w:val="right" w:pos="9360"/>
      </w:tabs>
    </w:pPr>
  </w:style>
  <w:style w:type="character" w:customStyle="1" w:styleId="HeaderChar">
    <w:name w:val="Header Char"/>
    <w:basedOn w:val="DefaultParagraphFont"/>
    <w:link w:val="Header"/>
    <w:rsid w:val="000E55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0EC"/>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nhideWhenUsed/>
    <w:rsid w:val="00FF56AF"/>
    <w:pPr>
      <w:spacing w:before="100" w:beforeAutospacing="1" w:after="100" w:afterAutospacing="1"/>
    </w:pPr>
  </w:style>
  <w:style w:type="paragraph" w:styleId="Header">
    <w:name w:val="header"/>
    <w:basedOn w:val="Normal"/>
    <w:link w:val="HeaderChar"/>
    <w:rsid w:val="000E5518"/>
    <w:pPr>
      <w:tabs>
        <w:tab w:val="center" w:pos="4680"/>
        <w:tab w:val="right" w:pos="9360"/>
      </w:tabs>
    </w:pPr>
  </w:style>
  <w:style w:type="character" w:customStyle="1" w:styleId="HeaderChar">
    <w:name w:val="Header Char"/>
    <w:basedOn w:val="DefaultParagraphFont"/>
    <w:link w:val="Header"/>
    <w:rsid w:val="000E5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81">
      <w:bodyDiv w:val="1"/>
      <w:marLeft w:val="0"/>
      <w:marRight w:val="0"/>
      <w:marTop w:val="0"/>
      <w:marBottom w:val="0"/>
      <w:divBdr>
        <w:top w:val="none" w:sz="0" w:space="0" w:color="auto"/>
        <w:left w:val="none" w:sz="0" w:space="0" w:color="auto"/>
        <w:bottom w:val="none" w:sz="0" w:space="0" w:color="auto"/>
        <w:right w:val="none" w:sz="0" w:space="0" w:color="auto"/>
      </w:divBdr>
    </w:div>
    <w:div w:id="773281995">
      <w:bodyDiv w:val="1"/>
      <w:marLeft w:val="0"/>
      <w:marRight w:val="0"/>
      <w:marTop w:val="0"/>
      <w:marBottom w:val="0"/>
      <w:divBdr>
        <w:top w:val="none" w:sz="0" w:space="0" w:color="auto"/>
        <w:left w:val="none" w:sz="0" w:space="0" w:color="auto"/>
        <w:bottom w:val="none" w:sz="0" w:space="0" w:color="auto"/>
        <w:right w:val="none" w:sz="0" w:space="0" w:color="auto"/>
      </w:divBdr>
    </w:div>
    <w:div w:id="1154561949">
      <w:bodyDiv w:val="1"/>
      <w:marLeft w:val="0"/>
      <w:marRight w:val="0"/>
      <w:marTop w:val="0"/>
      <w:marBottom w:val="0"/>
      <w:divBdr>
        <w:top w:val="none" w:sz="0" w:space="0" w:color="auto"/>
        <w:left w:val="none" w:sz="0" w:space="0" w:color="auto"/>
        <w:bottom w:val="none" w:sz="0" w:space="0" w:color="auto"/>
        <w:right w:val="none" w:sz="0" w:space="0" w:color="auto"/>
      </w:divBdr>
    </w:div>
    <w:div w:id="1676688250">
      <w:bodyDiv w:val="1"/>
      <w:marLeft w:val="0"/>
      <w:marRight w:val="0"/>
      <w:marTop w:val="0"/>
      <w:marBottom w:val="0"/>
      <w:divBdr>
        <w:top w:val="none" w:sz="0" w:space="0" w:color="auto"/>
        <w:left w:val="none" w:sz="0" w:space="0" w:color="auto"/>
        <w:bottom w:val="none" w:sz="0" w:space="0" w:color="auto"/>
        <w:right w:val="none" w:sz="0" w:space="0" w:color="auto"/>
      </w:divBdr>
    </w:div>
    <w:div w:id="1908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2014-06-19T16:56:00Z</dcterms:created>
  <dcterms:modified xsi:type="dcterms:W3CDTF">2014-06-19T16:56:00Z</dcterms:modified>
</cp:coreProperties>
</file>