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C6" w:rsidRDefault="007F46C6" w:rsidP="008C73C6">
      <w:pPr>
        <w:jc w:val="center"/>
        <w:rPr>
          <w:rFonts w:ascii="Arial" w:hAnsi="Arial" w:cs="Arial"/>
          <w:b/>
          <w:sz w:val="24"/>
          <w:szCs w:val="24"/>
        </w:rPr>
      </w:pPr>
      <w:bookmarkStart w:id="0" w:name="_GoBack"/>
      <w:bookmarkEnd w:id="0"/>
      <w:r>
        <w:rPr>
          <w:rFonts w:ascii="Arial" w:hAnsi="Arial" w:cs="Arial"/>
          <w:b/>
          <w:sz w:val="24"/>
          <w:szCs w:val="24"/>
        </w:rPr>
        <w:t>Finial Report</w:t>
      </w:r>
      <w:r w:rsidRPr="000F527E">
        <w:rPr>
          <w:rFonts w:ascii="Arial" w:hAnsi="Arial" w:cs="Arial"/>
          <w:b/>
          <w:sz w:val="24"/>
          <w:szCs w:val="24"/>
        </w:rPr>
        <w:t xml:space="preserve"> </w:t>
      </w:r>
    </w:p>
    <w:p w:rsidR="008C73C6" w:rsidRPr="008C73C6" w:rsidRDefault="008C73C6" w:rsidP="008C73C6">
      <w:pPr>
        <w:jc w:val="center"/>
        <w:rPr>
          <w:rFonts w:ascii="Arial" w:hAnsi="Arial" w:cs="Arial"/>
          <w:b/>
          <w:sz w:val="24"/>
          <w:szCs w:val="24"/>
        </w:rPr>
      </w:pPr>
      <w:r w:rsidRPr="008C73C6">
        <w:rPr>
          <w:rFonts w:ascii="Arial" w:hAnsi="Arial" w:cs="Arial"/>
          <w:b/>
          <w:sz w:val="24"/>
          <w:szCs w:val="24"/>
        </w:rPr>
        <w:t>Colorado Plateau Cooperative Ecosystem Studies Unit</w:t>
      </w:r>
    </w:p>
    <w:p w:rsidR="008C73C6" w:rsidRDefault="008C73C6" w:rsidP="008C73C6">
      <w:pPr>
        <w:jc w:val="center"/>
        <w:rPr>
          <w:rFonts w:ascii="Arial" w:hAnsi="Arial" w:cs="Arial"/>
          <w:b/>
          <w:sz w:val="24"/>
          <w:szCs w:val="24"/>
        </w:rPr>
      </w:pPr>
      <w:r w:rsidRPr="008C73C6">
        <w:rPr>
          <w:rFonts w:ascii="Arial" w:hAnsi="Arial" w:cs="Arial"/>
          <w:b/>
          <w:sz w:val="24"/>
          <w:szCs w:val="24"/>
        </w:rPr>
        <w:t>(Cooperative Agreement # H1200-09-0005)</w:t>
      </w:r>
    </w:p>
    <w:p w:rsidR="008C73C6" w:rsidRPr="008C73C6" w:rsidRDefault="008C73C6" w:rsidP="008C73C6">
      <w:pPr>
        <w:jc w:val="center"/>
        <w:rPr>
          <w:rFonts w:ascii="Arial" w:hAnsi="Arial" w:cs="Arial"/>
          <w:b/>
          <w:sz w:val="24"/>
          <w:szCs w:val="24"/>
        </w:rPr>
      </w:pPr>
      <w:r w:rsidRPr="008C73C6">
        <w:rPr>
          <w:rFonts w:ascii="Arial" w:hAnsi="Arial" w:cs="Arial"/>
          <w:b/>
          <w:sz w:val="24"/>
          <w:szCs w:val="24"/>
        </w:rPr>
        <w:t xml:space="preserve">SUU-19 J1360090198 </w:t>
      </w:r>
    </w:p>
    <w:p w:rsidR="008C73C6" w:rsidRPr="008C73C6" w:rsidRDefault="008C73C6" w:rsidP="008C73C6">
      <w:pPr>
        <w:rPr>
          <w:rFonts w:ascii="Arial" w:hAnsi="Arial" w:cs="Arial"/>
          <w:b/>
          <w:sz w:val="24"/>
          <w:szCs w:val="24"/>
        </w:rPr>
      </w:pPr>
      <w:r w:rsidRPr="008C73C6">
        <w:rPr>
          <w:rFonts w:ascii="Arial" w:hAnsi="Arial" w:cs="Arial"/>
          <w:b/>
          <w:sz w:val="24"/>
          <w:szCs w:val="24"/>
        </w:rPr>
        <w:t xml:space="preserve">Project Title: </w:t>
      </w:r>
      <w:r w:rsidRPr="008C73C6">
        <w:rPr>
          <w:rFonts w:ascii="Arial" w:hAnsi="Arial" w:cs="Arial"/>
          <w:sz w:val="24"/>
          <w:szCs w:val="24"/>
        </w:rPr>
        <w:t>Phase II Intergovernmental Internship Cooperative, Youth Partnership Project</w:t>
      </w:r>
    </w:p>
    <w:p w:rsidR="008C73C6" w:rsidRPr="008C73C6" w:rsidRDefault="008C73C6" w:rsidP="008C73C6">
      <w:pPr>
        <w:rPr>
          <w:rFonts w:ascii="Arial" w:hAnsi="Arial" w:cs="Arial"/>
          <w:b/>
          <w:sz w:val="24"/>
          <w:szCs w:val="24"/>
        </w:rPr>
      </w:pPr>
      <w:r w:rsidRPr="008C73C6">
        <w:rPr>
          <w:rFonts w:ascii="Arial" w:hAnsi="Arial" w:cs="Arial"/>
          <w:b/>
          <w:sz w:val="24"/>
          <w:szCs w:val="24"/>
        </w:rPr>
        <w:t xml:space="preserve">Funding Amount: </w:t>
      </w:r>
      <w:r w:rsidRPr="008C73C6">
        <w:rPr>
          <w:rFonts w:ascii="Arial" w:hAnsi="Arial" w:cs="Arial"/>
          <w:sz w:val="24"/>
          <w:szCs w:val="24"/>
        </w:rPr>
        <w:t>$40,000.00</w:t>
      </w:r>
      <w:r w:rsidRPr="008C73C6">
        <w:rPr>
          <w:rFonts w:ascii="Arial" w:hAnsi="Arial" w:cs="Arial"/>
          <w:b/>
          <w:sz w:val="24"/>
          <w:szCs w:val="24"/>
        </w:rPr>
        <w:t xml:space="preserve"> </w:t>
      </w:r>
    </w:p>
    <w:p w:rsidR="008C73C6" w:rsidRPr="008C73C6" w:rsidRDefault="008C73C6" w:rsidP="008C73C6">
      <w:pPr>
        <w:rPr>
          <w:rFonts w:ascii="Arial" w:hAnsi="Arial" w:cs="Arial"/>
          <w:b/>
          <w:sz w:val="24"/>
          <w:szCs w:val="24"/>
        </w:rPr>
      </w:pPr>
      <w:r w:rsidRPr="008C73C6">
        <w:rPr>
          <w:rFonts w:ascii="Arial" w:hAnsi="Arial" w:cs="Arial"/>
          <w:b/>
          <w:sz w:val="24"/>
          <w:szCs w:val="24"/>
        </w:rPr>
        <w:t xml:space="preserve">CPCESU Partner Institution: </w:t>
      </w:r>
      <w:r w:rsidRPr="008C73C6">
        <w:rPr>
          <w:rFonts w:ascii="Arial" w:hAnsi="Arial" w:cs="Arial"/>
          <w:sz w:val="24"/>
          <w:szCs w:val="24"/>
        </w:rPr>
        <w:t>Southern Utah University</w:t>
      </w:r>
    </w:p>
    <w:p w:rsidR="00322C6C" w:rsidRPr="000F527E" w:rsidRDefault="00FA31DE" w:rsidP="00322C6C">
      <w:pPr>
        <w:rPr>
          <w:rFonts w:ascii="Arial" w:hAnsi="Arial" w:cs="Arial"/>
          <w:b/>
          <w:sz w:val="24"/>
          <w:szCs w:val="24"/>
        </w:rPr>
      </w:pPr>
      <w:r>
        <w:rPr>
          <w:rFonts w:ascii="Arial" w:hAnsi="Arial" w:cs="Arial"/>
          <w:b/>
          <w:sz w:val="24"/>
          <w:szCs w:val="24"/>
        </w:rPr>
        <w:t xml:space="preserve">Finial </w:t>
      </w:r>
      <w:r w:rsidRPr="000F527E">
        <w:rPr>
          <w:rFonts w:ascii="Arial" w:hAnsi="Arial" w:cs="Arial"/>
          <w:b/>
          <w:sz w:val="24"/>
          <w:szCs w:val="24"/>
        </w:rPr>
        <w:t>Reporting</w:t>
      </w:r>
      <w:r w:rsidR="00322C6C" w:rsidRPr="000F527E">
        <w:rPr>
          <w:rFonts w:ascii="Arial" w:hAnsi="Arial" w:cs="Arial"/>
          <w:b/>
          <w:sz w:val="24"/>
          <w:szCs w:val="24"/>
        </w:rPr>
        <w:t xml:space="preserve"> Requirements:</w:t>
      </w:r>
    </w:p>
    <w:p w:rsidR="00322C6C" w:rsidRPr="000F527E" w:rsidRDefault="00322C6C" w:rsidP="00322C6C">
      <w:pPr>
        <w:rPr>
          <w:rFonts w:ascii="Arial" w:hAnsi="Arial" w:cs="Arial"/>
          <w:sz w:val="24"/>
          <w:szCs w:val="24"/>
        </w:rPr>
      </w:pPr>
      <w:r w:rsidRPr="000F527E">
        <w:rPr>
          <w:rFonts w:ascii="Arial" w:hAnsi="Arial" w:cs="Arial"/>
          <w:sz w:val="24"/>
          <w:szCs w:val="24"/>
        </w:rPr>
        <w:t xml:space="preserve">Language connecting this program to the Balanced Budget and Emergency Deficit Control Act of 1985 requires that these funds be accounted for separately. As the YPP is new to NPS, it is particularly important that we have accurate and detailed accounting of how these funds are spent. A reporting form will be developed to be incorporated into PMIS completion reports and will include: </w:t>
      </w:r>
    </w:p>
    <w:p w:rsidR="00322C6C" w:rsidRPr="000F527E" w:rsidRDefault="00322C6C" w:rsidP="00322C6C">
      <w:pPr>
        <w:numPr>
          <w:ilvl w:val="0"/>
          <w:numId w:val="1"/>
        </w:numPr>
        <w:rPr>
          <w:rFonts w:ascii="Arial" w:hAnsi="Arial" w:cs="Arial"/>
          <w:sz w:val="24"/>
          <w:szCs w:val="24"/>
        </w:rPr>
      </w:pPr>
      <w:r w:rsidRPr="000F527E">
        <w:rPr>
          <w:rFonts w:ascii="Arial" w:hAnsi="Arial" w:cs="Arial"/>
          <w:sz w:val="24"/>
          <w:szCs w:val="24"/>
        </w:rPr>
        <w:t>Number and brief description of projects completed or supported</w:t>
      </w:r>
    </w:p>
    <w:p w:rsidR="00322C6C" w:rsidRPr="000F527E" w:rsidRDefault="00322C6C" w:rsidP="00322C6C">
      <w:pPr>
        <w:numPr>
          <w:ilvl w:val="0"/>
          <w:numId w:val="1"/>
        </w:numPr>
        <w:rPr>
          <w:rFonts w:ascii="Arial" w:hAnsi="Arial" w:cs="Arial"/>
          <w:sz w:val="24"/>
          <w:szCs w:val="24"/>
        </w:rPr>
      </w:pPr>
      <w:r w:rsidRPr="000F527E">
        <w:rPr>
          <w:rFonts w:ascii="Arial" w:hAnsi="Arial" w:cs="Arial"/>
          <w:sz w:val="24"/>
          <w:szCs w:val="24"/>
        </w:rPr>
        <w:t>Number of participants (including diversity statistics)</w:t>
      </w:r>
    </w:p>
    <w:p w:rsidR="00322C6C" w:rsidRPr="000F527E" w:rsidRDefault="00322C6C" w:rsidP="00322C6C">
      <w:pPr>
        <w:numPr>
          <w:ilvl w:val="0"/>
          <w:numId w:val="1"/>
        </w:numPr>
        <w:rPr>
          <w:rFonts w:ascii="Arial" w:hAnsi="Arial" w:cs="Arial"/>
          <w:sz w:val="24"/>
          <w:szCs w:val="24"/>
        </w:rPr>
      </w:pPr>
      <w:r w:rsidRPr="000F527E">
        <w:rPr>
          <w:rFonts w:ascii="Arial" w:hAnsi="Arial" w:cs="Arial"/>
          <w:sz w:val="24"/>
          <w:szCs w:val="24"/>
        </w:rPr>
        <w:t>Number and description of educational programs supported with YPP funds</w:t>
      </w:r>
    </w:p>
    <w:p w:rsidR="00322C6C" w:rsidRPr="000F527E" w:rsidRDefault="00322C6C" w:rsidP="00322C6C">
      <w:pPr>
        <w:numPr>
          <w:ilvl w:val="0"/>
          <w:numId w:val="1"/>
        </w:numPr>
        <w:rPr>
          <w:rFonts w:ascii="Arial" w:hAnsi="Arial" w:cs="Arial"/>
          <w:sz w:val="24"/>
          <w:szCs w:val="24"/>
        </w:rPr>
      </w:pPr>
      <w:r w:rsidRPr="000F527E">
        <w:rPr>
          <w:rFonts w:ascii="Arial" w:hAnsi="Arial" w:cs="Arial"/>
          <w:sz w:val="24"/>
          <w:szCs w:val="24"/>
        </w:rPr>
        <w:t>Number and description of partnering organizations</w:t>
      </w:r>
    </w:p>
    <w:p w:rsidR="00322C6C" w:rsidRPr="000F527E" w:rsidRDefault="00322C6C" w:rsidP="00322C6C">
      <w:pPr>
        <w:numPr>
          <w:ilvl w:val="0"/>
          <w:numId w:val="1"/>
        </w:numPr>
        <w:rPr>
          <w:rFonts w:ascii="Arial" w:hAnsi="Arial" w:cs="Arial"/>
          <w:sz w:val="24"/>
          <w:szCs w:val="24"/>
        </w:rPr>
      </w:pPr>
      <w:r w:rsidRPr="000F527E">
        <w:rPr>
          <w:rFonts w:ascii="Arial" w:hAnsi="Arial" w:cs="Arial"/>
          <w:sz w:val="24"/>
          <w:szCs w:val="24"/>
        </w:rPr>
        <w:t xml:space="preserve">Number of employment opportunities supported (excluding </w:t>
      </w:r>
      <w:smartTag w:uri="urn:schemas-microsoft-com:office:smarttags" w:element="stockticker">
        <w:r w:rsidRPr="000F527E">
          <w:rPr>
            <w:rFonts w:ascii="Arial" w:hAnsi="Arial" w:cs="Arial"/>
            <w:sz w:val="24"/>
            <w:szCs w:val="24"/>
          </w:rPr>
          <w:t>YCC</w:t>
        </w:r>
      </w:smartTag>
      <w:r w:rsidRPr="000F527E">
        <w:rPr>
          <w:rFonts w:ascii="Arial" w:hAnsi="Arial" w:cs="Arial"/>
          <w:sz w:val="24"/>
          <w:szCs w:val="24"/>
        </w:rPr>
        <w:t>)</w:t>
      </w:r>
    </w:p>
    <w:p w:rsidR="00322C6C" w:rsidRPr="000F527E" w:rsidRDefault="00322C6C" w:rsidP="00322C6C">
      <w:pPr>
        <w:numPr>
          <w:ilvl w:val="0"/>
          <w:numId w:val="1"/>
        </w:numPr>
        <w:rPr>
          <w:rFonts w:ascii="Arial" w:hAnsi="Arial" w:cs="Arial"/>
          <w:sz w:val="24"/>
          <w:szCs w:val="24"/>
        </w:rPr>
      </w:pPr>
      <w:r w:rsidRPr="000F527E">
        <w:rPr>
          <w:rFonts w:ascii="Arial" w:hAnsi="Arial" w:cs="Arial"/>
          <w:sz w:val="24"/>
          <w:szCs w:val="24"/>
        </w:rPr>
        <w:t>Description of how the project benefited the participants</w:t>
      </w:r>
    </w:p>
    <w:p w:rsidR="00322C6C" w:rsidRPr="000F527E" w:rsidRDefault="00322C6C" w:rsidP="00322C6C">
      <w:pPr>
        <w:rPr>
          <w:rFonts w:ascii="Arial" w:hAnsi="Arial" w:cs="Arial"/>
          <w:b/>
          <w:sz w:val="24"/>
          <w:szCs w:val="24"/>
        </w:rPr>
      </w:pPr>
      <w:r w:rsidRPr="000F527E">
        <w:rPr>
          <w:rFonts w:ascii="Arial" w:hAnsi="Arial" w:cs="Arial"/>
          <w:b/>
          <w:sz w:val="24"/>
          <w:szCs w:val="24"/>
        </w:rPr>
        <w:t>Number and brief description of projects completed or supported</w:t>
      </w:r>
    </w:p>
    <w:p w:rsidR="000874AE" w:rsidRPr="000874AE" w:rsidRDefault="008C73C6" w:rsidP="000874AE">
      <w:pPr>
        <w:rPr>
          <w:rFonts w:ascii="Arial" w:hAnsi="Arial" w:cs="Arial"/>
          <w:sz w:val="24"/>
          <w:szCs w:val="24"/>
        </w:rPr>
      </w:pPr>
      <w:r>
        <w:rPr>
          <w:rFonts w:ascii="Arial" w:hAnsi="Arial" w:cs="Arial"/>
          <w:sz w:val="24"/>
          <w:szCs w:val="24"/>
        </w:rPr>
        <w:t>Several</w:t>
      </w:r>
      <w:r w:rsidR="000874AE">
        <w:rPr>
          <w:rFonts w:ascii="Arial" w:hAnsi="Arial" w:cs="Arial"/>
          <w:sz w:val="24"/>
          <w:szCs w:val="24"/>
        </w:rPr>
        <w:t xml:space="preserve"> Projects were </w:t>
      </w:r>
      <w:r w:rsidR="000874AE" w:rsidRPr="000874AE">
        <w:rPr>
          <w:rFonts w:ascii="Arial" w:hAnsi="Arial" w:cs="Arial"/>
          <w:sz w:val="24"/>
          <w:szCs w:val="24"/>
        </w:rPr>
        <w:t>completed or supported</w:t>
      </w:r>
      <w:r w:rsidR="00FA31DE">
        <w:rPr>
          <w:rFonts w:ascii="Arial" w:hAnsi="Arial" w:cs="Arial"/>
          <w:sz w:val="24"/>
          <w:szCs w:val="24"/>
        </w:rPr>
        <w:t xml:space="preserve"> with </w:t>
      </w:r>
      <w:r w:rsidRPr="008C73C6">
        <w:rPr>
          <w:rFonts w:ascii="Arial" w:hAnsi="Arial" w:cs="Arial"/>
          <w:sz w:val="24"/>
          <w:szCs w:val="24"/>
        </w:rPr>
        <w:t xml:space="preserve">Phase </w:t>
      </w:r>
      <w:r w:rsidR="007F46C6" w:rsidRPr="008C73C6">
        <w:rPr>
          <w:rFonts w:ascii="Arial" w:hAnsi="Arial" w:cs="Arial"/>
          <w:sz w:val="24"/>
          <w:szCs w:val="24"/>
        </w:rPr>
        <w:t xml:space="preserve">II </w:t>
      </w:r>
      <w:r w:rsidR="007F46C6">
        <w:rPr>
          <w:rFonts w:ascii="Arial" w:hAnsi="Arial" w:cs="Arial"/>
          <w:sz w:val="24"/>
          <w:szCs w:val="24"/>
        </w:rPr>
        <w:t>YPP</w:t>
      </w:r>
      <w:r w:rsidR="000874AE">
        <w:rPr>
          <w:rFonts w:ascii="Arial" w:hAnsi="Arial" w:cs="Arial"/>
          <w:sz w:val="24"/>
          <w:szCs w:val="24"/>
        </w:rPr>
        <w:t xml:space="preserve"> funds.</w:t>
      </w:r>
    </w:p>
    <w:p w:rsidR="00322C6C" w:rsidRDefault="000F527E" w:rsidP="00F95463">
      <w:pPr>
        <w:pStyle w:val="ListParagraph"/>
        <w:numPr>
          <w:ilvl w:val="0"/>
          <w:numId w:val="6"/>
        </w:numPr>
        <w:rPr>
          <w:rFonts w:ascii="Arial" w:hAnsi="Arial" w:cs="Arial"/>
          <w:sz w:val="24"/>
          <w:szCs w:val="24"/>
        </w:rPr>
      </w:pPr>
      <w:r w:rsidRPr="000F527E">
        <w:rPr>
          <w:rFonts w:ascii="Arial" w:hAnsi="Arial" w:cs="Arial"/>
          <w:sz w:val="24"/>
          <w:szCs w:val="24"/>
        </w:rPr>
        <w:t>Scholarships</w:t>
      </w:r>
      <w:r w:rsidR="00F95463">
        <w:rPr>
          <w:rFonts w:ascii="Arial" w:hAnsi="Arial" w:cs="Arial"/>
          <w:sz w:val="24"/>
          <w:szCs w:val="24"/>
        </w:rPr>
        <w:t xml:space="preserve"> – Funds use to match agency fund in support of student internships.</w:t>
      </w:r>
    </w:p>
    <w:p w:rsidR="000F527E" w:rsidRDefault="000F527E" w:rsidP="00F95463">
      <w:pPr>
        <w:pStyle w:val="ListParagraph"/>
        <w:numPr>
          <w:ilvl w:val="1"/>
          <w:numId w:val="6"/>
        </w:numPr>
        <w:rPr>
          <w:rFonts w:ascii="Arial" w:hAnsi="Arial" w:cs="Arial"/>
          <w:sz w:val="24"/>
          <w:szCs w:val="24"/>
        </w:rPr>
      </w:pPr>
      <w:r>
        <w:rPr>
          <w:rFonts w:ascii="Arial" w:hAnsi="Arial" w:cs="Arial"/>
          <w:sz w:val="24"/>
          <w:szCs w:val="24"/>
        </w:rPr>
        <w:t>2 USFS</w:t>
      </w:r>
    </w:p>
    <w:p w:rsidR="000F527E" w:rsidRDefault="000F527E" w:rsidP="00F95463">
      <w:pPr>
        <w:pStyle w:val="ListParagraph"/>
        <w:numPr>
          <w:ilvl w:val="1"/>
          <w:numId w:val="6"/>
        </w:numPr>
        <w:rPr>
          <w:rFonts w:ascii="Arial" w:hAnsi="Arial" w:cs="Arial"/>
          <w:sz w:val="24"/>
          <w:szCs w:val="24"/>
        </w:rPr>
      </w:pPr>
      <w:r>
        <w:rPr>
          <w:rFonts w:ascii="Arial" w:hAnsi="Arial" w:cs="Arial"/>
          <w:sz w:val="24"/>
          <w:szCs w:val="24"/>
        </w:rPr>
        <w:t>2 NPS</w:t>
      </w:r>
    </w:p>
    <w:p w:rsidR="000F527E" w:rsidRDefault="000F527E" w:rsidP="00F95463">
      <w:pPr>
        <w:pStyle w:val="ListParagraph"/>
        <w:numPr>
          <w:ilvl w:val="1"/>
          <w:numId w:val="6"/>
        </w:numPr>
        <w:rPr>
          <w:rFonts w:ascii="Arial" w:hAnsi="Arial" w:cs="Arial"/>
          <w:sz w:val="24"/>
          <w:szCs w:val="24"/>
        </w:rPr>
      </w:pPr>
      <w:r>
        <w:rPr>
          <w:rFonts w:ascii="Arial" w:hAnsi="Arial" w:cs="Arial"/>
          <w:sz w:val="24"/>
          <w:szCs w:val="24"/>
        </w:rPr>
        <w:t>2 BLM</w:t>
      </w:r>
    </w:p>
    <w:p w:rsidR="000F527E" w:rsidRDefault="000F527E" w:rsidP="00F95463">
      <w:pPr>
        <w:pStyle w:val="ListParagraph"/>
        <w:numPr>
          <w:ilvl w:val="1"/>
          <w:numId w:val="6"/>
        </w:numPr>
        <w:rPr>
          <w:rFonts w:ascii="Arial" w:hAnsi="Arial" w:cs="Arial"/>
          <w:sz w:val="24"/>
          <w:szCs w:val="24"/>
        </w:rPr>
      </w:pPr>
      <w:r>
        <w:rPr>
          <w:rFonts w:ascii="Arial" w:hAnsi="Arial" w:cs="Arial"/>
          <w:sz w:val="24"/>
          <w:szCs w:val="24"/>
        </w:rPr>
        <w:t>2 Utah Department of Natural Resources, State Parks</w:t>
      </w:r>
    </w:p>
    <w:p w:rsidR="000F527E" w:rsidRDefault="008C73C6" w:rsidP="00F95463">
      <w:pPr>
        <w:pStyle w:val="ListParagraph"/>
        <w:numPr>
          <w:ilvl w:val="0"/>
          <w:numId w:val="6"/>
        </w:numPr>
        <w:rPr>
          <w:rFonts w:ascii="Arial" w:hAnsi="Arial" w:cs="Arial"/>
          <w:sz w:val="24"/>
          <w:szCs w:val="24"/>
        </w:rPr>
      </w:pPr>
      <w:r>
        <w:rPr>
          <w:rFonts w:ascii="Arial" w:hAnsi="Arial" w:cs="Arial"/>
          <w:sz w:val="24"/>
          <w:szCs w:val="24"/>
        </w:rPr>
        <w:lastRenderedPageBreak/>
        <w:t>College</w:t>
      </w:r>
      <w:r w:rsidR="000F527E">
        <w:rPr>
          <w:rFonts w:ascii="Arial" w:hAnsi="Arial" w:cs="Arial"/>
          <w:sz w:val="24"/>
          <w:szCs w:val="24"/>
        </w:rPr>
        <w:t xml:space="preserve"> </w:t>
      </w:r>
      <w:r w:rsidR="00721B51">
        <w:rPr>
          <w:rFonts w:ascii="Arial" w:hAnsi="Arial" w:cs="Arial"/>
          <w:sz w:val="24"/>
          <w:szCs w:val="24"/>
        </w:rPr>
        <w:t xml:space="preserve">Crew </w:t>
      </w:r>
      <w:r>
        <w:rPr>
          <w:rFonts w:ascii="Arial" w:hAnsi="Arial" w:cs="Arial"/>
          <w:sz w:val="24"/>
          <w:szCs w:val="24"/>
        </w:rPr>
        <w:t>–</w:t>
      </w:r>
      <w:r w:rsidR="00721B51">
        <w:rPr>
          <w:rFonts w:ascii="Arial" w:hAnsi="Arial" w:cs="Arial"/>
          <w:sz w:val="24"/>
          <w:szCs w:val="24"/>
        </w:rPr>
        <w:t xml:space="preserve"> </w:t>
      </w:r>
      <w:r>
        <w:rPr>
          <w:rFonts w:ascii="Arial" w:hAnsi="Arial" w:cs="Arial"/>
          <w:sz w:val="24"/>
          <w:szCs w:val="24"/>
        </w:rPr>
        <w:t>The IIC team up with the Utah Conservation Corp (UCC) on the IIC UCC</w:t>
      </w:r>
      <w:r w:rsidR="00721B51">
        <w:rPr>
          <w:rFonts w:ascii="Arial" w:hAnsi="Arial" w:cs="Arial"/>
          <w:sz w:val="24"/>
          <w:szCs w:val="24"/>
        </w:rPr>
        <w:t xml:space="preserve"> Crew that worked on various recreation projects for the NPS, USFS, BLM and Utah State Parks.</w:t>
      </w:r>
    </w:p>
    <w:p w:rsidR="000F527E" w:rsidRDefault="000F527E" w:rsidP="00F95463">
      <w:pPr>
        <w:pStyle w:val="ListParagraph"/>
        <w:numPr>
          <w:ilvl w:val="0"/>
          <w:numId w:val="6"/>
        </w:numPr>
        <w:rPr>
          <w:rFonts w:ascii="Arial" w:hAnsi="Arial" w:cs="Arial"/>
          <w:sz w:val="24"/>
          <w:szCs w:val="24"/>
        </w:rPr>
      </w:pPr>
      <w:r>
        <w:rPr>
          <w:rFonts w:ascii="Arial" w:hAnsi="Arial" w:cs="Arial"/>
          <w:sz w:val="24"/>
          <w:szCs w:val="24"/>
        </w:rPr>
        <w:t>YCC Crew</w:t>
      </w:r>
      <w:r w:rsidR="00721B51">
        <w:rPr>
          <w:rFonts w:ascii="Arial" w:hAnsi="Arial" w:cs="Arial"/>
          <w:sz w:val="24"/>
          <w:szCs w:val="24"/>
        </w:rPr>
        <w:t xml:space="preserve"> -- The IIC used YPP for training, management and the support of the IIC YCC crew that worked on various recreation projects for the NPS, USFS, BLM and Utah State Parks.</w:t>
      </w:r>
    </w:p>
    <w:p w:rsidR="000F527E" w:rsidRDefault="000F527E" w:rsidP="00F95463">
      <w:pPr>
        <w:pStyle w:val="ListParagraph"/>
        <w:numPr>
          <w:ilvl w:val="0"/>
          <w:numId w:val="6"/>
        </w:numPr>
        <w:rPr>
          <w:rFonts w:ascii="Arial" w:hAnsi="Arial" w:cs="Arial"/>
          <w:sz w:val="24"/>
          <w:szCs w:val="24"/>
        </w:rPr>
      </w:pPr>
      <w:r>
        <w:rPr>
          <w:rFonts w:ascii="Arial" w:hAnsi="Arial" w:cs="Arial"/>
          <w:sz w:val="24"/>
          <w:szCs w:val="24"/>
        </w:rPr>
        <w:t>IIC Crew Training</w:t>
      </w:r>
      <w:r w:rsidR="00044AAA">
        <w:rPr>
          <w:rFonts w:ascii="Arial" w:hAnsi="Arial" w:cs="Arial"/>
          <w:sz w:val="24"/>
          <w:szCs w:val="24"/>
        </w:rPr>
        <w:t xml:space="preserve"> – </w:t>
      </w:r>
      <w:r w:rsidR="008C73C6">
        <w:rPr>
          <w:rFonts w:ascii="Arial" w:hAnsi="Arial" w:cs="Arial"/>
          <w:sz w:val="24"/>
          <w:szCs w:val="24"/>
        </w:rPr>
        <w:t>The IIC UCC Crew attended the UCC t</w:t>
      </w:r>
      <w:r w:rsidR="00044AAA">
        <w:rPr>
          <w:rFonts w:ascii="Arial" w:hAnsi="Arial" w:cs="Arial"/>
          <w:sz w:val="24"/>
          <w:szCs w:val="24"/>
        </w:rPr>
        <w:t xml:space="preserve">raining program </w:t>
      </w:r>
      <w:r w:rsidR="008C73C6">
        <w:rPr>
          <w:rFonts w:ascii="Arial" w:hAnsi="Arial" w:cs="Arial"/>
          <w:sz w:val="24"/>
          <w:szCs w:val="24"/>
        </w:rPr>
        <w:t>in Logan UT. At this training the Crew learned trail</w:t>
      </w:r>
      <w:r w:rsidR="00044AAA">
        <w:rPr>
          <w:rFonts w:ascii="Arial" w:hAnsi="Arial" w:cs="Arial"/>
          <w:sz w:val="24"/>
          <w:szCs w:val="24"/>
        </w:rPr>
        <w:t xml:space="preserve"> maintenance and development</w:t>
      </w:r>
      <w:r w:rsidR="008C73C6">
        <w:rPr>
          <w:rFonts w:ascii="Arial" w:hAnsi="Arial" w:cs="Arial"/>
          <w:sz w:val="24"/>
          <w:szCs w:val="24"/>
        </w:rPr>
        <w:t xml:space="preserve"> techniques</w:t>
      </w:r>
      <w:r w:rsidR="00044AAA">
        <w:rPr>
          <w:rFonts w:ascii="Arial" w:hAnsi="Arial" w:cs="Arial"/>
          <w:sz w:val="24"/>
          <w:szCs w:val="24"/>
        </w:rPr>
        <w:t>.</w:t>
      </w:r>
    </w:p>
    <w:p w:rsidR="000F527E" w:rsidRDefault="008C73C6" w:rsidP="00F95463">
      <w:pPr>
        <w:pStyle w:val="ListParagraph"/>
        <w:numPr>
          <w:ilvl w:val="0"/>
          <w:numId w:val="6"/>
        </w:numPr>
        <w:rPr>
          <w:rFonts w:ascii="Arial" w:hAnsi="Arial" w:cs="Arial"/>
          <w:sz w:val="24"/>
          <w:szCs w:val="24"/>
        </w:rPr>
      </w:pPr>
      <w:r>
        <w:rPr>
          <w:rFonts w:ascii="Arial" w:hAnsi="Arial" w:cs="Arial"/>
          <w:sz w:val="24"/>
          <w:szCs w:val="24"/>
        </w:rPr>
        <w:t>SUU</w:t>
      </w:r>
      <w:r w:rsidR="000F527E">
        <w:rPr>
          <w:rFonts w:ascii="Arial" w:hAnsi="Arial" w:cs="Arial"/>
          <w:sz w:val="24"/>
          <w:szCs w:val="24"/>
        </w:rPr>
        <w:t xml:space="preserve"> Career Day</w:t>
      </w:r>
      <w:r w:rsidR="00044AAA">
        <w:rPr>
          <w:rFonts w:ascii="Arial" w:hAnsi="Arial" w:cs="Arial"/>
          <w:sz w:val="24"/>
          <w:szCs w:val="24"/>
        </w:rPr>
        <w:t xml:space="preserve"> – This has been come an annual event at SUU to showcase Public Land’s career opportunities with the IIC partner agencies.</w:t>
      </w:r>
    </w:p>
    <w:p w:rsidR="000F527E" w:rsidRDefault="00044AAA" w:rsidP="00F95463">
      <w:pPr>
        <w:pStyle w:val="ListParagraph"/>
        <w:numPr>
          <w:ilvl w:val="0"/>
          <w:numId w:val="6"/>
        </w:numPr>
        <w:rPr>
          <w:rFonts w:ascii="Arial" w:hAnsi="Arial" w:cs="Arial"/>
          <w:sz w:val="24"/>
          <w:szCs w:val="24"/>
        </w:rPr>
      </w:pPr>
      <w:r>
        <w:rPr>
          <w:rFonts w:ascii="Arial" w:hAnsi="Arial" w:cs="Arial"/>
          <w:sz w:val="24"/>
          <w:szCs w:val="24"/>
        </w:rPr>
        <w:t>Paiute Indian Tribe of Utah (</w:t>
      </w:r>
      <w:r w:rsidR="000F527E">
        <w:rPr>
          <w:rFonts w:ascii="Arial" w:hAnsi="Arial" w:cs="Arial"/>
          <w:sz w:val="24"/>
          <w:szCs w:val="24"/>
        </w:rPr>
        <w:t>PITU</w:t>
      </w:r>
      <w:r>
        <w:rPr>
          <w:rFonts w:ascii="Arial" w:hAnsi="Arial" w:cs="Arial"/>
          <w:sz w:val="24"/>
          <w:szCs w:val="24"/>
        </w:rPr>
        <w:t>)</w:t>
      </w:r>
      <w:r w:rsidR="000F527E">
        <w:rPr>
          <w:rFonts w:ascii="Arial" w:hAnsi="Arial" w:cs="Arial"/>
          <w:sz w:val="24"/>
          <w:szCs w:val="24"/>
        </w:rPr>
        <w:t xml:space="preserve"> Outreach</w:t>
      </w:r>
      <w:r>
        <w:rPr>
          <w:rFonts w:ascii="Arial" w:hAnsi="Arial" w:cs="Arial"/>
          <w:sz w:val="24"/>
          <w:szCs w:val="24"/>
        </w:rPr>
        <w:t xml:space="preserve"> – The IIC has met with the PITU and various bands tribal councils to discuss Public Land’s career and youth opportunities with the IIC partner agencies.</w:t>
      </w:r>
    </w:p>
    <w:p w:rsidR="000F527E" w:rsidRDefault="000F527E" w:rsidP="00F95463">
      <w:pPr>
        <w:pStyle w:val="ListParagraph"/>
        <w:numPr>
          <w:ilvl w:val="0"/>
          <w:numId w:val="6"/>
        </w:numPr>
        <w:rPr>
          <w:rFonts w:ascii="Arial" w:hAnsi="Arial" w:cs="Arial"/>
          <w:sz w:val="24"/>
          <w:szCs w:val="24"/>
        </w:rPr>
      </w:pPr>
      <w:r>
        <w:rPr>
          <w:rFonts w:ascii="Arial" w:hAnsi="Arial" w:cs="Arial"/>
          <w:sz w:val="24"/>
          <w:szCs w:val="24"/>
        </w:rPr>
        <w:t>Supported Cedar Mountain Science Camp</w:t>
      </w:r>
      <w:r w:rsidR="00044AAA">
        <w:rPr>
          <w:rFonts w:ascii="Arial" w:hAnsi="Arial" w:cs="Arial"/>
          <w:sz w:val="24"/>
          <w:szCs w:val="24"/>
        </w:rPr>
        <w:t xml:space="preserve"> – IIC provides underserved scholarships, transportation and grants support.  </w:t>
      </w:r>
    </w:p>
    <w:p w:rsidR="000874AE" w:rsidRDefault="000874AE" w:rsidP="00F95463">
      <w:pPr>
        <w:pStyle w:val="ListParagraph"/>
        <w:numPr>
          <w:ilvl w:val="0"/>
          <w:numId w:val="6"/>
        </w:numPr>
        <w:rPr>
          <w:rFonts w:ascii="Arial" w:hAnsi="Arial" w:cs="Arial"/>
          <w:sz w:val="24"/>
          <w:szCs w:val="24"/>
        </w:rPr>
      </w:pPr>
      <w:r>
        <w:rPr>
          <w:rFonts w:ascii="Arial" w:hAnsi="Arial" w:cs="Arial"/>
          <w:sz w:val="24"/>
          <w:szCs w:val="24"/>
        </w:rPr>
        <w:t>Supported Color Country Natural Resource Camp</w:t>
      </w:r>
      <w:r w:rsidR="00044AAA">
        <w:rPr>
          <w:rFonts w:ascii="Arial" w:hAnsi="Arial" w:cs="Arial"/>
          <w:sz w:val="24"/>
          <w:szCs w:val="24"/>
        </w:rPr>
        <w:t xml:space="preserve"> – IIC provides underserved scholarships, transportation and grants support.  </w:t>
      </w:r>
    </w:p>
    <w:p w:rsidR="000874AE" w:rsidRDefault="000874AE" w:rsidP="00F95463">
      <w:pPr>
        <w:pStyle w:val="ListParagraph"/>
        <w:numPr>
          <w:ilvl w:val="0"/>
          <w:numId w:val="6"/>
        </w:numPr>
        <w:rPr>
          <w:rFonts w:ascii="Arial" w:hAnsi="Arial" w:cs="Arial"/>
          <w:sz w:val="24"/>
          <w:szCs w:val="24"/>
        </w:rPr>
      </w:pPr>
      <w:r>
        <w:rPr>
          <w:rFonts w:ascii="Arial" w:hAnsi="Arial" w:cs="Arial"/>
          <w:sz w:val="24"/>
          <w:szCs w:val="24"/>
        </w:rPr>
        <w:t>Service Leaning</w:t>
      </w:r>
    </w:p>
    <w:p w:rsidR="000874AE" w:rsidRDefault="000874AE" w:rsidP="00F95463">
      <w:pPr>
        <w:pStyle w:val="ListParagraph"/>
        <w:numPr>
          <w:ilvl w:val="1"/>
          <w:numId w:val="6"/>
        </w:numPr>
        <w:rPr>
          <w:rFonts w:ascii="Arial" w:hAnsi="Arial" w:cs="Arial"/>
          <w:sz w:val="24"/>
          <w:szCs w:val="24"/>
        </w:rPr>
      </w:pPr>
      <w:r>
        <w:rPr>
          <w:rFonts w:ascii="Arial" w:hAnsi="Arial" w:cs="Arial"/>
          <w:sz w:val="24"/>
          <w:szCs w:val="24"/>
        </w:rPr>
        <w:t>Winter Fest</w:t>
      </w:r>
    </w:p>
    <w:p w:rsidR="000874AE" w:rsidRDefault="000874AE" w:rsidP="00F95463">
      <w:pPr>
        <w:pStyle w:val="ListParagraph"/>
        <w:numPr>
          <w:ilvl w:val="1"/>
          <w:numId w:val="6"/>
        </w:numPr>
        <w:rPr>
          <w:rFonts w:ascii="Arial" w:hAnsi="Arial" w:cs="Arial"/>
          <w:sz w:val="24"/>
          <w:szCs w:val="24"/>
        </w:rPr>
      </w:pPr>
      <w:r>
        <w:rPr>
          <w:rFonts w:ascii="Arial" w:hAnsi="Arial" w:cs="Arial"/>
          <w:sz w:val="24"/>
          <w:szCs w:val="24"/>
        </w:rPr>
        <w:t>Cedar Breaks Sign Project</w:t>
      </w:r>
    </w:p>
    <w:p w:rsidR="000874AE" w:rsidRDefault="000874AE" w:rsidP="00F95463">
      <w:pPr>
        <w:pStyle w:val="ListParagraph"/>
        <w:numPr>
          <w:ilvl w:val="1"/>
          <w:numId w:val="6"/>
        </w:numPr>
        <w:rPr>
          <w:rFonts w:ascii="Arial" w:hAnsi="Arial" w:cs="Arial"/>
          <w:sz w:val="24"/>
          <w:szCs w:val="24"/>
        </w:rPr>
      </w:pPr>
      <w:r w:rsidRPr="000874AE">
        <w:rPr>
          <w:rFonts w:ascii="Arial" w:hAnsi="Arial" w:cs="Arial"/>
          <w:sz w:val="24"/>
          <w:szCs w:val="24"/>
        </w:rPr>
        <w:t>Snow Canyon Poker Run</w:t>
      </w:r>
    </w:p>
    <w:p w:rsidR="000874AE" w:rsidRDefault="00DE50CF" w:rsidP="00F95463">
      <w:pPr>
        <w:pStyle w:val="ListParagraph"/>
        <w:numPr>
          <w:ilvl w:val="1"/>
          <w:numId w:val="6"/>
        </w:numPr>
        <w:rPr>
          <w:rFonts w:ascii="Arial" w:hAnsi="Arial" w:cs="Arial"/>
          <w:sz w:val="24"/>
          <w:szCs w:val="24"/>
        </w:rPr>
      </w:pPr>
      <w:r w:rsidRPr="000874AE">
        <w:rPr>
          <w:rFonts w:ascii="Arial" w:hAnsi="Arial" w:cs="Arial"/>
          <w:sz w:val="24"/>
          <w:szCs w:val="24"/>
        </w:rPr>
        <w:t xml:space="preserve">Crew </w:t>
      </w:r>
      <w:r w:rsidR="000874AE" w:rsidRPr="000874AE">
        <w:rPr>
          <w:rFonts w:ascii="Arial" w:hAnsi="Arial" w:cs="Arial"/>
          <w:sz w:val="24"/>
          <w:szCs w:val="24"/>
        </w:rPr>
        <w:t>Educational</w:t>
      </w:r>
      <w:r>
        <w:rPr>
          <w:rFonts w:ascii="Arial" w:hAnsi="Arial" w:cs="Arial"/>
          <w:sz w:val="24"/>
          <w:szCs w:val="24"/>
        </w:rPr>
        <w:t xml:space="preserve"> Components</w:t>
      </w:r>
    </w:p>
    <w:p w:rsidR="000874AE" w:rsidRDefault="000874AE" w:rsidP="000874AE">
      <w:pPr>
        <w:pStyle w:val="ListParagraph"/>
        <w:ind w:left="1440"/>
        <w:rPr>
          <w:rFonts w:ascii="Arial" w:hAnsi="Arial" w:cs="Arial"/>
          <w:sz w:val="24"/>
          <w:szCs w:val="24"/>
        </w:rPr>
      </w:pPr>
    </w:p>
    <w:p w:rsidR="000874AE" w:rsidRPr="000874AE" w:rsidRDefault="000874AE" w:rsidP="000874AE">
      <w:pPr>
        <w:rPr>
          <w:rFonts w:ascii="Arial" w:hAnsi="Arial" w:cs="Arial"/>
          <w:b/>
          <w:sz w:val="24"/>
          <w:szCs w:val="24"/>
        </w:rPr>
      </w:pPr>
      <w:r w:rsidRPr="000874AE">
        <w:rPr>
          <w:rFonts w:ascii="Arial" w:hAnsi="Arial" w:cs="Arial"/>
          <w:b/>
          <w:sz w:val="24"/>
          <w:szCs w:val="24"/>
        </w:rPr>
        <w:t>Number of participants (including diversity statistics)</w:t>
      </w:r>
    </w:p>
    <w:tbl>
      <w:tblPr>
        <w:tblW w:w="8740" w:type="dxa"/>
        <w:tblInd w:w="91" w:type="dxa"/>
        <w:tblLook w:val="04A0" w:firstRow="1" w:lastRow="0" w:firstColumn="1" w:lastColumn="0" w:noHBand="0" w:noVBand="1"/>
      </w:tblPr>
      <w:tblGrid>
        <w:gridCol w:w="3480"/>
        <w:gridCol w:w="1100"/>
        <w:gridCol w:w="4160"/>
      </w:tblGrid>
      <w:tr w:rsidR="006853A0" w:rsidRPr="006853A0" w:rsidTr="006853A0">
        <w:trPr>
          <w:trHeight w:val="630"/>
        </w:trPr>
        <w:tc>
          <w:tcPr>
            <w:tcW w:w="3480" w:type="dxa"/>
            <w:tcBorders>
              <w:top w:val="single" w:sz="4" w:space="0" w:color="auto"/>
              <w:left w:val="single" w:sz="4" w:space="0" w:color="auto"/>
              <w:bottom w:val="single" w:sz="4" w:space="0" w:color="auto"/>
              <w:right w:val="nil"/>
            </w:tcBorders>
            <w:shd w:val="clear" w:color="000000" w:fill="000080"/>
            <w:vAlign w:val="bottom"/>
            <w:hideMark/>
          </w:tcPr>
          <w:p w:rsidR="006853A0" w:rsidRPr="006853A0" w:rsidRDefault="006853A0" w:rsidP="006853A0">
            <w:pPr>
              <w:spacing w:after="0" w:line="240" w:lineRule="auto"/>
              <w:rPr>
                <w:rFonts w:ascii="Tahoma" w:eastAsia="Times New Roman" w:hAnsi="Tahoma" w:cs="Tahoma"/>
                <w:b/>
                <w:bCs/>
                <w:color w:val="FFFFFF"/>
                <w:sz w:val="40"/>
                <w:szCs w:val="40"/>
              </w:rPr>
            </w:pPr>
            <w:r w:rsidRPr="006853A0">
              <w:rPr>
                <w:rFonts w:ascii="Tahoma" w:eastAsia="Times New Roman" w:hAnsi="Tahoma" w:cs="Tahoma"/>
                <w:b/>
                <w:bCs/>
                <w:color w:val="FFFFFF"/>
                <w:sz w:val="40"/>
                <w:szCs w:val="40"/>
              </w:rPr>
              <w:t>IIC Students</w:t>
            </w:r>
          </w:p>
        </w:tc>
        <w:tc>
          <w:tcPr>
            <w:tcW w:w="1100" w:type="dxa"/>
            <w:tcBorders>
              <w:top w:val="single" w:sz="4" w:space="0" w:color="auto"/>
              <w:left w:val="nil"/>
              <w:bottom w:val="single" w:sz="4" w:space="0" w:color="auto"/>
              <w:right w:val="nil"/>
            </w:tcBorders>
            <w:shd w:val="clear" w:color="000000" w:fill="000080"/>
            <w:noWrap/>
            <w:vAlign w:val="bottom"/>
            <w:hideMark/>
          </w:tcPr>
          <w:p w:rsidR="006853A0" w:rsidRPr="006853A0" w:rsidRDefault="006853A0" w:rsidP="006853A0">
            <w:pPr>
              <w:spacing w:after="0" w:line="240" w:lineRule="auto"/>
              <w:jc w:val="center"/>
              <w:rPr>
                <w:rFonts w:ascii="Tahoma" w:eastAsia="Times New Roman" w:hAnsi="Tahoma" w:cs="Tahoma"/>
                <w:b/>
                <w:bCs/>
                <w:color w:val="FFFFFF"/>
                <w:sz w:val="40"/>
                <w:szCs w:val="40"/>
              </w:rPr>
            </w:pPr>
            <w:r w:rsidRPr="006853A0">
              <w:rPr>
                <w:rFonts w:ascii="Tahoma" w:eastAsia="Times New Roman" w:hAnsi="Tahoma" w:cs="Tahoma"/>
                <w:b/>
                <w:bCs/>
                <w:color w:val="FFFFFF"/>
                <w:sz w:val="40"/>
                <w:szCs w:val="40"/>
              </w:rPr>
              <w:t> </w:t>
            </w:r>
          </w:p>
        </w:tc>
        <w:tc>
          <w:tcPr>
            <w:tcW w:w="4160" w:type="dxa"/>
            <w:tcBorders>
              <w:top w:val="single" w:sz="4" w:space="0" w:color="auto"/>
              <w:left w:val="nil"/>
              <w:bottom w:val="single" w:sz="4" w:space="0" w:color="auto"/>
              <w:right w:val="single" w:sz="4" w:space="0" w:color="auto"/>
            </w:tcBorders>
            <w:shd w:val="clear" w:color="000000" w:fill="000080"/>
            <w:noWrap/>
            <w:vAlign w:val="bottom"/>
            <w:hideMark/>
          </w:tcPr>
          <w:p w:rsidR="006853A0" w:rsidRPr="006853A0" w:rsidRDefault="006853A0" w:rsidP="006853A0">
            <w:pPr>
              <w:spacing w:after="0" w:line="240" w:lineRule="auto"/>
              <w:rPr>
                <w:rFonts w:ascii="Tahoma" w:eastAsia="Times New Roman" w:hAnsi="Tahoma" w:cs="Tahoma"/>
                <w:b/>
                <w:bCs/>
                <w:color w:val="FFFFFF"/>
                <w:sz w:val="40"/>
                <w:szCs w:val="40"/>
              </w:rPr>
            </w:pPr>
            <w:r w:rsidRPr="006853A0">
              <w:rPr>
                <w:rFonts w:ascii="Tahoma" w:eastAsia="Times New Roman" w:hAnsi="Tahoma" w:cs="Tahoma"/>
                <w:b/>
                <w:bCs/>
                <w:color w:val="FFFFFF"/>
                <w:sz w:val="40"/>
                <w:szCs w:val="40"/>
              </w:rPr>
              <w:t> </w:t>
            </w:r>
          </w:p>
        </w:tc>
      </w:tr>
      <w:tr w:rsidR="006853A0" w:rsidRPr="006853A0" w:rsidTr="006853A0">
        <w:trPr>
          <w:trHeight w:val="300"/>
        </w:trPr>
        <w:tc>
          <w:tcPr>
            <w:tcW w:w="3480" w:type="dxa"/>
            <w:tcBorders>
              <w:top w:val="nil"/>
              <w:left w:val="single" w:sz="4" w:space="0" w:color="auto"/>
              <w:bottom w:val="nil"/>
              <w:right w:val="nil"/>
            </w:tcBorders>
            <w:shd w:val="clear" w:color="auto" w:fill="auto"/>
            <w:vAlign w:val="bottom"/>
            <w:hideMark/>
          </w:tcPr>
          <w:p w:rsidR="006853A0" w:rsidRPr="006853A0" w:rsidRDefault="006853A0" w:rsidP="006853A0">
            <w:pPr>
              <w:spacing w:after="0" w:line="240" w:lineRule="auto"/>
              <w:jc w:val="center"/>
              <w:rPr>
                <w:rFonts w:ascii="Tahoma" w:eastAsia="Times New Roman" w:hAnsi="Tahoma" w:cs="Tahoma"/>
                <w:b/>
                <w:bCs/>
              </w:rPr>
            </w:pPr>
            <w:r w:rsidRPr="006853A0">
              <w:rPr>
                <w:rFonts w:ascii="Tahoma" w:eastAsia="Times New Roman" w:hAnsi="Tahoma" w:cs="Tahoma"/>
                <w:b/>
                <w:bCs/>
              </w:rPr>
              <w:t> </w:t>
            </w:r>
          </w:p>
        </w:tc>
        <w:tc>
          <w:tcPr>
            <w:tcW w:w="1100" w:type="dxa"/>
            <w:tcBorders>
              <w:top w:val="nil"/>
              <w:left w:val="nil"/>
              <w:bottom w:val="nil"/>
              <w:right w:val="nil"/>
            </w:tcBorders>
            <w:shd w:val="clear" w:color="auto" w:fill="auto"/>
            <w:noWrap/>
            <w:vAlign w:val="bottom"/>
            <w:hideMark/>
          </w:tcPr>
          <w:p w:rsidR="006853A0" w:rsidRPr="006853A0" w:rsidRDefault="006853A0" w:rsidP="006853A0">
            <w:pPr>
              <w:spacing w:after="0" w:line="240" w:lineRule="auto"/>
              <w:jc w:val="center"/>
              <w:rPr>
                <w:rFonts w:ascii="Tahoma" w:eastAsia="Times New Roman" w:hAnsi="Tahoma" w:cs="Tahoma"/>
                <w:b/>
                <w:bCs/>
              </w:rPr>
            </w:pPr>
            <w:r w:rsidRPr="006853A0">
              <w:rPr>
                <w:rFonts w:ascii="Tahoma" w:eastAsia="Times New Roman" w:hAnsi="Tahoma" w:cs="Tahoma"/>
                <w:b/>
                <w:bCs/>
              </w:rPr>
              <w:t> </w:t>
            </w:r>
          </w:p>
        </w:tc>
        <w:tc>
          <w:tcPr>
            <w:tcW w:w="4160" w:type="dxa"/>
            <w:tcBorders>
              <w:top w:val="nil"/>
              <w:left w:val="nil"/>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rPr>
                <w:rFonts w:ascii="Tahoma" w:eastAsia="Times New Roman" w:hAnsi="Tahoma" w:cs="Tahoma"/>
              </w:rPr>
            </w:pPr>
            <w:r w:rsidRPr="006853A0">
              <w:rPr>
                <w:rFonts w:ascii="Tahoma" w:eastAsia="Times New Roman" w:hAnsi="Tahoma" w:cs="Tahoma"/>
              </w:rPr>
              <w:t> </w:t>
            </w:r>
          </w:p>
        </w:tc>
      </w:tr>
      <w:tr w:rsidR="006853A0" w:rsidRPr="006853A0" w:rsidTr="006853A0">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3A0" w:rsidRPr="006853A0" w:rsidRDefault="006853A0" w:rsidP="006853A0">
            <w:pPr>
              <w:spacing w:after="0" w:line="240" w:lineRule="auto"/>
              <w:rPr>
                <w:rFonts w:ascii="Bookman Old Style" w:eastAsia="Times New Roman" w:hAnsi="Bookman Old Style" w:cs="Times New Roman"/>
                <w:color w:val="FFFFFF"/>
                <w:sz w:val="18"/>
                <w:szCs w:val="18"/>
              </w:rPr>
            </w:pPr>
            <w:r w:rsidRPr="006853A0">
              <w:rPr>
                <w:rFonts w:ascii="Bookman Old Style" w:eastAsia="Times New Roman" w:hAnsi="Bookman Old Style" w:cs="Times New Roman"/>
                <w:color w:val="FFFFFF"/>
                <w:sz w:val="18"/>
                <w:szCs w:val="18"/>
              </w:rPr>
              <w:t> </w:t>
            </w:r>
          </w:p>
        </w:tc>
        <w:tc>
          <w:tcPr>
            <w:tcW w:w="1100" w:type="dxa"/>
            <w:tcBorders>
              <w:top w:val="single" w:sz="4" w:space="0" w:color="auto"/>
              <w:left w:val="nil"/>
              <w:bottom w:val="nil"/>
              <w:right w:val="single" w:sz="4" w:space="0" w:color="auto"/>
            </w:tcBorders>
            <w:shd w:val="clear" w:color="000000" w:fill="000080"/>
            <w:noWrap/>
            <w:vAlign w:val="center"/>
            <w:hideMark/>
          </w:tcPr>
          <w:p w:rsidR="006853A0" w:rsidRPr="006853A0" w:rsidRDefault="006853A0" w:rsidP="006853A0">
            <w:pPr>
              <w:spacing w:after="0" w:line="240" w:lineRule="auto"/>
              <w:rPr>
                <w:rFonts w:ascii="Tahoma" w:eastAsia="Times New Roman" w:hAnsi="Tahoma" w:cs="Tahoma"/>
                <w:b/>
                <w:bCs/>
                <w:color w:val="FFFFFF"/>
                <w:sz w:val="18"/>
                <w:szCs w:val="18"/>
              </w:rPr>
            </w:pPr>
            <w:r w:rsidRPr="006853A0">
              <w:rPr>
                <w:rFonts w:ascii="Tahoma" w:eastAsia="Times New Roman" w:hAnsi="Tahoma" w:cs="Tahoma"/>
                <w:b/>
                <w:bCs/>
                <w:color w:val="FFFFFF"/>
                <w:sz w:val="18"/>
                <w:szCs w:val="18"/>
              </w:rPr>
              <w:t> </w:t>
            </w:r>
          </w:p>
        </w:tc>
        <w:tc>
          <w:tcPr>
            <w:tcW w:w="4160" w:type="dxa"/>
            <w:tcBorders>
              <w:top w:val="nil"/>
              <w:left w:val="nil"/>
              <w:bottom w:val="nil"/>
              <w:right w:val="single" w:sz="4" w:space="0" w:color="auto"/>
            </w:tcBorders>
            <w:shd w:val="clear" w:color="000000" w:fill="000080"/>
            <w:noWrap/>
            <w:vAlign w:val="bottom"/>
            <w:hideMark/>
          </w:tcPr>
          <w:p w:rsidR="006853A0" w:rsidRPr="006853A0" w:rsidRDefault="006853A0" w:rsidP="006853A0">
            <w:pPr>
              <w:spacing w:after="0" w:line="240" w:lineRule="auto"/>
              <w:rPr>
                <w:rFonts w:ascii="Tahoma" w:eastAsia="Times New Roman" w:hAnsi="Tahoma" w:cs="Tahoma"/>
                <w:b/>
                <w:bCs/>
                <w:color w:val="FFFFFF"/>
                <w:sz w:val="18"/>
                <w:szCs w:val="18"/>
              </w:rPr>
            </w:pPr>
            <w:r w:rsidRPr="006853A0">
              <w:rPr>
                <w:rFonts w:ascii="Tahoma" w:eastAsia="Times New Roman" w:hAnsi="Tahoma" w:cs="Tahoma"/>
                <w:b/>
                <w:bCs/>
                <w:color w:val="FFFFFF"/>
                <w:sz w:val="18"/>
                <w:szCs w:val="18"/>
              </w:rPr>
              <w:t> </w:t>
            </w:r>
          </w:p>
        </w:tc>
      </w:tr>
      <w:tr w:rsidR="006853A0" w:rsidRPr="006853A0" w:rsidTr="006853A0">
        <w:trPr>
          <w:trHeight w:val="390"/>
        </w:trPr>
        <w:tc>
          <w:tcPr>
            <w:tcW w:w="3480" w:type="dxa"/>
            <w:tcBorders>
              <w:top w:val="nil"/>
              <w:left w:val="single" w:sz="4" w:space="0" w:color="auto"/>
              <w:bottom w:val="single" w:sz="4" w:space="0" w:color="auto"/>
              <w:right w:val="nil"/>
            </w:tcBorders>
            <w:shd w:val="clear" w:color="000000" w:fill="99CCFF"/>
            <w:vAlign w:val="center"/>
            <w:hideMark/>
          </w:tcPr>
          <w:p w:rsidR="006853A0" w:rsidRPr="006853A0" w:rsidRDefault="006853A0" w:rsidP="006853A0">
            <w:pPr>
              <w:spacing w:after="0" w:line="240" w:lineRule="auto"/>
              <w:rPr>
                <w:rFonts w:ascii="Tahoma" w:eastAsia="Times New Roman" w:hAnsi="Tahoma" w:cs="Tahoma"/>
                <w:b/>
                <w:bCs/>
                <w:sz w:val="32"/>
                <w:szCs w:val="32"/>
              </w:rPr>
            </w:pPr>
            <w:r w:rsidRPr="006853A0">
              <w:rPr>
                <w:rFonts w:ascii="Tahoma" w:eastAsia="Times New Roman" w:hAnsi="Tahoma" w:cs="Tahoma"/>
                <w:b/>
                <w:bCs/>
                <w:sz w:val="32"/>
                <w:szCs w:val="32"/>
              </w:rPr>
              <w:t>Summary</w:t>
            </w:r>
          </w:p>
        </w:tc>
        <w:tc>
          <w:tcPr>
            <w:tcW w:w="1100" w:type="dxa"/>
            <w:tcBorders>
              <w:top w:val="single" w:sz="4" w:space="0" w:color="auto"/>
              <w:left w:val="nil"/>
              <w:bottom w:val="single" w:sz="4" w:space="0" w:color="auto"/>
              <w:right w:val="nil"/>
            </w:tcBorders>
            <w:shd w:val="clear" w:color="000000" w:fill="99CCFF"/>
            <w:noWrap/>
            <w:vAlign w:val="center"/>
            <w:hideMark/>
          </w:tcPr>
          <w:p w:rsidR="006853A0" w:rsidRPr="006853A0" w:rsidRDefault="006853A0" w:rsidP="006853A0">
            <w:pPr>
              <w:spacing w:after="0" w:line="240" w:lineRule="auto"/>
              <w:jc w:val="center"/>
              <w:rPr>
                <w:rFonts w:ascii="Tahoma" w:eastAsia="Times New Roman" w:hAnsi="Tahoma" w:cs="Tahoma"/>
                <w:b/>
                <w:bCs/>
                <w:sz w:val="32"/>
                <w:szCs w:val="32"/>
              </w:rPr>
            </w:pPr>
            <w:r w:rsidRPr="006853A0">
              <w:rPr>
                <w:rFonts w:ascii="Tahoma" w:eastAsia="Times New Roman" w:hAnsi="Tahoma" w:cs="Tahoma"/>
                <w:b/>
                <w:bCs/>
                <w:sz w:val="32"/>
                <w:szCs w:val="32"/>
              </w:rPr>
              <w:t> </w:t>
            </w:r>
          </w:p>
        </w:tc>
        <w:tc>
          <w:tcPr>
            <w:tcW w:w="4160" w:type="dxa"/>
            <w:tcBorders>
              <w:top w:val="single" w:sz="4" w:space="0" w:color="auto"/>
              <w:left w:val="nil"/>
              <w:bottom w:val="single" w:sz="4" w:space="0" w:color="auto"/>
              <w:right w:val="single" w:sz="4" w:space="0" w:color="auto"/>
            </w:tcBorders>
            <w:shd w:val="clear" w:color="000000" w:fill="99CCFF"/>
            <w:noWrap/>
            <w:vAlign w:val="center"/>
            <w:hideMark/>
          </w:tcPr>
          <w:p w:rsidR="006853A0" w:rsidRPr="006853A0" w:rsidRDefault="006853A0" w:rsidP="006853A0">
            <w:pPr>
              <w:spacing w:after="0" w:line="240" w:lineRule="auto"/>
              <w:rPr>
                <w:rFonts w:ascii="Tahoma" w:eastAsia="Times New Roman" w:hAnsi="Tahoma" w:cs="Tahoma"/>
                <w:color w:val="FF0000"/>
                <w:sz w:val="20"/>
                <w:szCs w:val="20"/>
              </w:rPr>
            </w:pPr>
            <w:r w:rsidRPr="006853A0">
              <w:rPr>
                <w:rFonts w:ascii="Tahoma" w:eastAsia="Times New Roman" w:hAnsi="Tahoma" w:cs="Tahoma"/>
                <w:color w:val="FF0000"/>
                <w:sz w:val="20"/>
                <w:szCs w:val="20"/>
              </w:rPr>
              <w:t> </w:t>
            </w:r>
          </w:p>
        </w:tc>
      </w:tr>
      <w:tr w:rsidR="006853A0" w:rsidRPr="006853A0" w:rsidTr="006853A0">
        <w:trPr>
          <w:trHeight w:val="300"/>
        </w:trPr>
        <w:tc>
          <w:tcPr>
            <w:tcW w:w="3480" w:type="dxa"/>
            <w:tcBorders>
              <w:top w:val="nil"/>
              <w:left w:val="nil"/>
              <w:bottom w:val="nil"/>
              <w:right w:val="nil"/>
            </w:tcBorders>
            <w:shd w:val="clear" w:color="auto" w:fill="auto"/>
            <w:vAlign w:val="bottom"/>
            <w:hideMark/>
          </w:tcPr>
          <w:p w:rsidR="006853A0" w:rsidRPr="006853A0" w:rsidRDefault="006853A0" w:rsidP="006853A0">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6853A0" w:rsidRPr="006853A0" w:rsidRDefault="006853A0" w:rsidP="006853A0">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6853A0" w:rsidRPr="006853A0" w:rsidRDefault="006853A0" w:rsidP="006853A0">
            <w:pPr>
              <w:spacing w:after="0" w:line="240" w:lineRule="auto"/>
              <w:rPr>
                <w:rFonts w:ascii="Calibri" w:eastAsia="Times New Roman" w:hAnsi="Calibri" w:cs="Times New Roman"/>
                <w:color w:val="000000"/>
              </w:rPr>
            </w:pPr>
          </w:p>
        </w:tc>
      </w:tr>
      <w:tr w:rsidR="006853A0" w:rsidRPr="006853A0" w:rsidTr="006853A0">
        <w:trPr>
          <w:trHeight w:val="300"/>
        </w:trPr>
        <w:tc>
          <w:tcPr>
            <w:tcW w:w="3480" w:type="dxa"/>
            <w:tcBorders>
              <w:top w:val="single" w:sz="8" w:space="0" w:color="000000"/>
              <w:left w:val="nil"/>
              <w:bottom w:val="nil"/>
              <w:right w:val="nil"/>
            </w:tcBorders>
            <w:shd w:val="clear" w:color="4F81BD" w:fill="4F81BD"/>
            <w:vAlign w:val="bottom"/>
            <w:hideMark/>
          </w:tcPr>
          <w:p w:rsidR="006853A0" w:rsidRPr="006853A0" w:rsidRDefault="006853A0" w:rsidP="006853A0">
            <w:pPr>
              <w:spacing w:after="0" w:line="240" w:lineRule="auto"/>
              <w:rPr>
                <w:rFonts w:ascii="Arial" w:eastAsia="Times New Roman" w:hAnsi="Arial" w:cs="Arial"/>
                <w:b/>
                <w:bCs/>
                <w:sz w:val="20"/>
                <w:szCs w:val="20"/>
              </w:rPr>
            </w:pPr>
            <w:r w:rsidRPr="006853A0">
              <w:rPr>
                <w:rFonts w:ascii="Arial" w:eastAsia="Times New Roman" w:hAnsi="Arial" w:cs="Arial"/>
                <w:b/>
                <w:bCs/>
                <w:sz w:val="20"/>
                <w:szCs w:val="20"/>
              </w:rPr>
              <w:t>Item</w:t>
            </w:r>
          </w:p>
        </w:tc>
        <w:tc>
          <w:tcPr>
            <w:tcW w:w="1100" w:type="dxa"/>
            <w:tcBorders>
              <w:top w:val="single" w:sz="8" w:space="0" w:color="000000"/>
              <w:left w:val="nil"/>
              <w:bottom w:val="nil"/>
              <w:right w:val="nil"/>
            </w:tcBorders>
            <w:shd w:val="clear" w:color="4F81BD" w:fill="4F81BD"/>
            <w:noWrap/>
            <w:vAlign w:val="bottom"/>
            <w:hideMark/>
          </w:tcPr>
          <w:p w:rsidR="006853A0" w:rsidRPr="006853A0" w:rsidRDefault="006853A0" w:rsidP="006853A0">
            <w:pPr>
              <w:spacing w:after="0" w:line="240" w:lineRule="auto"/>
              <w:rPr>
                <w:rFonts w:ascii="Arial" w:eastAsia="Times New Roman" w:hAnsi="Arial" w:cs="Arial"/>
                <w:b/>
                <w:bCs/>
                <w:sz w:val="20"/>
                <w:szCs w:val="20"/>
              </w:rPr>
            </w:pPr>
            <w:r w:rsidRPr="006853A0">
              <w:rPr>
                <w:rFonts w:ascii="Arial" w:eastAsia="Times New Roman" w:hAnsi="Arial" w:cs="Arial"/>
                <w:b/>
                <w:bCs/>
                <w:sz w:val="20"/>
                <w:szCs w:val="20"/>
              </w:rPr>
              <w:t>Count</w:t>
            </w:r>
          </w:p>
        </w:tc>
        <w:tc>
          <w:tcPr>
            <w:tcW w:w="4160" w:type="dxa"/>
            <w:tcBorders>
              <w:top w:val="single" w:sz="8" w:space="0" w:color="000000"/>
              <w:left w:val="nil"/>
              <w:bottom w:val="nil"/>
              <w:right w:val="nil"/>
            </w:tcBorders>
            <w:shd w:val="clear" w:color="4F81BD" w:fill="4F81BD"/>
            <w:noWrap/>
            <w:vAlign w:val="bottom"/>
            <w:hideMark/>
          </w:tcPr>
          <w:p w:rsidR="006853A0" w:rsidRPr="006853A0" w:rsidRDefault="006853A0" w:rsidP="006853A0">
            <w:pPr>
              <w:spacing w:after="0" w:line="240" w:lineRule="auto"/>
              <w:rPr>
                <w:rFonts w:ascii="Arial" w:eastAsia="Times New Roman" w:hAnsi="Arial" w:cs="Arial"/>
                <w:b/>
                <w:bCs/>
                <w:sz w:val="20"/>
                <w:szCs w:val="20"/>
              </w:rPr>
            </w:pPr>
            <w:r w:rsidRPr="006853A0">
              <w:rPr>
                <w:rFonts w:ascii="Arial" w:eastAsia="Times New Roman" w:hAnsi="Arial" w:cs="Arial"/>
                <w:b/>
                <w:bCs/>
                <w:sz w:val="20"/>
                <w:szCs w:val="20"/>
              </w:rPr>
              <w:t>Comment</w:t>
            </w:r>
          </w:p>
        </w:tc>
      </w:tr>
      <w:tr w:rsidR="006853A0" w:rsidRPr="006853A0" w:rsidTr="006853A0">
        <w:trPr>
          <w:trHeight w:val="300"/>
        </w:trPr>
        <w:tc>
          <w:tcPr>
            <w:tcW w:w="348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Practicum Student</w:t>
            </w:r>
          </w:p>
        </w:tc>
        <w:tc>
          <w:tcPr>
            <w:tcW w:w="11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6853A0" w:rsidRPr="006853A0" w:rsidRDefault="006853A0" w:rsidP="006853A0">
            <w:pPr>
              <w:spacing w:after="0" w:line="240" w:lineRule="auto"/>
              <w:jc w:val="right"/>
              <w:rPr>
                <w:rFonts w:ascii="Calibri" w:eastAsia="Times New Roman" w:hAnsi="Calibri" w:cs="Times New Roman"/>
                <w:color w:val="000000"/>
              </w:rPr>
            </w:pPr>
            <w:r w:rsidRPr="006853A0">
              <w:rPr>
                <w:rFonts w:ascii="Calibri" w:eastAsia="Times New Roman" w:hAnsi="Calibri" w:cs="Times New Roman"/>
                <w:color w:val="000000"/>
              </w:rPr>
              <w:t>25</w:t>
            </w:r>
          </w:p>
        </w:tc>
        <w:tc>
          <w:tcPr>
            <w:tcW w:w="41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6853A0" w:rsidRPr="006853A0" w:rsidRDefault="006853A0" w:rsidP="006853A0">
            <w:pPr>
              <w:spacing w:after="0" w:line="240" w:lineRule="auto"/>
              <w:rPr>
                <w:rFonts w:ascii="Calibri" w:eastAsia="Times New Roman" w:hAnsi="Calibri" w:cs="Times New Roman"/>
                <w:color w:val="000000"/>
              </w:rPr>
            </w:pPr>
            <w:r w:rsidRPr="006853A0">
              <w:rPr>
                <w:rFonts w:ascii="Calibri" w:eastAsia="Times New Roman" w:hAnsi="Calibri" w:cs="Times New Roman"/>
                <w:color w:val="000000"/>
              </w:rPr>
              <w:t> </w:t>
            </w:r>
          </w:p>
        </w:tc>
      </w:tr>
      <w:tr w:rsidR="006853A0" w:rsidRPr="006853A0" w:rsidTr="006853A0">
        <w:trPr>
          <w:trHeight w:val="30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Paid Internships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jc w:val="right"/>
              <w:rPr>
                <w:rFonts w:ascii="Calibri" w:eastAsia="Times New Roman" w:hAnsi="Calibri" w:cs="Times New Roman"/>
                <w:color w:val="000000"/>
              </w:rPr>
            </w:pPr>
            <w:r w:rsidRPr="006853A0">
              <w:rPr>
                <w:rFonts w:ascii="Calibri" w:eastAsia="Times New Roman" w:hAnsi="Calibri" w:cs="Times New Roman"/>
                <w:color w:val="000000"/>
              </w:rPr>
              <w:t>30</w:t>
            </w: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rPr>
                <w:rFonts w:ascii="Calibri" w:eastAsia="Times New Roman" w:hAnsi="Calibri" w:cs="Times New Roman"/>
                <w:color w:val="000000"/>
              </w:rPr>
            </w:pPr>
            <w:r w:rsidRPr="006853A0">
              <w:rPr>
                <w:rFonts w:ascii="Calibri" w:eastAsia="Times New Roman" w:hAnsi="Calibri" w:cs="Times New Roman"/>
                <w:color w:val="000000"/>
              </w:rPr>
              <w:t> </w:t>
            </w:r>
          </w:p>
        </w:tc>
      </w:tr>
      <w:tr w:rsidR="006853A0" w:rsidRPr="006853A0" w:rsidTr="006853A0">
        <w:trPr>
          <w:trHeight w:val="300"/>
        </w:trPr>
        <w:tc>
          <w:tcPr>
            <w:tcW w:w="348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UCC CIC Crews</w:t>
            </w:r>
          </w:p>
        </w:tc>
        <w:tc>
          <w:tcPr>
            <w:tcW w:w="11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6853A0" w:rsidRPr="006853A0" w:rsidRDefault="006853A0" w:rsidP="006853A0">
            <w:pPr>
              <w:spacing w:after="0" w:line="240" w:lineRule="auto"/>
              <w:jc w:val="right"/>
              <w:rPr>
                <w:rFonts w:ascii="Calibri" w:eastAsia="Times New Roman" w:hAnsi="Calibri" w:cs="Times New Roman"/>
                <w:color w:val="000000"/>
              </w:rPr>
            </w:pPr>
            <w:r w:rsidRPr="006853A0">
              <w:rPr>
                <w:rFonts w:ascii="Calibri" w:eastAsia="Times New Roman" w:hAnsi="Calibri" w:cs="Times New Roman"/>
                <w:color w:val="000000"/>
              </w:rPr>
              <w:t>5</w:t>
            </w:r>
          </w:p>
        </w:tc>
        <w:tc>
          <w:tcPr>
            <w:tcW w:w="41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6853A0" w:rsidRPr="006853A0" w:rsidRDefault="006853A0" w:rsidP="006853A0">
            <w:pPr>
              <w:spacing w:after="0" w:line="240" w:lineRule="auto"/>
              <w:rPr>
                <w:rFonts w:ascii="Calibri" w:eastAsia="Times New Roman" w:hAnsi="Calibri" w:cs="Times New Roman"/>
                <w:color w:val="000000"/>
              </w:rPr>
            </w:pPr>
            <w:r w:rsidRPr="006853A0">
              <w:rPr>
                <w:rFonts w:ascii="Calibri" w:eastAsia="Times New Roman" w:hAnsi="Calibri" w:cs="Times New Roman"/>
                <w:color w:val="000000"/>
              </w:rPr>
              <w:t> </w:t>
            </w:r>
          </w:p>
        </w:tc>
      </w:tr>
      <w:tr w:rsidR="006853A0" w:rsidRPr="006853A0" w:rsidTr="006853A0">
        <w:trPr>
          <w:trHeight w:val="30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YCC</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jc w:val="right"/>
              <w:rPr>
                <w:rFonts w:ascii="Calibri" w:eastAsia="Times New Roman" w:hAnsi="Calibri" w:cs="Times New Roman"/>
                <w:color w:val="000000"/>
              </w:rPr>
            </w:pPr>
            <w:r w:rsidRPr="006853A0">
              <w:rPr>
                <w:rFonts w:ascii="Calibri" w:eastAsia="Times New Roman" w:hAnsi="Calibri" w:cs="Times New Roman"/>
                <w:color w:val="000000"/>
              </w:rPr>
              <w:t>4</w:t>
            </w: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rPr>
                <w:rFonts w:ascii="Calibri" w:eastAsia="Times New Roman" w:hAnsi="Calibri" w:cs="Times New Roman"/>
                <w:color w:val="000000"/>
              </w:rPr>
            </w:pPr>
            <w:r w:rsidRPr="006853A0">
              <w:rPr>
                <w:rFonts w:ascii="Calibri" w:eastAsia="Times New Roman" w:hAnsi="Calibri" w:cs="Times New Roman"/>
                <w:color w:val="000000"/>
              </w:rPr>
              <w:t> </w:t>
            </w:r>
          </w:p>
        </w:tc>
      </w:tr>
      <w:tr w:rsidR="006853A0" w:rsidRPr="006853A0" w:rsidTr="006853A0">
        <w:trPr>
          <w:trHeight w:val="300"/>
        </w:trPr>
        <w:tc>
          <w:tcPr>
            <w:tcW w:w="348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Volunteers</w:t>
            </w:r>
          </w:p>
        </w:tc>
        <w:tc>
          <w:tcPr>
            <w:tcW w:w="11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6853A0" w:rsidRPr="006853A0" w:rsidRDefault="006853A0" w:rsidP="006853A0">
            <w:pPr>
              <w:spacing w:after="0" w:line="240" w:lineRule="auto"/>
              <w:jc w:val="right"/>
              <w:rPr>
                <w:rFonts w:ascii="Calibri" w:eastAsia="Times New Roman" w:hAnsi="Calibri" w:cs="Times New Roman"/>
                <w:color w:val="000000"/>
              </w:rPr>
            </w:pPr>
            <w:r w:rsidRPr="006853A0">
              <w:rPr>
                <w:rFonts w:ascii="Calibri" w:eastAsia="Times New Roman" w:hAnsi="Calibri" w:cs="Times New Roman"/>
                <w:color w:val="000000"/>
              </w:rPr>
              <w:t>14</w:t>
            </w:r>
          </w:p>
        </w:tc>
        <w:tc>
          <w:tcPr>
            <w:tcW w:w="41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 </w:t>
            </w:r>
          </w:p>
        </w:tc>
      </w:tr>
      <w:tr w:rsidR="006853A0" w:rsidRPr="006853A0" w:rsidTr="006853A0">
        <w:trPr>
          <w:trHeight w:val="30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6853A0" w:rsidRPr="006853A0" w:rsidRDefault="006853A0" w:rsidP="006853A0">
            <w:pPr>
              <w:spacing w:after="0" w:line="240" w:lineRule="auto"/>
              <w:rPr>
                <w:rFonts w:ascii="Arial" w:eastAsia="Times New Roman" w:hAnsi="Arial" w:cs="Arial"/>
                <w:sz w:val="20"/>
                <w:szCs w:val="20"/>
              </w:rPr>
            </w:pPr>
            <w:r w:rsidRPr="006853A0">
              <w:rPr>
                <w:rFonts w:ascii="Arial" w:eastAsia="Times New Roman" w:hAnsi="Arial" w:cs="Arial"/>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rPr>
                <w:rFonts w:ascii="Calibri" w:eastAsia="Times New Roman" w:hAnsi="Calibri" w:cs="Times New Roman"/>
                <w:color w:val="000000"/>
              </w:rPr>
            </w:pPr>
            <w:r w:rsidRPr="006853A0">
              <w:rPr>
                <w:rFonts w:ascii="Calibri" w:eastAsia="Times New Roman" w:hAnsi="Calibri" w:cs="Times New Roman"/>
                <w:color w:val="000000"/>
              </w:rPr>
              <w:t> </w:t>
            </w: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3A0" w:rsidRPr="006853A0" w:rsidRDefault="006853A0" w:rsidP="006853A0">
            <w:pPr>
              <w:spacing w:after="0" w:line="240" w:lineRule="auto"/>
              <w:rPr>
                <w:rFonts w:ascii="Calibri" w:eastAsia="Times New Roman" w:hAnsi="Calibri" w:cs="Times New Roman"/>
                <w:color w:val="000000"/>
              </w:rPr>
            </w:pPr>
            <w:r w:rsidRPr="006853A0">
              <w:rPr>
                <w:rFonts w:ascii="Calibri" w:eastAsia="Times New Roman" w:hAnsi="Calibri" w:cs="Times New Roman"/>
                <w:color w:val="000000"/>
              </w:rPr>
              <w:t> </w:t>
            </w:r>
          </w:p>
        </w:tc>
      </w:tr>
      <w:tr w:rsidR="006853A0" w:rsidRPr="006853A0" w:rsidTr="006853A0">
        <w:trPr>
          <w:trHeight w:val="315"/>
        </w:trPr>
        <w:tc>
          <w:tcPr>
            <w:tcW w:w="3480" w:type="dxa"/>
            <w:tcBorders>
              <w:top w:val="single" w:sz="4" w:space="0" w:color="auto"/>
              <w:left w:val="nil"/>
              <w:bottom w:val="double" w:sz="6" w:space="0" w:color="4F81BD"/>
              <w:right w:val="single" w:sz="4" w:space="0" w:color="auto"/>
            </w:tcBorders>
            <w:shd w:val="clear" w:color="D8D8D8" w:fill="D8D8D8"/>
            <w:vAlign w:val="bottom"/>
            <w:hideMark/>
          </w:tcPr>
          <w:p w:rsidR="006853A0" w:rsidRPr="006853A0" w:rsidRDefault="006853A0" w:rsidP="006853A0">
            <w:pPr>
              <w:spacing w:after="0" w:line="240" w:lineRule="auto"/>
              <w:jc w:val="right"/>
              <w:rPr>
                <w:rFonts w:ascii="Calibri" w:eastAsia="Times New Roman" w:hAnsi="Calibri" w:cs="Times New Roman"/>
                <w:b/>
                <w:bCs/>
                <w:color w:val="000000"/>
              </w:rPr>
            </w:pPr>
            <w:r w:rsidRPr="006853A0">
              <w:rPr>
                <w:rFonts w:ascii="Calibri" w:eastAsia="Times New Roman" w:hAnsi="Calibri" w:cs="Times New Roman"/>
                <w:b/>
                <w:bCs/>
                <w:color w:val="000000"/>
              </w:rPr>
              <w:t xml:space="preserve">FY 2009 Students Total </w:t>
            </w:r>
          </w:p>
        </w:tc>
        <w:tc>
          <w:tcPr>
            <w:tcW w:w="1100" w:type="dxa"/>
            <w:tcBorders>
              <w:top w:val="single" w:sz="4" w:space="0" w:color="auto"/>
              <w:left w:val="single" w:sz="4" w:space="0" w:color="auto"/>
              <w:bottom w:val="double" w:sz="6" w:space="0" w:color="4F81BD"/>
              <w:right w:val="single" w:sz="4" w:space="0" w:color="auto"/>
            </w:tcBorders>
            <w:shd w:val="clear" w:color="D8D8D8" w:fill="D8D8D8"/>
            <w:noWrap/>
            <w:vAlign w:val="bottom"/>
            <w:hideMark/>
          </w:tcPr>
          <w:p w:rsidR="006853A0" w:rsidRPr="006853A0" w:rsidRDefault="006853A0" w:rsidP="006853A0">
            <w:pPr>
              <w:spacing w:after="0" w:line="240" w:lineRule="auto"/>
              <w:jc w:val="right"/>
              <w:rPr>
                <w:rFonts w:ascii="Calibri" w:eastAsia="Times New Roman" w:hAnsi="Calibri" w:cs="Times New Roman"/>
                <w:b/>
                <w:bCs/>
                <w:color w:val="000000"/>
              </w:rPr>
            </w:pPr>
            <w:r w:rsidRPr="006853A0">
              <w:rPr>
                <w:rFonts w:ascii="Calibri" w:eastAsia="Times New Roman" w:hAnsi="Calibri" w:cs="Times New Roman"/>
                <w:b/>
                <w:bCs/>
                <w:color w:val="000000"/>
              </w:rPr>
              <w:t>78</w:t>
            </w:r>
          </w:p>
        </w:tc>
        <w:tc>
          <w:tcPr>
            <w:tcW w:w="4160" w:type="dxa"/>
            <w:tcBorders>
              <w:top w:val="single" w:sz="4" w:space="0" w:color="auto"/>
              <w:left w:val="single" w:sz="4" w:space="0" w:color="auto"/>
              <w:bottom w:val="double" w:sz="6" w:space="0" w:color="4F81BD"/>
              <w:right w:val="single" w:sz="4" w:space="0" w:color="auto"/>
            </w:tcBorders>
            <w:shd w:val="clear" w:color="D8D8D8" w:fill="D8D8D8"/>
            <w:noWrap/>
            <w:vAlign w:val="bottom"/>
            <w:hideMark/>
          </w:tcPr>
          <w:p w:rsidR="006853A0" w:rsidRPr="006853A0" w:rsidRDefault="006853A0" w:rsidP="006853A0">
            <w:pPr>
              <w:spacing w:after="0" w:line="240" w:lineRule="auto"/>
              <w:rPr>
                <w:rFonts w:ascii="Calibri" w:eastAsia="Times New Roman" w:hAnsi="Calibri" w:cs="Times New Roman"/>
                <w:b/>
                <w:bCs/>
                <w:color w:val="000000"/>
              </w:rPr>
            </w:pPr>
            <w:r w:rsidRPr="006853A0">
              <w:rPr>
                <w:rFonts w:ascii="Calibri" w:eastAsia="Times New Roman" w:hAnsi="Calibri" w:cs="Times New Roman"/>
                <w:b/>
                <w:bCs/>
                <w:color w:val="000000"/>
              </w:rPr>
              <w:t> </w:t>
            </w:r>
          </w:p>
        </w:tc>
      </w:tr>
    </w:tbl>
    <w:p w:rsidR="000874AE" w:rsidRDefault="000874AE" w:rsidP="000874AE">
      <w:pPr>
        <w:rPr>
          <w:rFonts w:ascii="Arial" w:hAnsi="Arial" w:cs="Arial"/>
          <w:sz w:val="24"/>
          <w:szCs w:val="24"/>
        </w:rPr>
      </w:pPr>
    </w:p>
    <w:tbl>
      <w:tblPr>
        <w:tblW w:w="5880" w:type="dxa"/>
        <w:tblInd w:w="91" w:type="dxa"/>
        <w:tblLook w:val="04A0" w:firstRow="1" w:lastRow="0" w:firstColumn="1" w:lastColumn="0" w:noHBand="0" w:noVBand="1"/>
      </w:tblPr>
      <w:tblGrid>
        <w:gridCol w:w="2429"/>
        <w:gridCol w:w="883"/>
        <w:gridCol w:w="1028"/>
        <w:gridCol w:w="1540"/>
      </w:tblGrid>
      <w:tr w:rsidR="008A2FBE" w:rsidRPr="008A2FBE" w:rsidTr="008A2FBE">
        <w:trPr>
          <w:trHeight w:val="525"/>
        </w:trPr>
        <w:tc>
          <w:tcPr>
            <w:tcW w:w="5880" w:type="dxa"/>
            <w:gridSpan w:val="4"/>
            <w:tcBorders>
              <w:top w:val="single" w:sz="8" w:space="0" w:color="auto"/>
              <w:left w:val="single" w:sz="8" w:space="0" w:color="auto"/>
              <w:bottom w:val="single" w:sz="8" w:space="0" w:color="auto"/>
              <w:right w:val="nil"/>
            </w:tcBorders>
            <w:shd w:val="clear" w:color="000000" w:fill="000080"/>
            <w:noWrap/>
            <w:vAlign w:val="bottom"/>
            <w:hideMark/>
          </w:tcPr>
          <w:p w:rsidR="008A2FBE" w:rsidRPr="008A2FBE" w:rsidRDefault="008A2FBE" w:rsidP="008A2FBE">
            <w:pPr>
              <w:spacing w:after="0" w:line="240" w:lineRule="auto"/>
              <w:rPr>
                <w:rFonts w:ascii="Tahoma" w:eastAsia="Times New Roman" w:hAnsi="Tahoma" w:cs="Tahoma"/>
                <w:b/>
                <w:bCs/>
                <w:color w:val="FFFFFF"/>
                <w:sz w:val="40"/>
                <w:szCs w:val="40"/>
              </w:rPr>
            </w:pPr>
            <w:r w:rsidRPr="008A2FBE">
              <w:rPr>
                <w:rFonts w:ascii="Tahoma" w:eastAsia="Times New Roman" w:hAnsi="Tahoma" w:cs="Tahoma"/>
                <w:b/>
                <w:bCs/>
                <w:color w:val="FFFFFF"/>
                <w:sz w:val="40"/>
                <w:szCs w:val="40"/>
              </w:rPr>
              <w:t xml:space="preserve">IIC Intern Diversity FY2009 </w:t>
            </w:r>
          </w:p>
        </w:tc>
      </w:tr>
      <w:tr w:rsidR="008A2FBE" w:rsidRPr="008A2FBE" w:rsidTr="008A2FBE">
        <w:trPr>
          <w:trHeight w:val="315"/>
        </w:trPr>
        <w:tc>
          <w:tcPr>
            <w:tcW w:w="2429" w:type="dxa"/>
            <w:tcBorders>
              <w:top w:val="nil"/>
              <w:left w:val="single" w:sz="8" w:space="0" w:color="auto"/>
              <w:bottom w:val="nil"/>
              <w:right w:val="nil"/>
            </w:tcBorders>
            <w:shd w:val="clear" w:color="auto" w:fill="auto"/>
            <w:vAlign w:val="bottom"/>
            <w:hideMark/>
          </w:tcPr>
          <w:p w:rsidR="008A2FBE" w:rsidRPr="008A2FBE" w:rsidRDefault="008A2FBE" w:rsidP="008A2FBE">
            <w:pPr>
              <w:spacing w:after="0" w:line="240" w:lineRule="auto"/>
              <w:jc w:val="center"/>
              <w:rPr>
                <w:rFonts w:ascii="Tahoma" w:eastAsia="Times New Roman" w:hAnsi="Tahoma" w:cs="Tahoma"/>
                <w:b/>
                <w:bCs/>
                <w:color w:val="000000"/>
              </w:rPr>
            </w:pPr>
            <w:r w:rsidRPr="008A2FBE">
              <w:rPr>
                <w:rFonts w:ascii="Tahoma" w:eastAsia="Times New Roman" w:hAnsi="Tahoma" w:cs="Tahoma"/>
                <w:b/>
                <w:bCs/>
                <w:color w:val="000000"/>
              </w:rPr>
              <w:t> </w:t>
            </w:r>
          </w:p>
        </w:tc>
        <w:tc>
          <w:tcPr>
            <w:tcW w:w="883" w:type="dxa"/>
            <w:tcBorders>
              <w:top w:val="nil"/>
              <w:left w:val="nil"/>
              <w:bottom w:val="nil"/>
              <w:right w:val="nil"/>
            </w:tcBorders>
            <w:shd w:val="clear" w:color="auto" w:fill="auto"/>
            <w:noWrap/>
            <w:vAlign w:val="bottom"/>
            <w:hideMark/>
          </w:tcPr>
          <w:p w:rsidR="008A2FBE" w:rsidRPr="008A2FBE" w:rsidRDefault="008A2FBE" w:rsidP="008A2FBE">
            <w:pPr>
              <w:spacing w:after="0" w:line="240" w:lineRule="auto"/>
              <w:jc w:val="center"/>
              <w:rPr>
                <w:rFonts w:ascii="Tahoma" w:eastAsia="Times New Roman" w:hAnsi="Tahoma" w:cs="Tahoma"/>
                <w:b/>
                <w:bCs/>
                <w:color w:val="000000"/>
              </w:rPr>
            </w:pPr>
          </w:p>
        </w:tc>
        <w:tc>
          <w:tcPr>
            <w:tcW w:w="1028" w:type="dxa"/>
            <w:tcBorders>
              <w:top w:val="nil"/>
              <w:left w:val="nil"/>
              <w:bottom w:val="single" w:sz="8" w:space="0" w:color="auto"/>
              <w:right w:val="nil"/>
            </w:tcBorders>
            <w:shd w:val="clear" w:color="auto" w:fill="auto"/>
            <w:noWrap/>
            <w:vAlign w:val="bottom"/>
            <w:hideMark/>
          </w:tcPr>
          <w:p w:rsidR="008A2FBE" w:rsidRPr="008A2FBE" w:rsidRDefault="008A2FBE" w:rsidP="008A2FBE">
            <w:pPr>
              <w:spacing w:after="0" w:line="240" w:lineRule="auto"/>
              <w:rPr>
                <w:rFonts w:ascii="Tahoma" w:eastAsia="Times New Roman" w:hAnsi="Tahoma" w:cs="Tahoma"/>
                <w:color w:val="000000"/>
              </w:rPr>
            </w:pPr>
            <w:r w:rsidRPr="008A2FBE">
              <w:rPr>
                <w:rFonts w:ascii="Tahoma" w:eastAsia="Times New Roman" w:hAnsi="Tahoma" w:cs="Tahoma"/>
                <w:color w:val="000000"/>
              </w:rPr>
              <w:t> </w:t>
            </w:r>
          </w:p>
        </w:tc>
        <w:tc>
          <w:tcPr>
            <w:tcW w:w="1540" w:type="dxa"/>
            <w:tcBorders>
              <w:top w:val="nil"/>
              <w:left w:val="nil"/>
              <w:bottom w:val="single" w:sz="8" w:space="0" w:color="auto"/>
              <w:right w:val="nil"/>
            </w:tcBorders>
            <w:shd w:val="clear" w:color="auto" w:fill="auto"/>
            <w:noWrap/>
            <w:vAlign w:val="bottom"/>
            <w:hideMark/>
          </w:tcPr>
          <w:p w:rsidR="008A2FBE" w:rsidRPr="008A2FBE" w:rsidRDefault="008A2FBE" w:rsidP="008A2FBE">
            <w:pPr>
              <w:spacing w:after="0" w:line="240" w:lineRule="auto"/>
              <w:rPr>
                <w:rFonts w:ascii="Tahoma" w:eastAsia="Times New Roman" w:hAnsi="Tahoma" w:cs="Tahoma"/>
                <w:color w:val="000000"/>
              </w:rPr>
            </w:pPr>
            <w:r w:rsidRPr="008A2FBE">
              <w:rPr>
                <w:rFonts w:ascii="Tahoma" w:eastAsia="Times New Roman" w:hAnsi="Tahoma" w:cs="Tahoma"/>
                <w:color w:val="000000"/>
              </w:rPr>
              <w:t> </w:t>
            </w:r>
          </w:p>
        </w:tc>
      </w:tr>
      <w:tr w:rsidR="008A2FBE" w:rsidRPr="008A2FBE" w:rsidTr="008A2FBE">
        <w:trPr>
          <w:trHeight w:val="405"/>
        </w:trPr>
        <w:tc>
          <w:tcPr>
            <w:tcW w:w="2429" w:type="dxa"/>
            <w:tcBorders>
              <w:top w:val="single" w:sz="8" w:space="0" w:color="auto"/>
              <w:left w:val="single" w:sz="8" w:space="0" w:color="auto"/>
              <w:bottom w:val="single" w:sz="8" w:space="0" w:color="auto"/>
              <w:right w:val="nil"/>
            </w:tcBorders>
            <w:shd w:val="clear" w:color="000000" w:fill="C5E0F3"/>
            <w:vAlign w:val="bottom"/>
            <w:hideMark/>
          </w:tcPr>
          <w:p w:rsidR="008A2FBE" w:rsidRPr="008A2FBE" w:rsidRDefault="008A2FBE" w:rsidP="008A2FBE">
            <w:pPr>
              <w:spacing w:after="0" w:line="240" w:lineRule="auto"/>
              <w:rPr>
                <w:rFonts w:ascii="Tahoma" w:eastAsia="Times New Roman" w:hAnsi="Tahoma" w:cs="Tahoma"/>
                <w:b/>
                <w:bCs/>
                <w:color w:val="000000"/>
                <w:sz w:val="32"/>
                <w:szCs w:val="32"/>
              </w:rPr>
            </w:pPr>
            <w:r w:rsidRPr="008A2FBE">
              <w:rPr>
                <w:rFonts w:ascii="Tahoma" w:eastAsia="Times New Roman" w:hAnsi="Tahoma" w:cs="Tahoma"/>
                <w:b/>
                <w:bCs/>
                <w:color w:val="000000"/>
                <w:sz w:val="32"/>
                <w:szCs w:val="32"/>
              </w:rPr>
              <w:t>Summary</w:t>
            </w:r>
          </w:p>
        </w:tc>
        <w:tc>
          <w:tcPr>
            <w:tcW w:w="883" w:type="dxa"/>
            <w:tcBorders>
              <w:top w:val="single" w:sz="8" w:space="0" w:color="auto"/>
              <w:left w:val="nil"/>
              <w:bottom w:val="single" w:sz="8" w:space="0" w:color="auto"/>
              <w:right w:val="nil"/>
            </w:tcBorders>
            <w:shd w:val="clear" w:color="000000" w:fill="C5E0F3"/>
            <w:noWrap/>
            <w:vAlign w:val="bottom"/>
            <w:hideMark/>
          </w:tcPr>
          <w:p w:rsidR="008A2FBE" w:rsidRPr="008A2FBE" w:rsidRDefault="008A2FBE" w:rsidP="008A2FBE">
            <w:pPr>
              <w:spacing w:after="0" w:line="240" w:lineRule="auto"/>
              <w:jc w:val="center"/>
              <w:rPr>
                <w:rFonts w:ascii="Tahoma" w:eastAsia="Times New Roman" w:hAnsi="Tahoma" w:cs="Tahoma"/>
                <w:b/>
                <w:bCs/>
                <w:color w:val="000000"/>
                <w:sz w:val="32"/>
                <w:szCs w:val="32"/>
              </w:rPr>
            </w:pPr>
            <w:r w:rsidRPr="008A2FBE">
              <w:rPr>
                <w:rFonts w:ascii="Tahoma" w:eastAsia="Times New Roman" w:hAnsi="Tahoma" w:cs="Tahoma"/>
                <w:b/>
                <w:bCs/>
                <w:color w:val="000000"/>
                <w:sz w:val="32"/>
                <w:szCs w:val="32"/>
              </w:rPr>
              <w:t> </w:t>
            </w:r>
          </w:p>
        </w:tc>
        <w:tc>
          <w:tcPr>
            <w:tcW w:w="1028" w:type="dxa"/>
            <w:tcBorders>
              <w:top w:val="nil"/>
              <w:left w:val="nil"/>
              <w:bottom w:val="single" w:sz="8" w:space="0" w:color="auto"/>
              <w:right w:val="nil"/>
            </w:tcBorders>
            <w:shd w:val="clear" w:color="000000" w:fill="C5E0F3"/>
            <w:noWrap/>
            <w:vAlign w:val="bottom"/>
            <w:hideMark/>
          </w:tcPr>
          <w:p w:rsidR="008A2FBE" w:rsidRPr="008A2FBE" w:rsidRDefault="008A2FBE" w:rsidP="008A2FBE">
            <w:pPr>
              <w:spacing w:after="0" w:line="240" w:lineRule="auto"/>
              <w:rPr>
                <w:rFonts w:ascii="Tahoma" w:eastAsia="Times New Roman" w:hAnsi="Tahoma" w:cs="Tahoma"/>
                <w:color w:val="FF0000"/>
                <w:sz w:val="20"/>
                <w:szCs w:val="20"/>
              </w:rPr>
            </w:pPr>
            <w:r w:rsidRPr="008A2FBE">
              <w:rPr>
                <w:rFonts w:ascii="Tahoma" w:eastAsia="Times New Roman" w:hAnsi="Tahoma" w:cs="Tahoma"/>
                <w:color w:val="FF0000"/>
                <w:sz w:val="20"/>
                <w:szCs w:val="20"/>
              </w:rPr>
              <w:t> </w:t>
            </w:r>
          </w:p>
        </w:tc>
        <w:tc>
          <w:tcPr>
            <w:tcW w:w="1540" w:type="dxa"/>
            <w:tcBorders>
              <w:top w:val="nil"/>
              <w:left w:val="nil"/>
              <w:bottom w:val="single" w:sz="8" w:space="0" w:color="auto"/>
              <w:right w:val="nil"/>
            </w:tcBorders>
            <w:shd w:val="clear" w:color="000000" w:fill="C5E0F3"/>
            <w:noWrap/>
            <w:vAlign w:val="bottom"/>
            <w:hideMark/>
          </w:tcPr>
          <w:p w:rsidR="008A2FBE" w:rsidRPr="008A2FBE" w:rsidRDefault="008A2FBE" w:rsidP="008A2FBE">
            <w:pPr>
              <w:spacing w:after="0" w:line="240" w:lineRule="auto"/>
              <w:rPr>
                <w:rFonts w:ascii="Tahoma" w:eastAsia="Times New Roman" w:hAnsi="Tahoma" w:cs="Tahoma"/>
                <w:color w:val="FF0000"/>
                <w:sz w:val="20"/>
                <w:szCs w:val="20"/>
              </w:rPr>
            </w:pPr>
            <w:r w:rsidRPr="008A2FBE">
              <w:rPr>
                <w:rFonts w:ascii="Tahoma" w:eastAsia="Times New Roman" w:hAnsi="Tahoma" w:cs="Tahoma"/>
                <w:color w:val="FF0000"/>
                <w:sz w:val="20"/>
                <w:szCs w:val="20"/>
              </w:rPr>
              <w:t> </w:t>
            </w:r>
          </w:p>
        </w:tc>
      </w:tr>
      <w:tr w:rsidR="008A2FBE" w:rsidRPr="008A2FBE" w:rsidTr="008A2FBE">
        <w:trPr>
          <w:trHeight w:val="315"/>
        </w:trPr>
        <w:tc>
          <w:tcPr>
            <w:tcW w:w="2429" w:type="dxa"/>
            <w:tcBorders>
              <w:top w:val="nil"/>
              <w:left w:val="nil"/>
              <w:bottom w:val="nil"/>
              <w:right w:val="nil"/>
            </w:tcBorders>
            <w:shd w:val="clear" w:color="auto" w:fill="auto"/>
            <w:vAlign w:val="bottom"/>
            <w:hideMark/>
          </w:tcPr>
          <w:p w:rsidR="008A2FBE" w:rsidRPr="008A2FBE" w:rsidRDefault="008A2FBE" w:rsidP="008A2FB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8A2FBE" w:rsidRPr="008A2FBE" w:rsidRDefault="008A2FBE" w:rsidP="008A2FBE">
            <w:pPr>
              <w:spacing w:after="0" w:line="240" w:lineRule="auto"/>
              <w:rPr>
                <w:rFonts w:ascii="Calibri" w:eastAsia="Times New Roman" w:hAnsi="Calibri" w:cs="Times New Roman"/>
                <w:color w:val="000000"/>
              </w:rPr>
            </w:pPr>
          </w:p>
        </w:tc>
        <w:tc>
          <w:tcPr>
            <w:tcW w:w="1028" w:type="dxa"/>
            <w:tcBorders>
              <w:top w:val="nil"/>
              <w:left w:val="nil"/>
              <w:bottom w:val="nil"/>
              <w:right w:val="nil"/>
            </w:tcBorders>
            <w:shd w:val="clear" w:color="auto" w:fill="auto"/>
            <w:noWrap/>
            <w:vAlign w:val="bottom"/>
            <w:hideMark/>
          </w:tcPr>
          <w:p w:rsidR="008A2FBE" w:rsidRPr="008A2FBE" w:rsidRDefault="008A2FBE" w:rsidP="008A2FBE">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8A2FBE" w:rsidRPr="008A2FBE" w:rsidRDefault="008A2FBE" w:rsidP="008A2FBE">
            <w:pPr>
              <w:spacing w:after="0" w:line="240" w:lineRule="auto"/>
              <w:rPr>
                <w:rFonts w:ascii="Calibri" w:eastAsia="Times New Roman" w:hAnsi="Calibri" w:cs="Times New Roman"/>
                <w:color w:val="000000"/>
              </w:rPr>
            </w:pPr>
          </w:p>
        </w:tc>
      </w:tr>
      <w:tr w:rsidR="008A2FBE" w:rsidRPr="008A2FBE" w:rsidTr="008A2FBE">
        <w:trPr>
          <w:trHeight w:val="315"/>
        </w:trPr>
        <w:tc>
          <w:tcPr>
            <w:tcW w:w="2429" w:type="dxa"/>
            <w:tcBorders>
              <w:top w:val="single" w:sz="8" w:space="0" w:color="000000"/>
              <w:left w:val="nil"/>
              <w:bottom w:val="nil"/>
              <w:right w:val="nil"/>
            </w:tcBorders>
            <w:shd w:val="clear" w:color="000000" w:fill="4F81BD"/>
            <w:vAlign w:val="bottom"/>
            <w:hideMark/>
          </w:tcPr>
          <w:p w:rsidR="008A2FBE" w:rsidRPr="008A2FBE" w:rsidRDefault="008A2FBE" w:rsidP="008A2FBE">
            <w:pPr>
              <w:spacing w:after="0" w:line="240" w:lineRule="auto"/>
              <w:rPr>
                <w:rFonts w:ascii="Arial" w:eastAsia="Times New Roman" w:hAnsi="Arial" w:cs="Arial"/>
                <w:b/>
                <w:bCs/>
                <w:color w:val="FFFFFF"/>
                <w:sz w:val="20"/>
                <w:szCs w:val="20"/>
              </w:rPr>
            </w:pPr>
            <w:r w:rsidRPr="008A2FBE">
              <w:rPr>
                <w:rFonts w:ascii="Arial" w:eastAsia="Times New Roman" w:hAnsi="Arial" w:cs="Arial"/>
                <w:b/>
                <w:bCs/>
                <w:color w:val="FFFFFF"/>
                <w:sz w:val="20"/>
                <w:szCs w:val="20"/>
              </w:rPr>
              <w:t>Race</w:t>
            </w:r>
          </w:p>
        </w:tc>
        <w:tc>
          <w:tcPr>
            <w:tcW w:w="883" w:type="dxa"/>
            <w:tcBorders>
              <w:top w:val="single" w:sz="8" w:space="0" w:color="000000"/>
              <w:left w:val="nil"/>
              <w:bottom w:val="nil"/>
              <w:right w:val="nil"/>
            </w:tcBorders>
            <w:shd w:val="clear" w:color="000000" w:fill="4F81BD"/>
            <w:noWrap/>
            <w:vAlign w:val="bottom"/>
            <w:hideMark/>
          </w:tcPr>
          <w:p w:rsidR="008A2FBE" w:rsidRPr="008A2FBE" w:rsidRDefault="008A2FBE" w:rsidP="008A2FBE">
            <w:pPr>
              <w:spacing w:after="0" w:line="240" w:lineRule="auto"/>
              <w:rPr>
                <w:rFonts w:ascii="Arial" w:eastAsia="Times New Roman" w:hAnsi="Arial" w:cs="Arial"/>
                <w:b/>
                <w:bCs/>
                <w:color w:val="FFFFFF"/>
                <w:sz w:val="20"/>
                <w:szCs w:val="20"/>
              </w:rPr>
            </w:pPr>
            <w:r w:rsidRPr="008A2FBE">
              <w:rPr>
                <w:rFonts w:ascii="Arial" w:eastAsia="Times New Roman" w:hAnsi="Arial" w:cs="Arial"/>
                <w:b/>
                <w:bCs/>
                <w:color w:val="FFFFFF"/>
                <w:sz w:val="20"/>
                <w:szCs w:val="20"/>
              </w:rPr>
              <w:t>Count</w:t>
            </w:r>
          </w:p>
        </w:tc>
        <w:tc>
          <w:tcPr>
            <w:tcW w:w="1028" w:type="dxa"/>
            <w:tcBorders>
              <w:top w:val="single" w:sz="8" w:space="0" w:color="000000"/>
              <w:left w:val="nil"/>
              <w:bottom w:val="nil"/>
              <w:right w:val="nil"/>
            </w:tcBorders>
            <w:shd w:val="clear" w:color="000000" w:fill="4F81BD"/>
            <w:noWrap/>
            <w:vAlign w:val="bottom"/>
            <w:hideMark/>
          </w:tcPr>
          <w:p w:rsidR="008A2FBE" w:rsidRPr="008A2FBE" w:rsidRDefault="008A2FBE" w:rsidP="008A2FBE">
            <w:pPr>
              <w:spacing w:after="0" w:line="240" w:lineRule="auto"/>
              <w:jc w:val="center"/>
              <w:rPr>
                <w:rFonts w:ascii="Arial" w:eastAsia="Times New Roman" w:hAnsi="Arial" w:cs="Arial"/>
                <w:b/>
                <w:bCs/>
                <w:color w:val="FFFFFF"/>
                <w:sz w:val="20"/>
                <w:szCs w:val="20"/>
              </w:rPr>
            </w:pPr>
            <w:r w:rsidRPr="008A2FBE">
              <w:rPr>
                <w:rFonts w:ascii="Arial" w:eastAsia="Times New Roman" w:hAnsi="Arial" w:cs="Arial"/>
                <w:b/>
                <w:bCs/>
                <w:color w:val="FFFFFF"/>
                <w:sz w:val="20"/>
                <w:szCs w:val="20"/>
              </w:rPr>
              <w:t>%</w:t>
            </w:r>
          </w:p>
        </w:tc>
        <w:tc>
          <w:tcPr>
            <w:tcW w:w="1540" w:type="dxa"/>
            <w:tcBorders>
              <w:top w:val="single" w:sz="8" w:space="0" w:color="000000"/>
              <w:left w:val="nil"/>
              <w:bottom w:val="nil"/>
              <w:right w:val="nil"/>
            </w:tcBorders>
            <w:shd w:val="clear" w:color="000000" w:fill="4F81BD"/>
            <w:noWrap/>
            <w:vAlign w:val="bottom"/>
            <w:hideMark/>
          </w:tcPr>
          <w:p w:rsidR="008A2FBE" w:rsidRPr="008A2FBE" w:rsidRDefault="008A2FBE" w:rsidP="008A2FBE">
            <w:pPr>
              <w:spacing w:after="0" w:line="240" w:lineRule="auto"/>
              <w:rPr>
                <w:rFonts w:ascii="Arial" w:eastAsia="Times New Roman" w:hAnsi="Arial" w:cs="Arial"/>
                <w:b/>
                <w:bCs/>
                <w:color w:val="FFFFFF"/>
                <w:sz w:val="20"/>
                <w:szCs w:val="20"/>
              </w:rPr>
            </w:pPr>
            <w:r w:rsidRPr="008A2FBE">
              <w:rPr>
                <w:rFonts w:ascii="Arial" w:eastAsia="Times New Roman" w:hAnsi="Arial" w:cs="Arial"/>
                <w:b/>
                <w:bCs/>
                <w:color w:val="FFFFFF"/>
                <w:sz w:val="20"/>
                <w:szCs w:val="20"/>
              </w:rPr>
              <w:t>Comments</w:t>
            </w:r>
          </w:p>
        </w:tc>
      </w:tr>
      <w:tr w:rsidR="008A2FBE" w:rsidRPr="008A2FBE" w:rsidTr="008A2FBE">
        <w:trPr>
          <w:trHeight w:val="315"/>
        </w:trPr>
        <w:tc>
          <w:tcPr>
            <w:tcW w:w="2429"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xml:space="preserve">Male </w:t>
            </w:r>
          </w:p>
        </w:tc>
        <w:tc>
          <w:tcPr>
            <w:tcW w:w="883" w:type="dxa"/>
            <w:tcBorders>
              <w:top w:val="single" w:sz="8" w:space="0" w:color="auto"/>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44</w:t>
            </w:r>
          </w:p>
        </w:tc>
        <w:tc>
          <w:tcPr>
            <w:tcW w:w="1028" w:type="dxa"/>
            <w:tcBorders>
              <w:top w:val="single" w:sz="8" w:space="0" w:color="auto"/>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56.41%</w:t>
            </w:r>
          </w:p>
        </w:tc>
        <w:tc>
          <w:tcPr>
            <w:tcW w:w="1540" w:type="dxa"/>
            <w:tcBorders>
              <w:top w:val="single" w:sz="8" w:space="0" w:color="auto"/>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r w:rsidR="008A2FBE" w:rsidRPr="008A2FBE" w:rsidTr="008A2FBE">
        <w:trPr>
          <w:trHeight w:val="315"/>
        </w:trPr>
        <w:tc>
          <w:tcPr>
            <w:tcW w:w="2429" w:type="dxa"/>
            <w:tcBorders>
              <w:top w:val="nil"/>
              <w:left w:val="single" w:sz="8" w:space="0" w:color="auto"/>
              <w:bottom w:val="single" w:sz="8" w:space="0" w:color="auto"/>
              <w:right w:val="single" w:sz="8" w:space="0" w:color="auto"/>
            </w:tcBorders>
            <w:shd w:val="clear" w:color="auto" w:fill="auto"/>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Female</w:t>
            </w:r>
          </w:p>
        </w:tc>
        <w:tc>
          <w:tcPr>
            <w:tcW w:w="883"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34</w:t>
            </w:r>
          </w:p>
        </w:tc>
        <w:tc>
          <w:tcPr>
            <w:tcW w:w="1028"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43.59%</w:t>
            </w:r>
          </w:p>
        </w:tc>
        <w:tc>
          <w:tcPr>
            <w:tcW w:w="1540"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r w:rsidR="008A2FBE" w:rsidRPr="008A2FBE" w:rsidTr="008A2FBE">
        <w:trPr>
          <w:trHeight w:val="315"/>
        </w:trPr>
        <w:tc>
          <w:tcPr>
            <w:tcW w:w="2429" w:type="dxa"/>
            <w:tcBorders>
              <w:top w:val="nil"/>
              <w:left w:val="single" w:sz="8" w:space="0" w:color="auto"/>
              <w:bottom w:val="single" w:sz="8" w:space="0" w:color="auto"/>
              <w:right w:val="single" w:sz="8" w:space="0" w:color="auto"/>
            </w:tcBorders>
            <w:shd w:val="clear" w:color="000000" w:fill="D8D8D8"/>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Caucasian</w:t>
            </w:r>
          </w:p>
        </w:tc>
        <w:tc>
          <w:tcPr>
            <w:tcW w:w="883"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45</w:t>
            </w:r>
          </w:p>
        </w:tc>
        <w:tc>
          <w:tcPr>
            <w:tcW w:w="1028"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57.69%</w:t>
            </w:r>
          </w:p>
        </w:tc>
        <w:tc>
          <w:tcPr>
            <w:tcW w:w="1540"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r w:rsidR="008A2FBE" w:rsidRPr="008A2FBE" w:rsidTr="008A2FBE">
        <w:trPr>
          <w:trHeight w:val="315"/>
        </w:trPr>
        <w:tc>
          <w:tcPr>
            <w:tcW w:w="2429" w:type="dxa"/>
            <w:tcBorders>
              <w:top w:val="nil"/>
              <w:left w:val="single" w:sz="8" w:space="0" w:color="auto"/>
              <w:bottom w:val="single" w:sz="8" w:space="0" w:color="auto"/>
              <w:right w:val="single" w:sz="8" w:space="0" w:color="auto"/>
            </w:tcBorders>
            <w:shd w:val="clear" w:color="auto" w:fill="auto"/>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Other</w:t>
            </w:r>
          </w:p>
        </w:tc>
        <w:tc>
          <w:tcPr>
            <w:tcW w:w="883"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10</w:t>
            </w:r>
          </w:p>
        </w:tc>
        <w:tc>
          <w:tcPr>
            <w:tcW w:w="1028"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12.82%</w:t>
            </w:r>
          </w:p>
        </w:tc>
        <w:tc>
          <w:tcPr>
            <w:tcW w:w="1540"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r w:rsidR="008A2FBE" w:rsidRPr="008A2FBE" w:rsidTr="008A2FBE">
        <w:trPr>
          <w:trHeight w:val="315"/>
        </w:trPr>
        <w:tc>
          <w:tcPr>
            <w:tcW w:w="2429" w:type="dxa"/>
            <w:tcBorders>
              <w:top w:val="nil"/>
              <w:left w:val="single" w:sz="8" w:space="0" w:color="auto"/>
              <w:bottom w:val="single" w:sz="8" w:space="0" w:color="auto"/>
              <w:right w:val="single" w:sz="8" w:space="0" w:color="auto"/>
            </w:tcBorders>
            <w:shd w:val="clear" w:color="000000" w:fill="D8D8D8"/>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Undeclared</w:t>
            </w:r>
          </w:p>
        </w:tc>
        <w:tc>
          <w:tcPr>
            <w:tcW w:w="883"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23</w:t>
            </w:r>
          </w:p>
        </w:tc>
        <w:tc>
          <w:tcPr>
            <w:tcW w:w="1028"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29.49%</w:t>
            </w:r>
          </w:p>
        </w:tc>
        <w:tc>
          <w:tcPr>
            <w:tcW w:w="1540"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r w:rsidR="008A2FBE" w:rsidRPr="008A2FBE" w:rsidTr="008A2FBE">
        <w:trPr>
          <w:trHeight w:val="315"/>
        </w:trPr>
        <w:tc>
          <w:tcPr>
            <w:tcW w:w="2429" w:type="dxa"/>
            <w:tcBorders>
              <w:top w:val="nil"/>
              <w:left w:val="single" w:sz="8" w:space="0" w:color="auto"/>
              <w:bottom w:val="single" w:sz="8" w:space="0" w:color="auto"/>
              <w:right w:val="single" w:sz="8" w:space="0" w:color="auto"/>
            </w:tcBorders>
            <w:shd w:val="clear" w:color="auto" w:fill="auto"/>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xml:space="preserve">Veterans </w:t>
            </w:r>
          </w:p>
        </w:tc>
        <w:tc>
          <w:tcPr>
            <w:tcW w:w="883"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6</w:t>
            </w:r>
          </w:p>
        </w:tc>
        <w:tc>
          <w:tcPr>
            <w:tcW w:w="1028"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7.69%</w:t>
            </w:r>
          </w:p>
        </w:tc>
        <w:tc>
          <w:tcPr>
            <w:tcW w:w="1540" w:type="dxa"/>
            <w:tcBorders>
              <w:top w:val="nil"/>
              <w:left w:val="nil"/>
              <w:bottom w:val="single" w:sz="8" w:space="0" w:color="auto"/>
              <w:right w:val="single" w:sz="8" w:space="0" w:color="auto"/>
            </w:tcBorders>
            <w:shd w:val="clear" w:color="auto" w:fill="auto"/>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r w:rsidR="008A2FBE" w:rsidRPr="008A2FBE" w:rsidTr="008A2FBE">
        <w:trPr>
          <w:trHeight w:val="315"/>
        </w:trPr>
        <w:tc>
          <w:tcPr>
            <w:tcW w:w="2429" w:type="dxa"/>
            <w:tcBorders>
              <w:top w:val="nil"/>
              <w:left w:val="single" w:sz="8" w:space="0" w:color="auto"/>
              <w:bottom w:val="single" w:sz="8" w:space="0" w:color="auto"/>
              <w:right w:val="single" w:sz="8" w:space="0" w:color="auto"/>
            </w:tcBorders>
            <w:shd w:val="clear" w:color="000000" w:fill="D8D8D8"/>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Disabled Veteran</w:t>
            </w:r>
          </w:p>
        </w:tc>
        <w:tc>
          <w:tcPr>
            <w:tcW w:w="883"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1</w:t>
            </w:r>
          </w:p>
        </w:tc>
        <w:tc>
          <w:tcPr>
            <w:tcW w:w="1028"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jc w:val="right"/>
              <w:rPr>
                <w:rFonts w:ascii="Arial" w:eastAsia="Times New Roman" w:hAnsi="Arial" w:cs="Arial"/>
                <w:color w:val="000000"/>
                <w:sz w:val="20"/>
                <w:szCs w:val="20"/>
              </w:rPr>
            </w:pPr>
            <w:r w:rsidRPr="008A2FBE">
              <w:rPr>
                <w:rFonts w:ascii="Arial" w:eastAsia="Times New Roman" w:hAnsi="Arial" w:cs="Arial"/>
                <w:color w:val="000000"/>
                <w:sz w:val="20"/>
                <w:szCs w:val="20"/>
              </w:rPr>
              <w:t>1.28%</w:t>
            </w:r>
          </w:p>
        </w:tc>
        <w:tc>
          <w:tcPr>
            <w:tcW w:w="1540" w:type="dxa"/>
            <w:tcBorders>
              <w:top w:val="nil"/>
              <w:left w:val="nil"/>
              <w:bottom w:val="single" w:sz="8" w:space="0" w:color="auto"/>
              <w:right w:val="single" w:sz="8" w:space="0" w:color="auto"/>
            </w:tcBorders>
            <w:shd w:val="clear" w:color="000000" w:fill="D8D8D8"/>
            <w:noWrap/>
            <w:vAlign w:val="bottom"/>
            <w:hideMark/>
          </w:tcPr>
          <w:p w:rsidR="008A2FBE" w:rsidRPr="008A2FBE" w:rsidRDefault="008A2FBE" w:rsidP="008A2FBE">
            <w:pPr>
              <w:spacing w:after="0" w:line="240" w:lineRule="auto"/>
              <w:rPr>
                <w:rFonts w:ascii="Arial" w:eastAsia="Times New Roman" w:hAnsi="Arial" w:cs="Arial"/>
                <w:color w:val="000000"/>
                <w:sz w:val="20"/>
                <w:szCs w:val="20"/>
              </w:rPr>
            </w:pPr>
            <w:r w:rsidRPr="008A2FBE">
              <w:rPr>
                <w:rFonts w:ascii="Arial" w:eastAsia="Times New Roman" w:hAnsi="Arial" w:cs="Arial"/>
                <w:color w:val="000000"/>
                <w:sz w:val="20"/>
                <w:szCs w:val="20"/>
              </w:rPr>
              <w:t> </w:t>
            </w:r>
          </w:p>
        </w:tc>
      </w:tr>
    </w:tbl>
    <w:p w:rsidR="00AF3BFB" w:rsidRDefault="00AF3BFB" w:rsidP="000874AE">
      <w:pPr>
        <w:rPr>
          <w:rFonts w:ascii="Arial" w:hAnsi="Arial" w:cs="Arial"/>
          <w:sz w:val="24"/>
          <w:szCs w:val="24"/>
        </w:rPr>
      </w:pPr>
    </w:p>
    <w:p w:rsidR="004B38FC" w:rsidRDefault="004B38FC" w:rsidP="000874AE">
      <w:pPr>
        <w:rPr>
          <w:rFonts w:ascii="Arial" w:hAnsi="Arial" w:cs="Arial"/>
          <w:sz w:val="24"/>
          <w:szCs w:val="24"/>
        </w:rPr>
      </w:pPr>
    </w:p>
    <w:p w:rsidR="00AD720F" w:rsidRDefault="00AD720F" w:rsidP="004B38FC">
      <w:pPr>
        <w:rPr>
          <w:rFonts w:ascii="Arial" w:hAnsi="Arial" w:cs="Arial"/>
          <w:b/>
          <w:sz w:val="24"/>
          <w:szCs w:val="24"/>
        </w:rPr>
      </w:pPr>
    </w:p>
    <w:p w:rsidR="004B38FC" w:rsidRDefault="004B38FC" w:rsidP="004B38FC">
      <w:pPr>
        <w:rPr>
          <w:rFonts w:ascii="Arial" w:hAnsi="Arial" w:cs="Arial"/>
          <w:b/>
          <w:sz w:val="24"/>
          <w:szCs w:val="24"/>
        </w:rPr>
      </w:pPr>
      <w:r w:rsidRPr="004B38FC">
        <w:rPr>
          <w:rFonts w:ascii="Arial" w:hAnsi="Arial" w:cs="Arial"/>
          <w:b/>
          <w:sz w:val="24"/>
          <w:szCs w:val="24"/>
        </w:rPr>
        <w:t>Number and description of educational programs supported with YPP funds</w:t>
      </w:r>
    </w:p>
    <w:p w:rsidR="00AD720F" w:rsidRPr="00044AAA" w:rsidRDefault="00215848" w:rsidP="00044AAA">
      <w:pPr>
        <w:rPr>
          <w:rFonts w:ascii="Arial" w:hAnsi="Arial" w:cs="Arial"/>
          <w:sz w:val="24"/>
          <w:szCs w:val="24"/>
        </w:rPr>
      </w:pPr>
      <w:r w:rsidRPr="00044AAA">
        <w:rPr>
          <w:rFonts w:ascii="Arial" w:hAnsi="Arial" w:cs="Arial"/>
          <w:sz w:val="24"/>
          <w:szCs w:val="24"/>
        </w:rPr>
        <w:t xml:space="preserve">Educational components carried out throughout the </w:t>
      </w:r>
      <w:r w:rsidR="00044AAA">
        <w:rPr>
          <w:rFonts w:ascii="Arial" w:hAnsi="Arial" w:cs="Arial"/>
          <w:sz w:val="24"/>
          <w:szCs w:val="24"/>
        </w:rPr>
        <w:t>20</w:t>
      </w:r>
      <w:r w:rsidR="008A2FBE">
        <w:rPr>
          <w:rFonts w:ascii="Arial" w:hAnsi="Arial" w:cs="Arial"/>
          <w:sz w:val="24"/>
          <w:szCs w:val="24"/>
        </w:rPr>
        <w:t>09</w:t>
      </w:r>
      <w:r w:rsidR="00044AAA">
        <w:rPr>
          <w:rFonts w:ascii="Arial" w:hAnsi="Arial" w:cs="Arial"/>
          <w:sz w:val="24"/>
          <w:szCs w:val="24"/>
        </w:rPr>
        <w:t xml:space="preserve"> </w:t>
      </w:r>
      <w:r w:rsidRPr="00044AAA">
        <w:rPr>
          <w:rFonts w:ascii="Arial" w:hAnsi="Arial" w:cs="Arial"/>
          <w:sz w:val="24"/>
          <w:szCs w:val="24"/>
        </w:rPr>
        <w:t>season</w:t>
      </w:r>
      <w:r w:rsidR="00044AAA">
        <w:rPr>
          <w:rFonts w:ascii="Arial" w:hAnsi="Arial" w:cs="Arial"/>
          <w:sz w:val="24"/>
          <w:szCs w:val="24"/>
        </w:rPr>
        <w:t>:</w:t>
      </w:r>
      <w:r w:rsidRPr="00044AAA">
        <w:rPr>
          <w:rFonts w:ascii="Arial" w:hAnsi="Arial" w:cs="Arial"/>
          <w:sz w:val="24"/>
          <w:szCs w:val="24"/>
        </w:rPr>
        <w:t xml:space="preserve"> </w:t>
      </w:r>
    </w:p>
    <w:p w:rsidR="006C1A6C" w:rsidRPr="00044AAA" w:rsidRDefault="006C1A6C" w:rsidP="00044AAA">
      <w:pPr>
        <w:pStyle w:val="ListParagraph"/>
        <w:numPr>
          <w:ilvl w:val="0"/>
          <w:numId w:val="4"/>
        </w:numPr>
        <w:rPr>
          <w:rFonts w:ascii="Arial" w:hAnsi="Arial" w:cs="Arial"/>
          <w:sz w:val="24"/>
          <w:szCs w:val="24"/>
        </w:rPr>
      </w:pPr>
      <w:r w:rsidRPr="00044AAA">
        <w:rPr>
          <w:rFonts w:ascii="Arial" w:hAnsi="Arial" w:cs="Arial"/>
          <w:sz w:val="24"/>
          <w:szCs w:val="24"/>
        </w:rPr>
        <w:t xml:space="preserve">Americas Great Outdoors Symposium: Met with Ken </w:t>
      </w:r>
      <w:r w:rsidR="00044AAA" w:rsidRPr="00044AAA">
        <w:rPr>
          <w:rFonts w:ascii="Arial" w:hAnsi="Arial" w:cs="Arial"/>
          <w:sz w:val="24"/>
          <w:szCs w:val="24"/>
        </w:rPr>
        <w:t>Salazar</w:t>
      </w:r>
      <w:r w:rsidR="00BE28CC" w:rsidRPr="00044AAA">
        <w:rPr>
          <w:rFonts w:ascii="Arial" w:hAnsi="Arial" w:cs="Arial"/>
          <w:sz w:val="24"/>
          <w:szCs w:val="24"/>
        </w:rPr>
        <w:t xml:space="preserve"> </w:t>
      </w:r>
      <w:r w:rsidRPr="00044AAA">
        <w:rPr>
          <w:rFonts w:ascii="Arial" w:hAnsi="Arial" w:cs="Arial"/>
          <w:sz w:val="24"/>
          <w:szCs w:val="24"/>
        </w:rPr>
        <w:t xml:space="preserve">(Secretary of Interior) Juan Palma (BLM State </w:t>
      </w:r>
      <w:r w:rsidR="00BE28CC" w:rsidRPr="00044AAA">
        <w:rPr>
          <w:rFonts w:ascii="Arial" w:hAnsi="Arial" w:cs="Arial"/>
          <w:sz w:val="24"/>
          <w:szCs w:val="24"/>
        </w:rPr>
        <w:t>Director</w:t>
      </w:r>
      <w:r w:rsidRPr="00044AAA">
        <w:rPr>
          <w:rFonts w:ascii="Arial" w:hAnsi="Arial" w:cs="Arial"/>
          <w:sz w:val="24"/>
          <w:szCs w:val="24"/>
        </w:rPr>
        <w:t>)</w:t>
      </w:r>
      <w:r w:rsidR="00BE28CC" w:rsidRPr="00044AAA">
        <w:rPr>
          <w:rFonts w:ascii="Arial" w:hAnsi="Arial" w:cs="Arial"/>
          <w:sz w:val="24"/>
          <w:szCs w:val="24"/>
        </w:rPr>
        <w:t xml:space="preserve"> Gary Herbert (Governor) </w:t>
      </w:r>
      <w:r w:rsidR="00364C2C" w:rsidRPr="00044AAA">
        <w:rPr>
          <w:rFonts w:ascii="Arial" w:hAnsi="Arial" w:cs="Arial"/>
          <w:sz w:val="24"/>
          <w:szCs w:val="24"/>
        </w:rPr>
        <w:t xml:space="preserve"> </w:t>
      </w:r>
    </w:p>
    <w:p w:rsidR="00215848" w:rsidRPr="00044AAA" w:rsidRDefault="00215848" w:rsidP="00044AAA">
      <w:pPr>
        <w:pStyle w:val="ListParagraph"/>
        <w:numPr>
          <w:ilvl w:val="0"/>
          <w:numId w:val="4"/>
        </w:numPr>
        <w:rPr>
          <w:rFonts w:ascii="Arial" w:hAnsi="Arial" w:cs="Arial"/>
          <w:sz w:val="24"/>
          <w:szCs w:val="24"/>
        </w:rPr>
      </w:pPr>
      <w:r w:rsidRPr="00044AAA">
        <w:rPr>
          <w:rFonts w:ascii="Arial" w:hAnsi="Arial" w:cs="Arial"/>
          <w:sz w:val="24"/>
          <w:szCs w:val="24"/>
        </w:rPr>
        <w:t>Resume’</w:t>
      </w:r>
      <w:r w:rsidR="00DE50CF" w:rsidRPr="00044AAA">
        <w:rPr>
          <w:rFonts w:ascii="Arial" w:hAnsi="Arial" w:cs="Arial"/>
          <w:sz w:val="24"/>
          <w:szCs w:val="24"/>
        </w:rPr>
        <w:t xml:space="preserve"> writing: </w:t>
      </w:r>
      <w:r w:rsidRPr="00044AAA">
        <w:rPr>
          <w:rFonts w:ascii="Arial" w:hAnsi="Arial" w:cs="Arial"/>
          <w:sz w:val="24"/>
          <w:szCs w:val="24"/>
        </w:rPr>
        <w:t xml:space="preserve">to improve </w:t>
      </w:r>
      <w:r w:rsidR="00DE50CF" w:rsidRPr="00044AAA">
        <w:rPr>
          <w:rFonts w:ascii="Arial" w:hAnsi="Arial" w:cs="Arial"/>
          <w:sz w:val="24"/>
          <w:szCs w:val="24"/>
        </w:rPr>
        <w:t xml:space="preserve">resume’ writing skills </w:t>
      </w:r>
    </w:p>
    <w:p w:rsidR="00215848" w:rsidRPr="00044AAA" w:rsidRDefault="00215848" w:rsidP="00044AAA">
      <w:pPr>
        <w:pStyle w:val="ListParagraph"/>
        <w:numPr>
          <w:ilvl w:val="0"/>
          <w:numId w:val="4"/>
        </w:numPr>
        <w:rPr>
          <w:rFonts w:ascii="Arial" w:hAnsi="Arial" w:cs="Arial"/>
          <w:sz w:val="24"/>
          <w:szCs w:val="24"/>
        </w:rPr>
      </w:pPr>
      <w:r w:rsidRPr="00044AAA">
        <w:rPr>
          <w:rFonts w:ascii="Arial" w:hAnsi="Arial" w:cs="Arial"/>
          <w:sz w:val="24"/>
          <w:szCs w:val="24"/>
        </w:rPr>
        <w:t>Interview skills workshop</w:t>
      </w:r>
      <w:r w:rsidR="00DE50CF" w:rsidRPr="00044AAA">
        <w:rPr>
          <w:rFonts w:ascii="Arial" w:hAnsi="Arial" w:cs="Arial"/>
          <w:sz w:val="24"/>
          <w:szCs w:val="24"/>
        </w:rPr>
        <w:t>:</w:t>
      </w:r>
      <w:r w:rsidRPr="00044AAA">
        <w:rPr>
          <w:rFonts w:ascii="Arial" w:hAnsi="Arial" w:cs="Arial"/>
          <w:sz w:val="24"/>
          <w:szCs w:val="24"/>
        </w:rPr>
        <w:t xml:space="preserve"> to improve interview skills</w:t>
      </w:r>
    </w:p>
    <w:p w:rsidR="00215848" w:rsidRPr="00044AAA" w:rsidRDefault="006C1A6C" w:rsidP="00044AAA">
      <w:pPr>
        <w:pStyle w:val="ListParagraph"/>
        <w:numPr>
          <w:ilvl w:val="0"/>
          <w:numId w:val="4"/>
        </w:numPr>
        <w:rPr>
          <w:rFonts w:ascii="Arial" w:hAnsi="Arial" w:cs="Arial"/>
          <w:sz w:val="24"/>
          <w:szCs w:val="24"/>
        </w:rPr>
      </w:pPr>
      <w:r w:rsidRPr="00044AAA">
        <w:rPr>
          <w:rFonts w:ascii="Arial" w:hAnsi="Arial" w:cs="Arial"/>
          <w:sz w:val="24"/>
          <w:szCs w:val="24"/>
        </w:rPr>
        <w:t>Life zone</w:t>
      </w:r>
      <w:r w:rsidR="00DA67F0" w:rsidRPr="00044AAA">
        <w:rPr>
          <w:rFonts w:ascii="Arial" w:hAnsi="Arial" w:cs="Arial"/>
          <w:sz w:val="24"/>
          <w:szCs w:val="24"/>
        </w:rPr>
        <w:t xml:space="preserve"> day: Hiked through nine different life zones and discussed their differences and </w:t>
      </w:r>
      <w:r w:rsidRPr="00044AAA">
        <w:rPr>
          <w:rFonts w:ascii="Arial" w:hAnsi="Arial" w:cs="Arial"/>
          <w:sz w:val="24"/>
          <w:szCs w:val="24"/>
        </w:rPr>
        <w:t xml:space="preserve">their </w:t>
      </w:r>
      <w:r w:rsidR="00DA67F0" w:rsidRPr="00044AAA">
        <w:rPr>
          <w:rFonts w:ascii="Arial" w:hAnsi="Arial" w:cs="Arial"/>
          <w:sz w:val="24"/>
          <w:szCs w:val="24"/>
        </w:rPr>
        <w:t>important</w:t>
      </w:r>
      <w:r w:rsidRPr="00044AAA">
        <w:rPr>
          <w:rFonts w:ascii="Arial" w:hAnsi="Arial" w:cs="Arial"/>
          <w:sz w:val="24"/>
          <w:szCs w:val="24"/>
        </w:rPr>
        <w:t xml:space="preserve"> features of the backcountry</w:t>
      </w:r>
    </w:p>
    <w:p w:rsidR="00DA67F0" w:rsidRPr="00044AAA" w:rsidRDefault="00DA67F0" w:rsidP="00044AAA">
      <w:pPr>
        <w:pStyle w:val="ListParagraph"/>
        <w:numPr>
          <w:ilvl w:val="0"/>
          <w:numId w:val="4"/>
        </w:numPr>
        <w:rPr>
          <w:rFonts w:ascii="Arial" w:hAnsi="Arial" w:cs="Arial"/>
          <w:sz w:val="24"/>
          <w:szCs w:val="24"/>
        </w:rPr>
      </w:pPr>
      <w:r w:rsidRPr="00044AAA">
        <w:rPr>
          <w:rFonts w:ascii="Arial" w:hAnsi="Arial" w:cs="Arial"/>
          <w:sz w:val="24"/>
          <w:szCs w:val="24"/>
        </w:rPr>
        <w:t>Geology day: Experienced and discussed some various geologic formations found here in southern Utah</w:t>
      </w:r>
    </w:p>
    <w:p w:rsidR="00DA67F0" w:rsidRPr="00044AAA" w:rsidRDefault="00DA67F0" w:rsidP="00044AAA">
      <w:pPr>
        <w:pStyle w:val="ListParagraph"/>
        <w:numPr>
          <w:ilvl w:val="0"/>
          <w:numId w:val="4"/>
        </w:numPr>
        <w:rPr>
          <w:rFonts w:ascii="Arial" w:hAnsi="Arial" w:cs="Arial"/>
          <w:sz w:val="24"/>
          <w:szCs w:val="24"/>
        </w:rPr>
      </w:pPr>
      <w:r w:rsidRPr="00044AAA">
        <w:rPr>
          <w:rFonts w:ascii="Arial" w:hAnsi="Arial" w:cs="Arial"/>
          <w:sz w:val="24"/>
          <w:szCs w:val="24"/>
        </w:rPr>
        <w:t>Federal land management practices in mixed conifer forest</w:t>
      </w:r>
    </w:p>
    <w:p w:rsidR="00DA67F0" w:rsidRPr="00044AAA" w:rsidRDefault="00DA67F0" w:rsidP="00044AAA">
      <w:pPr>
        <w:pStyle w:val="ListParagraph"/>
        <w:numPr>
          <w:ilvl w:val="0"/>
          <w:numId w:val="4"/>
        </w:numPr>
        <w:rPr>
          <w:rFonts w:ascii="Arial" w:hAnsi="Arial" w:cs="Arial"/>
          <w:sz w:val="24"/>
          <w:szCs w:val="24"/>
        </w:rPr>
      </w:pPr>
      <w:r w:rsidRPr="00044AAA">
        <w:rPr>
          <w:rFonts w:ascii="Arial" w:hAnsi="Arial" w:cs="Arial"/>
          <w:sz w:val="24"/>
          <w:szCs w:val="24"/>
        </w:rPr>
        <w:t xml:space="preserve">Aspen regeneration: Discussed and implemented an aspen regeneration barrier </w:t>
      </w:r>
    </w:p>
    <w:p w:rsidR="006C1A6C" w:rsidRPr="00044AAA" w:rsidRDefault="006C1A6C" w:rsidP="00044AAA">
      <w:pPr>
        <w:pStyle w:val="ListParagraph"/>
        <w:numPr>
          <w:ilvl w:val="0"/>
          <w:numId w:val="4"/>
        </w:numPr>
        <w:rPr>
          <w:rFonts w:ascii="Arial" w:hAnsi="Arial" w:cs="Arial"/>
          <w:sz w:val="24"/>
          <w:szCs w:val="24"/>
        </w:rPr>
      </w:pPr>
      <w:r w:rsidRPr="00044AAA">
        <w:rPr>
          <w:rFonts w:ascii="Arial" w:hAnsi="Arial" w:cs="Arial"/>
          <w:sz w:val="24"/>
          <w:szCs w:val="24"/>
        </w:rPr>
        <w:t>Introduction of Southern Utah and it’s ecological diversity</w:t>
      </w:r>
    </w:p>
    <w:p w:rsidR="00BE28CC" w:rsidRPr="00044AAA" w:rsidRDefault="006C1A6C" w:rsidP="00044AAA">
      <w:pPr>
        <w:pStyle w:val="ListParagraph"/>
        <w:numPr>
          <w:ilvl w:val="0"/>
          <w:numId w:val="4"/>
        </w:numPr>
        <w:rPr>
          <w:rFonts w:ascii="Arial" w:hAnsi="Arial" w:cs="Arial"/>
          <w:sz w:val="24"/>
          <w:szCs w:val="24"/>
        </w:rPr>
      </w:pPr>
      <w:r w:rsidRPr="00044AAA">
        <w:rPr>
          <w:rFonts w:ascii="Arial" w:hAnsi="Arial" w:cs="Arial"/>
          <w:sz w:val="24"/>
          <w:szCs w:val="24"/>
        </w:rPr>
        <w:t>Introduction to the Federal Land Management agencies and their individual roles in the Southern Utah landscape</w:t>
      </w:r>
    </w:p>
    <w:p w:rsidR="00DE50CF" w:rsidRPr="00044AAA" w:rsidRDefault="00BE28CC" w:rsidP="00044AAA">
      <w:pPr>
        <w:pStyle w:val="ListParagraph"/>
        <w:numPr>
          <w:ilvl w:val="0"/>
          <w:numId w:val="4"/>
        </w:numPr>
        <w:rPr>
          <w:rFonts w:ascii="Arial" w:hAnsi="Arial" w:cs="Arial"/>
          <w:sz w:val="24"/>
          <w:szCs w:val="24"/>
        </w:rPr>
      </w:pPr>
      <w:r w:rsidRPr="00044AAA">
        <w:rPr>
          <w:rFonts w:ascii="Arial" w:hAnsi="Arial" w:cs="Arial"/>
          <w:sz w:val="24"/>
          <w:szCs w:val="24"/>
        </w:rPr>
        <w:t xml:space="preserve">Management practices on different types of land: Experienced and discussed motorized vehicle </w:t>
      </w:r>
      <w:r w:rsidR="00364C2C" w:rsidRPr="00044AAA">
        <w:rPr>
          <w:rFonts w:ascii="Arial" w:hAnsi="Arial" w:cs="Arial"/>
          <w:sz w:val="24"/>
          <w:szCs w:val="24"/>
        </w:rPr>
        <w:t xml:space="preserve">plans, wilderness designations and </w:t>
      </w:r>
      <w:r w:rsidRPr="00044AAA">
        <w:rPr>
          <w:rFonts w:ascii="Arial" w:hAnsi="Arial" w:cs="Arial"/>
          <w:sz w:val="24"/>
          <w:szCs w:val="24"/>
        </w:rPr>
        <w:t xml:space="preserve">grazing </w:t>
      </w:r>
      <w:r w:rsidR="00364C2C" w:rsidRPr="00044AAA">
        <w:rPr>
          <w:rFonts w:ascii="Arial" w:hAnsi="Arial" w:cs="Arial"/>
          <w:sz w:val="24"/>
          <w:szCs w:val="24"/>
        </w:rPr>
        <w:t>allotments</w:t>
      </w:r>
      <w:r w:rsidR="006C1A6C" w:rsidRPr="00044AAA">
        <w:rPr>
          <w:rFonts w:ascii="Arial" w:hAnsi="Arial" w:cs="Arial"/>
          <w:sz w:val="24"/>
          <w:szCs w:val="24"/>
        </w:rPr>
        <w:t xml:space="preserve"> </w:t>
      </w:r>
    </w:p>
    <w:p w:rsidR="00215848" w:rsidRPr="00044AAA" w:rsidRDefault="00E05203" w:rsidP="00044AAA">
      <w:pPr>
        <w:pStyle w:val="ListParagraph"/>
        <w:numPr>
          <w:ilvl w:val="0"/>
          <w:numId w:val="4"/>
        </w:numPr>
        <w:rPr>
          <w:rFonts w:ascii="Arial" w:hAnsi="Arial" w:cs="Arial"/>
          <w:sz w:val="24"/>
          <w:szCs w:val="24"/>
        </w:rPr>
      </w:pPr>
      <w:r>
        <w:rPr>
          <w:rFonts w:ascii="Arial" w:hAnsi="Arial" w:cs="Arial"/>
          <w:sz w:val="24"/>
          <w:szCs w:val="24"/>
        </w:rPr>
        <w:lastRenderedPageBreak/>
        <w:t xml:space="preserve">National </w:t>
      </w:r>
      <w:r w:rsidR="00DE50CF" w:rsidRPr="00044AAA">
        <w:rPr>
          <w:rFonts w:ascii="Arial" w:hAnsi="Arial" w:cs="Arial"/>
          <w:sz w:val="24"/>
          <w:szCs w:val="24"/>
        </w:rPr>
        <w:t xml:space="preserve">Parks job information: Interviewed different park employees and discussed their jobs and job opportunities in the </w:t>
      </w:r>
      <w:r w:rsidR="00FA31DE">
        <w:rPr>
          <w:rFonts w:ascii="Arial" w:hAnsi="Arial" w:cs="Arial"/>
          <w:sz w:val="24"/>
          <w:szCs w:val="24"/>
        </w:rPr>
        <w:t>National</w:t>
      </w:r>
      <w:r w:rsidR="00896979" w:rsidRPr="00044AAA">
        <w:rPr>
          <w:rFonts w:ascii="Arial" w:hAnsi="Arial" w:cs="Arial"/>
          <w:sz w:val="24"/>
          <w:szCs w:val="24"/>
        </w:rPr>
        <w:t xml:space="preserve"> Parks</w:t>
      </w:r>
      <w:r w:rsidR="00215848" w:rsidRPr="00044AAA">
        <w:rPr>
          <w:rFonts w:ascii="Arial" w:hAnsi="Arial" w:cs="Arial"/>
          <w:sz w:val="24"/>
          <w:szCs w:val="24"/>
        </w:rPr>
        <w:tab/>
        <w:t xml:space="preserve"> </w:t>
      </w:r>
    </w:p>
    <w:p w:rsidR="004B38FC" w:rsidRPr="004B38FC" w:rsidRDefault="004B38FC" w:rsidP="004B38FC">
      <w:pPr>
        <w:rPr>
          <w:rFonts w:ascii="Arial" w:hAnsi="Arial" w:cs="Arial"/>
          <w:b/>
          <w:sz w:val="24"/>
          <w:szCs w:val="24"/>
        </w:rPr>
      </w:pPr>
      <w:r w:rsidRPr="004B38FC">
        <w:rPr>
          <w:rFonts w:ascii="Arial" w:hAnsi="Arial" w:cs="Arial"/>
          <w:b/>
          <w:sz w:val="24"/>
          <w:szCs w:val="24"/>
        </w:rPr>
        <w:t>Number and description of partnering organizations</w:t>
      </w:r>
    </w:p>
    <w:p w:rsidR="008A2FBE" w:rsidRDefault="004B38FC" w:rsidP="004B38FC">
      <w:pPr>
        <w:rPr>
          <w:rFonts w:ascii="Arial" w:hAnsi="Arial" w:cs="Arial"/>
          <w:sz w:val="24"/>
          <w:szCs w:val="24"/>
        </w:rPr>
      </w:pPr>
      <w:r>
        <w:rPr>
          <w:rFonts w:ascii="Arial" w:hAnsi="Arial" w:cs="Arial"/>
          <w:sz w:val="24"/>
          <w:szCs w:val="24"/>
        </w:rPr>
        <w:t xml:space="preserve">IIC partners </w:t>
      </w:r>
      <w:r w:rsidRPr="004B38FC">
        <w:rPr>
          <w:rFonts w:ascii="Arial" w:hAnsi="Arial" w:cs="Arial"/>
          <w:sz w:val="24"/>
          <w:szCs w:val="24"/>
        </w:rPr>
        <w:t xml:space="preserve">Southern Utah University, Cedar Breaks and Pipe Spring National Monuments, Zion and Bryce Canyon National Parks, Dixie National Forest, </w:t>
      </w:r>
      <w:r>
        <w:rPr>
          <w:rFonts w:ascii="Arial" w:hAnsi="Arial" w:cs="Arial"/>
          <w:sz w:val="24"/>
          <w:szCs w:val="24"/>
        </w:rPr>
        <w:t xml:space="preserve">Cedar City BLM Field </w:t>
      </w:r>
      <w:proofErr w:type="gramStart"/>
      <w:r>
        <w:rPr>
          <w:rFonts w:ascii="Arial" w:hAnsi="Arial" w:cs="Arial"/>
          <w:sz w:val="24"/>
          <w:szCs w:val="24"/>
        </w:rPr>
        <w:t xml:space="preserve">Office </w:t>
      </w:r>
      <w:r w:rsidRPr="004B38FC">
        <w:rPr>
          <w:rFonts w:ascii="Arial" w:hAnsi="Arial" w:cs="Arial"/>
          <w:sz w:val="24"/>
          <w:szCs w:val="24"/>
        </w:rPr>
        <w:t>,</w:t>
      </w:r>
      <w:proofErr w:type="gramEnd"/>
      <w:r w:rsidRPr="004B38FC">
        <w:rPr>
          <w:rFonts w:ascii="Arial" w:hAnsi="Arial" w:cs="Arial"/>
          <w:sz w:val="24"/>
          <w:szCs w:val="24"/>
        </w:rPr>
        <w:t xml:space="preserve"> Grand Staircase-Escalante National Monument (BLM) and the Utah </w:t>
      </w:r>
      <w:r>
        <w:rPr>
          <w:rFonts w:ascii="Arial" w:hAnsi="Arial" w:cs="Arial"/>
          <w:sz w:val="24"/>
          <w:szCs w:val="24"/>
        </w:rPr>
        <w:t xml:space="preserve">Department of Natural Resources, </w:t>
      </w:r>
      <w:r w:rsidRPr="004B38FC">
        <w:rPr>
          <w:rFonts w:ascii="Arial" w:hAnsi="Arial" w:cs="Arial"/>
          <w:sz w:val="24"/>
          <w:szCs w:val="24"/>
        </w:rPr>
        <w:t>D</w:t>
      </w:r>
      <w:r>
        <w:rPr>
          <w:rFonts w:ascii="Arial" w:hAnsi="Arial" w:cs="Arial"/>
          <w:sz w:val="24"/>
          <w:szCs w:val="24"/>
        </w:rPr>
        <w:t>ivision of Parks and Recreation</w:t>
      </w:r>
      <w:r w:rsidR="008A2FBE">
        <w:rPr>
          <w:rFonts w:ascii="Arial" w:hAnsi="Arial" w:cs="Arial"/>
          <w:sz w:val="24"/>
          <w:szCs w:val="24"/>
        </w:rPr>
        <w:t>.</w:t>
      </w:r>
      <w:r>
        <w:rPr>
          <w:rFonts w:ascii="Arial" w:hAnsi="Arial" w:cs="Arial"/>
          <w:sz w:val="24"/>
          <w:szCs w:val="24"/>
        </w:rPr>
        <w:t xml:space="preserve"> </w:t>
      </w:r>
    </w:p>
    <w:p w:rsidR="004B38FC" w:rsidRDefault="004B38FC" w:rsidP="004B38FC">
      <w:pPr>
        <w:rPr>
          <w:rFonts w:ascii="Arial" w:hAnsi="Arial" w:cs="Arial"/>
          <w:b/>
          <w:sz w:val="24"/>
          <w:szCs w:val="24"/>
        </w:rPr>
      </w:pPr>
      <w:r w:rsidRPr="004B38FC">
        <w:rPr>
          <w:rFonts w:ascii="Arial" w:hAnsi="Arial" w:cs="Arial"/>
          <w:b/>
          <w:sz w:val="24"/>
          <w:szCs w:val="24"/>
        </w:rPr>
        <w:t xml:space="preserve">Number of employment opportunities supported (excluding </w:t>
      </w:r>
      <w:smartTag w:uri="urn:schemas-microsoft-com:office:smarttags" w:element="stockticker">
        <w:r w:rsidRPr="004B38FC">
          <w:rPr>
            <w:rFonts w:ascii="Arial" w:hAnsi="Arial" w:cs="Arial"/>
            <w:b/>
            <w:sz w:val="24"/>
            <w:szCs w:val="24"/>
          </w:rPr>
          <w:t>YCC</w:t>
        </w:r>
      </w:smartTag>
      <w:r w:rsidRPr="004B38FC">
        <w:rPr>
          <w:rFonts w:ascii="Arial" w:hAnsi="Arial" w:cs="Arial"/>
          <w:b/>
          <w:sz w:val="24"/>
          <w:szCs w:val="24"/>
        </w:rPr>
        <w:t>)</w:t>
      </w:r>
      <w:r w:rsidR="00550B98">
        <w:rPr>
          <w:rFonts w:ascii="Arial" w:hAnsi="Arial" w:cs="Arial"/>
          <w:b/>
          <w:sz w:val="24"/>
          <w:szCs w:val="24"/>
        </w:rPr>
        <w:t xml:space="preserve"> </w:t>
      </w:r>
      <w:r w:rsidR="008A2FBE">
        <w:rPr>
          <w:rFonts w:ascii="Arial" w:hAnsi="Arial" w:cs="Arial"/>
          <w:sz w:val="24"/>
          <w:szCs w:val="24"/>
        </w:rPr>
        <w:t>30</w:t>
      </w:r>
    </w:p>
    <w:p w:rsidR="00550B98" w:rsidRPr="00550B98" w:rsidRDefault="00550B98" w:rsidP="00550B98">
      <w:pPr>
        <w:rPr>
          <w:rFonts w:ascii="Arial" w:hAnsi="Arial" w:cs="Arial"/>
          <w:b/>
          <w:sz w:val="24"/>
          <w:szCs w:val="24"/>
        </w:rPr>
      </w:pPr>
      <w:r w:rsidRPr="00550B98">
        <w:rPr>
          <w:rFonts w:ascii="Arial" w:hAnsi="Arial" w:cs="Arial"/>
          <w:b/>
          <w:sz w:val="24"/>
          <w:szCs w:val="24"/>
        </w:rPr>
        <w:t>Description of how the project benefited the participants</w:t>
      </w:r>
    </w:p>
    <w:p w:rsidR="008A2FBE" w:rsidRDefault="00797BDE" w:rsidP="00797BDE">
      <w:pPr>
        <w:rPr>
          <w:rFonts w:ascii="Arial" w:hAnsi="Arial" w:cs="Arial"/>
          <w:sz w:val="24"/>
          <w:szCs w:val="24"/>
        </w:rPr>
      </w:pPr>
      <w:r w:rsidRPr="00797BDE">
        <w:rPr>
          <w:rFonts w:ascii="Arial" w:hAnsi="Arial" w:cs="Arial"/>
          <w:sz w:val="24"/>
          <w:szCs w:val="24"/>
        </w:rPr>
        <w:t xml:space="preserve">This </w:t>
      </w:r>
      <w:r>
        <w:rPr>
          <w:rFonts w:ascii="Arial" w:hAnsi="Arial" w:cs="Arial"/>
          <w:sz w:val="24"/>
          <w:szCs w:val="24"/>
        </w:rPr>
        <w:t>program</w:t>
      </w:r>
      <w:r w:rsidRPr="00797BDE">
        <w:rPr>
          <w:rFonts w:ascii="Arial" w:hAnsi="Arial" w:cs="Arial"/>
          <w:sz w:val="24"/>
          <w:szCs w:val="24"/>
        </w:rPr>
        <w:t xml:space="preserve"> </w:t>
      </w:r>
      <w:r>
        <w:rPr>
          <w:rFonts w:ascii="Arial" w:hAnsi="Arial" w:cs="Arial"/>
          <w:sz w:val="24"/>
          <w:szCs w:val="24"/>
        </w:rPr>
        <w:t>support</w:t>
      </w:r>
      <w:r w:rsidRPr="00797BDE">
        <w:rPr>
          <w:rFonts w:ascii="Arial" w:hAnsi="Arial" w:cs="Arial"/>
          <w:sz w:val="24"/>
          <w:szCs w:val="24"/>
        </w:rPr>
        <w:t xml:space="preserve"> the working relationship between Southern Utah University (SUU) and the National Park Service and how they will work together to meet the goals and program objectives of the Intergovernmental Internship Cooperative (IIC). For purposes of this </w:t>
      </w:r>
      <w:r>
        <w:rPr>
          <w:rFonts w:ascii="Arial" w:hAnsi="Arial" w:cs="Arial"/>
          <w:sz w:val="24"/>
          <w:szCs w:val="24"/>
        </w:rPr>
        <w:t>program</w:t>
      </w:r>
      <w:r w:rsidRPr="00797BDE">
        <w:rPr>
          <w:rFonts w:ascii="Arial" w:hAnsi="Arial" w:cs="Arial"/>
          <w:sz w:val="24"/>
          <w:szCs w:val="24"/>
        </w:rPr>
        <w:t xml:space="preserve">, Cedar Breaks National Monument serves as the lead and signatory national park unit that is responsible for </w:t>
      </w:r>
      <w:r>
        <w:rPr>
          <w:rFonts w:ascii="Arial" w:hAnsi="Arial" w:cs="Arial"/>
          <w:sz w:val="24"/>
          <w:szCs w:val="24"/>
        </w:rPr>
        <w:t xml:space="preserve">providing an Agency Coordinator, </w:t>
      </w:r>
      <w:r w:rsidRPr="00797BDE">
        <w:rPr>
          <w:rFonts w:ascii="Arial" w:hAnsi="Arial" w:cs="Arial"/>
          <w:sz w:val="24"/>
          <w:szCs w:val="24"/>
        </w:rPr>
        <w:t xml:space="preserve">meeting the terms, conditions and timetables outlined in this agreement. As such, Cedar Breaks NM will work closely with the four other NPS units (Zion and Bryce Canyon National Parks, and Pipe Spring and Grand Canyon </w:t>
      </w:r>
      <w:proofErr w:type="spellStart"/>
      <w:r w:rsidRPr="00797BDE">
        <w:rPr>
          <w:rFonts w:ascii="Arial" w:hAnsi="Arial" w:cs="Arial"/>
          <w:sz w:val="24"/>
          <w:szCs w:val="24"/>
        </w:rPr>
        <w:t>Parashant</w:t>
      </w:r>
      <w:proofErr w:type="spellEnd"/>
      <w:r w:rsidRPr="00797BDE">
        <w:rPr>
          <w:rFonts w:ascii="Arial" w:hAnsi="Arial" w:cs="Arial"/>
          <w:sz w:val="24"/>
          <w:szCs w:val="24"/>
        </w:rPr>
        <w:t xml:space="preserve"> National Monuments),</w:t>
      </w:r>
      <w:r>
        <w:rPr>
          <w:rFonts w:ascii="Arial" w:hAnsi="Arial" w:cs="Arial"/>
          <w:sz w:val="24"/>
          <w:szCs w:val="24"/>
        </w:rPr>
        <w:t xml:space="preserve"> two </w:t>
      </w:r>
      <w:r w:rsidRPr="00797BDE">
        <w:rPr>
          <w:rFonts w:ascii="Arial" w:hAnsi="Arial" w:cs="Arial"/>
          <w:sz w:val="24"/>
          <w:szCs w:val="24"/>
        </w:rPr>
        <w:t xml:space="preserve">federal agency partners (Dixie National Forest and the Bureau of Land Management) and the Utah </w:t>
      </w:r>
      <w:r>
        <w:rPr>
          <w:rFonts w:ascii="Arial" w:hAnsi="Arial" w:cs="Arial"/>
          <w:sz w:val="24"/>
          <w:szCs w:val="24"/>
        </w:rPr>
        <w:t xml:space="preserve">Department of Natural Resource </w:t>
      </w:r>
      <w:r w:rsidRPr="00797BDE">
        <w:rPr>
          <w:rFonts w:ascii="Arial" w:hAnsi="Arial" w:cs="Arial"/>
          <w:sz w:val="24"/>
          <w:szCs w:val="24"/>
        </w:rPr>
        <w:t>Division of Parks and Recreation</w:t>
      </w:r>
      <w:r w:rsidR="008A2FBE">
        <w:rPr>
          <w:rFonts w:ascii="Arial" w:hAnsi="Arial" w:cs="Arial"/>
          <w:sz w:val="24"/>
          <w:szCs w:val="24"/>
        </w:rPr>
        <w:t>.</w:t>
      </w:r>
    </w:p>
    <w:p w:rsidR="00797BDE" w:rsidRPr="00797BDE" w:rsidRDefault="00797BDE" w:rsidP="00797BDE">
      <w:pPr>
        <w:rPr>
          <w:rFonts w:ascii="Arial" w:hAnsi="Arial" w:cs="Arial"/>
          <w:sz w:val="24"/>
          <w:szCs w:val="24"/>
        </w:rPr>
      </w:pPr>
      <w:r>
        <w:rPr>
          <w:rFonts w:ascii="Arial" w:hAnsi="Arial" w:cs="Arial"/>
          <w:sz w:val="24"/>
          <w:szCs w:val="24"/>
        </w:rPr>
        <w:t>As a res</w:t>
      </w:r>
      <w:r w:rsidR="008A2FBE">
        <w:rPr>
          <w:rFonts w:ascii="Arial" w:hAnsi="Arial" w:cs="Arial"/>
          <w:sz w:val="24"/>
          <w:szCs w:val="24"/>
        </w:rPr>
        <w:t xml:space="preserve">ult of the YPP the IIC is in discussion with the Natural Resource Conservation Services </w:t>
      </w:r>
      <w:r>
        <w:rPr>
          <w:rFonts w:ascii="Arial" w:hAnsi="Arial" w:cs="Arial"/>
          <w:sz w:val="24"/>
          <w:szCs w:val="24"/>
        </w:rPr>
        <w:t>and Paiute Indian Tribe of Utah</w:t>
      </w:r>
      <w:r w:rsidR="008A2FBE">
        <w:rPr>
          <w:rFonts w:ascii="Arial" w:hAnsi="Arial" w:cs="Arial"/>
          <w:sz w:val="24"/>
          <w:szCs w:val="24"/>
        </w:rPr>
        <w:t xml:space="preserve"> </w:t>
      </w:r>
      <w:r w:rsidR="0056746C">
        <w:rPr>
          <w:rFonts w:ascii="Arial" w:hAnsi="Arial" w:cs="Arial"/>
          <w:sz w:val="24"/>
          <w:szCs w:val="24"/>
        </w:rPr>
        <w:t>about becoming IIC partners.</w:t>
      </w:r>
    </w:p>
    <w:p w:rsidR="0056746C" w:rsidRPr="00550B98" w:rsidRDefault="0056746C" w:rsidP="0056746C">
      <w:pPr>
        <w:rPr>
          <w:rFonts w:ascii="Arial" w:hAnsi="Arial" w:cs="Arial"/>
          <w:sz w:val="24"/>
          <w:szCs w:val="24"/>
        </w:rPr>
      </w:pPr>
      <w:r>
        <w:rPr>
          <w:rFonts w:ascii="Arial" w:hAnsi="Arial" w:cs="Arial"/>
          <w:sz w:val="24"/>
          <w:szCs w:val="24"/>
        </w:rPr>
        <w:t>The IIC has been able to m</w:t>
      </w:r>
      <w:r w:rsidR="00550B98" w:rsidRPr="00550B98">
        <w:rPr>
          <w:rFonts w:ascii="Arial" w:hAnsi="Arial" w:cs="Arial"/>
          <w:sz w:val="24"/>
          <w:szCs w:val="24"/>
        </w:rPr>
        <w:t>atch</w:t>
      </w:r>
      <w:r>
        <w:rPr>
          <w:rFonts w:ascii="Arial" w:hAnsi="Arial" w:cs="Arial"/>
          <w:sz w:val="24"/>
          <w:szCs w:val="24"/>
        </w:rPr>
        <w:t xml:space="preserve"> the needs of land management </w:t>
      </w:r>
      <w:r w:rsidR="00550B98" w:rsidRPr="00550B98">
        <w:rPr>
          <w:rFonts w:ascii="Arial" w:hAnsi="Arial" w:cs="Arial"/>
          <w:sz w:val="24"/>
          <w:szCs w:val="24"/>
        </w:rPr>
        <w:t xml:space="preserve">government agencies with students and departments seeking meaningful learning opportunities. </w:t>
      </w:r>
      <w:r>
        <w:rPr>
          <w:rFonts w:ascii="Arial" w:hAnsi="Arial" w:cs="Arial"/>
          <w:sz w:val="24"/>
          <w:szCs w:val="24"/>
        </w:rPr>
        <w:t>S</w:t>
      </w:r>
      <w:r w:rsidRPr="00550B98">
        <w:rPr>
          <w:rFonts w:ascii="Arial" w:hAnsi="Arial" w:cs="Arial"/>
          <w:sz w:val="24"/>
          <w:szCs w:val="24"/>
        </w:rPr>
        <w:t xml:space="preserve">tudents </w:t>
      </w:r>
      <w:r>
        <w:rPr>
          <w:rFonts w:ascii="Arial" w:hAnsi="Arial" w:cs="Arial"/>
          <w:sz w:val="24"/>
          <w:szCs w:val="24"/>
        </w:rPr>
        <w:t>have been</w:t>
      </w:r>
      <w:r w:rsidRPr="00550B98">
        <w:rPr>
          <w:rFonts w:ascii="Arial" w:hAnsi="Arial" w:cs="Arial"/>
          <w:sz w:val="24"/>
          <w:szCs w:val="24"/>
        </w:rPr>
        <w:t xml:space="preserve"> placed in internship and practicum experiences with regional land management agencies.</w:t>
      </w:r>
    </w:p>
    <w:p w:rsidR="00550B98" w:rsidRPr="00550B98" w:rsidRDefault="0056746C" w:rsidP="00550B98">
      <w:pPr>
        <w:rPr>
          <w:rFonts w:ascii="Arial" w:hAnsi="Arial" w:cs="Arial"/>
          <w:sz w:val="24"/>
          <w:szCs w:val="24"/>
        </w:rPr>
      </w:pPr>
      <w:r>
        <w:rPr>
          <w:rFonts w:ascii="Arial" w:hAnsi="Arial" w:cs="Arial"/>
          <w:sz w:val="24"/>
          <w:szCs w:val="24"/>
        </w:rPr>
        <w:t>The program p</w:t>
      </w:r>
      <w:r w:rsidR="00550B98" w:rsidRPr="00550B98">
        <w:rPr>
          <w:rFonts w:ascii="Arial" w:hAnsi="Arial" w:cs="Arial"/>
          <w:sz w:val="24"/>
          <w:szCs w:val="24"/>
        </w:rPr>
        <w:t>romot</w:t>
      </w:r>
      <w:r>
        <w:rPr>
          <w:rFonts w:ascii="Arial" w:hAnsi="Arial" w:cs="Arial"/>
          <w:sz w:val="24"/>
          <w:szCs w:val="24"/>
        </w:rPr>
        <w:t>es</w:t>
      </w:r>
      <w:r w:rsidR="00550B98" w:rsidRPr="00550B98">
        <w:rPr>
          <w:rFonts w:ascii="Arial" w:hAnsi="Arial" w:cs="Arial"/>
          <w:sz w:val="24"/>
          <w:szCs w:val="24"/>
        </w:rPr>
        <w:t xml:space="preserve"> professionalism through cooperation, environmental stewardship and serving a diverse population of regional communities that will benefit from the programs, projects and internship work. </w:t>
      </w:r>
    </w:p>
    <w:p w:rsidR="00550B98" w:rsidRPr="00550B98" w:rsidRDefault="0056746C" w:rsidP="00550B98">
      <w:pPr>
        <w:rPr>
          <w:rFonts w:ascii="Arial" w:hAnsi="Arial" w:cs="Arial"/>
          <w:sz w:val="24"/>
          <w:szCs w:val="24"/>
        </w:rPr>
      </w:pPr>
      <w:r>
        <w:rPr>
          <w:rFonts w:ascii="Arial" w:hAnsi="Arial" w:cs="Arial"/>
          <w:sz w:val="24"/>
          <w:szCs w:val="24"/>
        </w:rPr>
        <w:t>The IIC has been successful in developing</w:t>
      </w:r>
      <w:r w:rsidR="00550B98" w:rsidRPr="00550B98">
        <w:rPr>
          <w:rFonts w:ascii="Arial" w:hAnsi="Arial" w:cs="Arial"/>
          <w:sz w:val="24"/>
          <w:szCs w:val="24"/>
        </w:rPr>
        <w:t xml:space="preserve"> career-track opportunities with agency partners for culturally diverse youth to conserve and preserve natural and cultural resources while effectively serving communities, visitors and our public lands.</w:t>
      </w:r>
    </w:p>
    <w:p w:rsidR="00550B98" w:rsidRPr="00550B98" w:rsidRDefault="00B35BBE" w:rsidP="0056746C">
      <w:pPr>
        <w:rPr>
          <w:rFonts w:ascii="Arial" w:hAnsi="Arial" w:cs="Arial"/>
          <w:sz w:val="24"/>
          <w:szCs w:val="24"/>
        </w:rPr>
      </w:pPr>
      <w:r>
        <w:rPr>
          <w:rFonts w:ascii="Arial" w:hAnsi="Arial" w:cs="Arial"/>
          <w:sz w:val="24"/>
          <w:szCs w:val="24"/>
        </w:rPr>
        <w:t xml:space="preserve">IIC </w:t>
      </w:r>
      <w:r w:rsidR="0056746C">
        <w:rPr>
          <w:rFonts w:ascii="Arial" w:hAnsi="Arial" w:cs="Arial"/>
          <w:sz w:val="24"/>
          <w:szCs w:val="24"/>
        </w:rPr>
        <w:t>M</w:t>
      </w:r>
      <w:r w:rsidR="00550B98" w:rsidRPr="00550B98">
        <w:rPr>
          <w:rFonts w:ascii="Arial" w:hAnsi="Arial" w:cs="Arial"/>
          <w:sz w:val="24"/>
          <w:szCs w:val="24"/>
        </w:rPr>
        <w:t xml:space="preserve">inority outreach </w:t>
      </w:r>
      <w:r w:rsidR="0056746C">
        <w:rPr>
          <w:rFonts w:ascii="Arial" w:hAnsi="Arial" w:cs="Arial"/>
          <w:sz w:val="24"/>
          <w:szCs w:val="24"/>
        </w:rPr>
        <w:t>ha</w:t>
      </w:r>
      <w:r>
        <w:rPr>
          <w:rFonts w:ascii="Arial" w:hAnsi="Arial" w:cs="Arial"/>
          <w:sz w:val="24"/>
          <w:szCs w:val="24"/>
        </w:rPr>
        <w:t>s</w:t>
      </w:r>
      <w:r w:rsidR="0056746C">
        <w:rPr>
          <w:rFonts w:ascii="Arial" w:hAnsi="Arial" w:cs="Arial"/>
          <w:sz w:val="24"/>
          <w:szCs w:val="24"/>
        </w:rPr>
        <w:t xml:space="preserve"> been successful in recruiting the Paiute Indian Tribe member, African American, Hispanic</w:t>
      </w:r>
      <w:r>
        <w:rPr>
          <w:rFonts w:ascii="Arial" w:hAnsi="Arial" w:cs="Arial"/>
          <w:sz w:val="24"/>
          <w:szCs w:val="24"/>
        </w:rPr>
        <w:t xml:space="preserve">, Polynesian, Title One Program students and various other </w:t>
      </w:r>
      <w:r>
        <w:rPr>
          <w:rFonts w:ascii="Arial" w:hAnsi="Arial" w:cs="Arial"/>
          <w:sz w:val="24"/>
          <w:szCs w:val="24"/>
        </w:rPr>
        <w:lastRenderedPageBreak/>
        <w:t xml:space="preserve">underserved groups.  </w:t>
      </w:r>
      <w:r w:rsidR="00550B98" w:rsidRPr="00550B98">
        <w:rPr>
          <w:rFonts w:ascii="Arial" w:hAnsi="Arial" w:cs="Arial"/>
          <w:sz w:val="24"/>
          <w:szCs w:val="24"/>
        </w:rPr>
        <w:t xml:space="preserve">These minority youth </w:t>
      </w:r>
      <w:r w:rsidR="00070950">
        <w:rPr>
          <w:rFonts w:ascii="Arial" w:hAnsi="Arial" w:cs="Arial"/>
          <w:sz w:val="24"/>
          <w:szCs w:val="24"/>
        </w:rPr>
        <w:t xml:space="preserve">have </w:t>
      </w:r>
      <w:r w:rsidRPr="00550B98">
        <w:rPr>
          <w:rFonts w:ascii="Arial" w:hAnsi="Arial" w:cs="Arial"/>
          <w:sz w:val="24"/>
          <w:szCs w:val="24"/>
        </w:rPr>
        <w:t>engag</w:t>
      </w:r>
      <w:r w:rsidR="00070950">
        <w:rPr>
          <w:rFonts w:ascii="Arial" w:hAnsi="Arial" w:cs="Arial"/>
          <w:sz w:val="24"/>
          <w:szCs w:val="24"/>
        </w:rPr>
        <w:t>ed</w:t>
      </w:r>
      <w:r w:rsidRPr="00550B98">
        <w:rPr>
          <w:rFonts w:ascii="Arial" w:hAnsi="Arial" w:cs="Arial"/>
          <w:sz w:val="24"/>
          <w:szCs w:val="24"/>
        </w:rPr>
        <w:t xml:space="preserve"> </w:t>
      </w:r>
      <w:r w:rsidR="00550B98" w:rsidRPr="00550B98">
        <w:rPr>
          <w:rFonts w:ascii="Arial" w:hAnsi="Arial" w:cs="Arial"/>
          <w:sz w:val="24"/>
          <w:szCs w:val="24"/>
        </w:rPr>
        <w:t>in outdoors programs and related educational experiences.</w:t>
      </w:r>
    </w:p>
    <w:p w:rsidR="00550B98" w:rsidRPr="00550B98" w:rsidRDefault="00070950" w:rsidP="00B35BBE">
      <w:pPr>
        <w:rPr>
          <w:rFonts w:ascii="Arial" w:hAnsi="Arial" w:cs="Arial"/>
          <w:sz w:val="24"/>
          <w:szCs w:val="24"/>
        </w:rPr>
      </w:pPr>
      <w:r>
        <w:rPr>
          <w:rFonts w:ascii="Arial" w:hAnsi="Arial" w:cs="Arial"/>
          <w:sz w:val="24"/>
          <w:szCs w:val="24"/>
        </w:rPr>
        <w:t>The Programs has been able to support and m</w:t>
      </w:r>
      <w:r w:rsidR="00550B98">
        <w:rPr>
          <w:rFonts w:ascii="Arial" w:hAnsi="Arial" w:cs="Arial"/>
          <w:sz w:val="24"/>
          <w:szCs w:val="24"/>
        </w:rPr>
        <w:t>anage</w:t>
      </w:r>
      <w:r w:rsidR="00550B98" w:rsidRPr="00550B98">
        <w:rPr>
          <w:rFonts w:ascii="Arial" w:hAnsi="Arial" w:cs="Arial"/>
          <w:sz w:val="24"/>
          <w:szCs w:val="24"/>
        </w:rPr>
        <w:t xml:space="preserve"> </w:t>
      </w:r>
      <w:proofErr w:type="gramStart"/>
      <w:r w:rsidR="008A2FBE">
        <w:rPr>
          <w:rFonts w:ascii="Arial" w:hAnsi="Arial" w:cs="Arial"/>
          <w:sz w:val="24"/>
          <w:szCs w:val="24"/>
        </w:rPr>
        <w:t>a</w:t>
      </w:r>
      <w:proofErr w:type="gramEnd"/>
      <w:r>
        <w:rPr>
          <w:rFonts w:ascii="Arial" w:hAnsi="Arial" w:cs="Arial"/>
          <w:sz w:val="24"/>
          <w:szCs w:val="24"/>
        </w:rPr>
        <w:t xml:space="preserve"> </w:t>
      </w:r>
      <w:r w:rsidR="00550B98" w:rsidRPr="00550B98">
        <w:rPr>
          <w:rFonts w:ascii="Arial" w:hAnsi="Arial" w:cs="Arial"/>
          <w:sz w:val="24"/>
          <w:szCs w:val="24"/>
        </w:rPr>
        <w:t xml:space="preserve">YCC </w:t>
      </w:r>
      <w:r>
        <w:rPr>
          <w:rFonts w:ascii="Arial" w:hAnsi="Arial" w:cs="Arial"/>
          <w:sz w:val="24"/>
          <w:szCs w:val="24"/>
        </w:rPr>
        <w:t xml:space="preserve">and </w:t>
      </w:r>
      <w:r w:rsidR="008A2FBE">
        <w:rPr>
          <w:rFonts w:ascii="Arial" w:hAnsi="Arial" w:cs="Arial"/>
          <w:sz w:val="24"/>
          <w:szCs w:val="24"/>
        </w:rPr>
        <w:t xml:space="preserve">IIC UCC </w:t>
      </w:r>
      <w:r>
        <w:rPr>
          <w:rFonts w:ascii="Arial" w:hAnsi="Arial" w:cs="Arial"/>
          <w:sz w:val="24"/>
          <w:szCs w:val="24"/>
        </w:rPr>
        <w:t>crew</w:t>
      </w:r>
      <w:r w:rsidR="00550B98" w:rsidRPr="00550B98">
        <w:rPr>
          <w:rFonts w:ascii="Arial" w:hAnsi="Arial" w:cs="Arial"/>
          <w:sz w:val="24"/>
          <w:szCs w:val="24"/>
        </w:rPr>
        <w:t>.</w:t>
      </w:r>
    </w:p>
    <w:p w:rsidR="00070950" w:rsidRDefault="00070950" w:rsidP="00070950">
      <w:pPr>
        <w:rPr>
          <w:rFonts w:ascii="Arial" w:hAnsi="Arial" w:cs="Arial"/>
          <w:sz w:val="24"/>
          <w:szCs w:val="24"/>
        </w:rPr>
      </w:pPr>
      <w:r>
        <w:rPr>
          <w:rFonts w:ascii="Arial" w:hAnsi="Arial" w:cs="Arial"/>
          <w:sz w:val="24"/>
          <w:szCs w:val="24"/>
        </w:rPr>
        <w:t xml:space="preserve">The IIC has help support getting 428 junior high and middle school student at Cedar Mountain Science Camp and 35 high students Color Country Natural Resource Camp with underserved scholarships, transportation and grants.  </w:t>
      </w:r>
      <w:r w:rsidR="00550B98" w:rsidRPr="00550B98">
        <w:rPr>
          <w:rFonts w:ascii="Arial" w:hAnsi="Arial" w:cs="Arial"/>
          <w:sz w:val="24"/>
          <w:szCs w:val="24"/>
        </w:rPr>
        <w:t xml:space="preserve">Implement a teacher-ranger-teacher program that will build a long term support network of professionals to fulfill IIC objectives. </w:t>
      </w:r>
    </w:p>
    <w:p w:rsidR="00550B98" w:rsidRDefault="00070950" w:rsidP="00070950">
      <w:pPr>
        <w:rPr>
          <w:rFonts w:ascii="Arial" w:hAnsi="Arial" w:cs="Arial"/>
          <w:sz w:val="24"/>
          <w:szCs w:val="24"/>
        </w:rPr>
      </w:pPr>
      <w:r>
        <w:rPr>
          <w:rFonts w:ascii="Arial" w:hAnsi="Arial" w:cs="Arial"/>
          <w:sz w:val="24"/>
          <w:szCs w:val="24"/>
        </w:rPr>
        <w:t>The IIC staff has been successful in writing</w:t>
      </w:r>
      <w:r w:rsidR="00550B98" w:rsidRPr="00550B98">
        <w:rPr>
          <w:rFonts w:ascii="Arial" w:hAnsi="Arial" w:cs="Arial"/>
          <w:sz w:val="24"/>
          <w:szCs w:val="24"/>
        </w:rPr>
        <w:t xml:space="preserve"> and submit</w:t>
      </w:r>
      <w:r>
        <w:rPr>
          <w:rFonts w:ascii="Arial" w:hAnsi="Arial" w:cs="Arial"/>
          <w:sz w:val="24"/>
          <w:szCs w:val="24"/>
        </w:rPr>
        <w:t>ting</w:t>
      </w:r>
      <w:r w:rsidR="00550B98" w:rsidRPr="00550B98">
        <w:rPr>
          <w:rFonts w:ascii="Arial" w:hAnsi="Arial" w:cs="Arial"/>
          <w:sz w:val="24"/>
          <w:szCs w:val="24"/>
        </w:rPr>
        <w:t xml:space="preserve"> grants or project proposals to support the </w:t>
      </w:r>
      <w:r>
        <w:rPr>
          <w:rFonts w:ascii="Arial" w:hAnsi="Arial" w:cs="Arial"/>
          <w:sz w:val="24"/>
          <w:szCs w:val="24"/>
        </w:rPr>
        <w:t>following programs:</w:t>
      </w:r>
    </w:p>
    <w:p w:rsidR="00F95463" w:rsidRDefault="00F95463" w:rsidP="00070950">
      <w:pPr>
        <w:pStyle w:val="ListParagraph"/>
        <w:numPr>
          <w:ilvl w:val="0"/>
          <w:numId w:val="4"/>
        </w:numPr>
        <w:rPr>
          <w:rFonts w:ascii="Arial" w:hAnsi="Arial" w:cs="Arial"/>
          <w:sz w:val="24"/>
          <w:szCs w:val="24"/>
        </w:rPr>
      </w:pPr>
      <w:r>
        <w:rPr>
          <w:rFonts w:ascii="Arial" w:hAnsi="Arial" w:cs="Arial"/>
          <w:sz w:val="24"/>
          <w:szCs w:val="24"/>
        </w:rPr>
        <w:t xml:space="preserve">Youth Internship Program (YIP) for the five IIC NPS Partners – Bryce and, Zion National Parks, Cedar Breaks, Pipe Spring and Grand Canyon </w:t>
      </w:r>
      <w:proofErr w:type="spellStart"/>
      <w:r>
        <w:rPr>
          <w:rFonts w:ascii="Arial" w:hAnsi="Arial" w:cs="Arial"/>
          <w:sz w:val="24"/>
          <w:szCs w:val="24"/>
        </w:rPr>
        <w:t>Parashant</w:t>
      </w:r>
      <w:proofErr w:type="spellEnd"/>
      <w:r>
        <w:rPr>
          <w:rFonts w:ascii="Arial" w:hAnsi="Arial" w:cs="Arial"/>
          <w:sz w:val="24"/>
          <w:szCs w:val="24"/>
        </w:rPr>
        <w:t xml:space="preserve"> National Monuments.</w:t>
      </w:r>
    </w:p>
    <w:p w:rsidR="00070950" w:rsidRDefault="00F95463" w:rsidP="00070950">
      <w:pPr>
        <w:pStyle w:val="ListParagraph"/>
        <w:numPr>
          <w:ilvl w:val="0"/>
          <w:numId w:val="4"/>
        </w:numPr>
        <w:rPr>
          <w:rFonts w:ascii="Arial" w:hAnsi="Arial" w:cs="Arial"/>
          <w:sz w:val="24"/>
          <w:szCs w:val="24"/>
        </w:rPr>
      </w:pPr>
      <w:r>
        <w:rPr>
          <w:rFonts w:ascii="Arial" w:hAnsi="Arial" w:cs="Arial"/>
          <w:sz w:val="24"/>
          <w:szCs w:val="24"/>
        </w:rPr>
        <w:t>National Park Foundation, America’s Best Idea grant</w:t>
      </w:r>
    </w:p>
    <w:p w:rsidR="00F95463" w:rsidRDefault="00F95463" w:rsidP="00070950">
      <w:pPr>
        <w:pStyle w:val="ListParagraph"/>
        <w:numPr>
          <w:ilvl w:val="0"/>
          <w:numId w:val="4"/>
        </w:numPr>
        <w:rPr>
          <w:rFonts w:ascii="Arial" w:hAnsi="Arial" w:cs="Arial"/>
          <w:sz w:val="24"/>
          <w:szCs w:val="24"/>
        </w:rPr>
      </w:pPr>
      <w:r>
        <w:rPr>
          <w:rFonts w:ascii="Arial" w:hAnsi="Arial" w:cs="Arial"/>
          <w:sz w:val="24"/>
          <w:szCs w:val="24"/>
        </w:rPr>
        <w:t xml:space="preserve">Staircase-Escalante </w:t>
      </w:r>
      <w:r w:rsidRPr="00F95463">
        <w:rPr>
          <w:rFonts w:ascii="Arial" w:hAnsi="Arial" w:cs="Arial"/>
          <w:sz w:val="24"/>
          <w:szCs w:val="24"/>
        </w:rPr>
        <w:t xml:space="preserve">National Monument </w:t>
      </w:r>
      <w:r>
        <w:rPr>
          <w:rFonts w:ascii="Arial" w:hAnsi="Arial" w:cs="Arial"/>
          <w:sz w:val="24"/>
          <w:szCs w:val="24"/>
        </w:rPr>
        <w:t>Wilderness Crew Project</w:t>
      </w:r>
    </w:p>
    <w:p w:rsidR="00F95463" w:rsidRDefault="00F95463" w:rsidP="00070950">
      <w:pPr>
        <w:pStyle w:val="ListParagraph"/>
        <w:numPr>
          <w:ilvl w:val="0"/>
          <w:numId w:val="4"/>
        </w:numPr>
        <w:rPr>
          <w:rFonts w:ascii="Arial" w:hAnsi="Arial" w:cs="Arial"/>
          <w:sz w:val="24"/>
          <w:szCs w:val="24"/>
        </w:rPr>
      </w:pPr>
      <w:r>
        <w:rPr>
          <w:rFonts w:ascii="Arial" w:hAnsi="Arial" w:cs="Arial"/>
          <w:sz w:val="24"/>
          <w:szCs w:val="24"/>
        </w:rPr>
        <w:t xml:space="preserve">Two </w:t>
      </w:r>
      <w:r w:rsidRPr="00F95463">
        <w:rPr>
          <w:rFonts w:ascii="Arial" w:hAnsi="Arial" w:cs="Arial"/>
          <w:sz w:val="24"/>
          <w:szCs w:val="24"/>
        </w:rPr>
        <w:t xml:space="preserve">Grand Staircase-Escalante National Monument </w:t>
      </w:r>
      <w:r>
        <w:rPr>
          <w:rFonts w:ascii="Arial" w:hAnsi="Arial" w:cs="Arial"/>
          <w:sz w:val="24"/>
          <w:szCs w:val="24"/>
        </w:rPr>
        <w:t>Partners project proposals to provide non-federal match to support the CIC Wilderness Crew</w:t>
      </w:r>
    </w:p>
    <w:p w:rsidR="00F95463" w:rsidRDefault="00F95463" w:rsidP="00070950">
      <w:pPr>
        <w:pStyle w:val="ListParagraph"/>
        <w:numPr>
          <w:ilvl w:val="0"/>
          <w:numId w:val="4"/>
        </w:numPr>
        <w:rPr>
          <w:rFonts w:ascii="Arial" w:hAnsi="Arial" w:cs="Arial"/>
          <w:sz w:val="24"/>
          <w:szCs w:val="24"/>
        </w:rPr>
      </w:pPr>
      <w:r>
        <w:rPr>
          <w:rFonts w:ascii="Arial" w:hAnsi="Arial" w:cs="Arial"/>
          <w:sz w:val="24"/>
          <w:szCs w:val="24"/>
        </w:rPr>
        <w:t>Utah Department of Natural Resource, Forestry Fire and State Lands, Fuels Management Project</w:t>
      </w:r>
    </w:p>
    <w:p w:rsidR="00F95463" w:rsidRPr="00070950" w:rsidRDefault="00F95463" w:rsidP="00F95463">
      <w:pPr>
        <w:pStyle w:val="ListParagraph"/>
        <w:rPr>
          <w:rFonts w:ascii="Arial" w:hAnsi="Arial" w:cs="Arial"/>
          <w:sz w:val="24"/>
          <w:szCs w:val="24"/>
        </w:rPr>
      </w:pPr>
    </w:p>
    <w:p w:rsidR="004B38FC" w:rsidRPr="000874AE" w:rsidRDefault="004B38FC" w:rsidP="004B38FC">
      <w:pPr>
        <w:rPr>
          <w:rFonts w:ascii="Arial" w:hAnsi="Arial" w:cs="Arial"/>
          <w:sz w:val="24"/>
          <w:szCs w:val="24"/>
        </w:rPr>
      </w:pPr>
    </w:p>
    <w:sectPr w:rsidR="004B38FC" w:rsidRPr="000874AE" w:rsidSect="000301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57" w:rsidRDefault="00144B57" w:rsidP="001F6F09">
      <w:pPr>
        <w:spacing w:after="0" w:line="240" w:lineRule="auto"/>
      </w:pPr>
      <w:r>
        <w:separator/>
      </w:r>
    </w:p>
  </w:endnote>
  <w:endnote w:type="continuationSeparator" w:id="0">
    <w:p w:rsidR="00144B57" w:rsidRDefault="00144B57" w:rsidP="001F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828"/>
      <w:docPartObj>
        <w:docPartGallery w:val="Page Numbers (Bottom of Page)"/>
        <w:docPartUnique/>
      </w:docPartObj>
    </w:sdtPr>
    <w:sdtEndPr/>
    <w:sdtContent>
      <w:p w:rsidR="001F6F09" w:rsidRDefault="00033C8B">
        <w:pPr>
          <w:pStyle w:val="Footer"/>
          <w:jc w:val="right"/>
        </w:pPr>
        <w:r>
          <w:fldChar w:fldCharType="begin"/>
        </w:r>
        <w:r>
          <w:instrText xml:space="preserve"> PAGE   \* MERGEFORMAT </w:instrText>
        </w:r>
        <w:r>
          <w:fldChar w:fldCharType="separate"/>
        </w:r>
        <w:r w:rsidR="00D73DC7">
          <w:rPr>
            <w:noProof/>
          </w:rPr>
          <w:t>1</w:t>
        </w:r>
        <w:r>
          <w:rPr>
            <w:noProof/>
          </w:rPr>
          <w:fldChar w:fldCharType="end"/>
        </w:r>
      </w:p>
    </w:sdtContent>
  </w:sdt>
  <w:p w:rsidR="001F6F09" w:rsidRDefault="001F6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57" w:rsidRDefault="00144B57" w:rsidP="001F6F09">
      <w:pPr>
        <w:spacing w:after="0" w:line="240" w:lineRule="auto"/>
      </w:pPr>
      <w:r>
        <w:separator/>
      </w:r>
    </w:p>
  </w:footnote>
  <w:footnote w:type="continuationSeparator" w:id="0">
    <w:p w:rsidR="00144B57" w:rsidRDefault="00144B57" w:rsidP="001F6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25"/>
    <w:multiLevelType w:val="hybridMultilevel"/>
    <w:tmpl w:val="4BAC8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1E1D1C"/>
    <w:multiLevelType w:val="hybridMultilevel"/>
    <w:tmpl w:val="C1BAA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F7C23"/>
    <w:multiLevelType w:val="hybridMultilevel"/>
    <w:tmpl w:val="E702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93D88"/>
    <w:multiLevelType w:val="hybridMultilevel"/>
    <w:tmpl w:val="B5B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C1FDA"/>
    <w:multiLevelType w:val="hybridMultilevel"/>
    <w:tmpl w:val="391E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7050A"/>
    <w:multiLevelType w:val="hybridMultilevel"/>
    <w:tmpl w:val="2F0C5DCA"/>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6C"/>
    <w:rsid w:val="000301F5"/>
    <w:rsid w:val="00033C8B"/>
    <w:rsid w:val="00044AAA"/>
    <w:rsid w:val="00070950"/>
    <w:rsid w:val="000874AE"/>
    <w:rsid w:val="000D14AA"/>
    <w:rsid w:val="000F527E"/>
    <w:rsid w:val="00144B57"/>
    <w:rsid w:val="00195424"/>
    <w:rsid w:val="001F6F09"/>
    <w:rsid w:val="00215848"/>
    <w:rsid w:val="00275F83"/>
    <w:rsid w:val="0029594F"/>
    <w:rsid w:val="00314C33"/>
    <w:rsid w:val="00322C6C"/>
    <w:rsid w:val="00350386"/>
    <w:rsid w:val="00364C2C"/>
    <w:rsid w:val="004B38FC"/>
    <w:rsid w:val="00550B98"/>
    <w:rsid w:val="0056746C"/>
    <w:rsid w:val="006853A0"/>
    <w:rsid w:val="00686118"/>
    <w:rsid w:val="006C1A6C"/>
    <w:rsid w:val="00720BC3"/>
    <w:rsid w:val="00721B51"/>
    <w:rsid w:val="007315FA"/>
    <w:rsid w:val="00797BDE"/>
    <w:rsid w:val="007F46C6"/>
    <w:rsid w:val="008337A6"/>
    <w:rsid w:val="008637F8"/>
    <w:rsid w:val="00896979"/>
    <w:rsid w:val="008A2FBE"/>
    <w:rsid w:val="008B5190"/>
    <w:rsid w:val="008C73C6"/>
    <w:rsid w:val="00933FD2"/>
    <w:rsid w:val="00944757"/>
    <w:rsid w:val="00984F2D"/>
    <w:rsid w:val="00A76842"/>
    <w:rsid w:val="00AD720F"/>
    <w:rsid w:val="00AF3BFB"/>
    <w:rsid w:val="00B35BBE"/>
    <w:rsid w:val="00BE28CC"/>
    <w:rsid w:val="00CB24B6"/>
    <w:rsid w:val="00D73DC7"/>
    <w:rsid w:val="00DA67F0"/>
    <w:rsid w:val="00DE50CF"/>
    <w:rsid w:val="00E05203"/>
    <w:rsid w:val="00E74210"/>
    <w:rsid w:val="00E74E91"/>
    <w:rsid w:val="00F655F1"/>
    <w:rsid w:val="00F746EA"/>
    <w:rsid w:val="00F95463"/>
    <w:rsid w:val="00FA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7E"/>
    <w:pPr>
      <w:ind w:left="720"/>
      <w:contextualSpacing/>
    </w:pPr>
  </w:style>
  <w:style w:type="paragraph" w:styleId="BalloonText">
    <w:name w:val="Balloon Text"/>
    <w:basedOn w:val="Normal"/>
    <w:link w:val="BalloonTextChar"/>
    <w:uiPriority w:val="99"/>
    <w:semiHidden/>
    <w:unhideWhenUsed/>
    <w:rsid w:val="00AF3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FB"/>
    <w:rPr>
      <w:rFonts w:ascii="Tahoma" w:hAnsi="Tahoma" w:cs="Tahoma"/>
      <w:sz w:val="16"/>
      <w:szCs w:val="16"/>
    </w:rPr>
  </w:style>
  <w:style w:type="character" w:styleId="Hyperlink">
    <w:name w:val="Hyperlink"/>
    <w:basedOn w:val="DefaultParagraphFont"/>
    <w:uiPriority w:val="99"/>
    <w:unhideWhenUsed/>
    <w:rsid w:val="008C73C6"/>
    <w:rPr>
      <w:color w:val="0000FF" w:themeColor="hyperlink"/>
      <w:u w:val="single"/>
    </w:rPr>
  </w:style>
  <w:style w:type="paragraph" w:styleId="Header">
    <w:name w:val="header"/>
    <w:basedOn w:val="Normal"/>
    <w:link w:val="HeaderChar"/>
    <w:uiPriority w:val="99"/>
    <w:semiHidden/>
    <w:unhideWhenUsed/>
    <w:rsid w:val="001F6F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09"/>
  </w:style>
  <w:style w:type="paragraph" w:styleId="Footer">
    <w:name w:val="footer"/>
    <w:basedOn w:val="Normal"/>
    <w:link w:val="FooterChar"/>
    <w:uiPriority w:val="99"/>
    <w:unhideWhenUsed/>
    <w:rsid w:val="001F6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7E"/>
    <w:pPr>
      <w:ind w:left="720"/>
      <w:contextualSpacing/>
    </w:pPr>
  </w:style>
  <w:style w:type="paragraph" w:styleId="BalloonText">
    <w:name w:val="Balloon Text"/>
    <w:basedOn w:val="Normal"/>
    <w:link w:val="BalloonTextChar"/>
    <w:uiPriority w:val="99"/>
    <w:semiHidden/>
    <w:unhideWhenUsed/>
    <w:rsid w:val="00AF3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FB"/>
    <w:rPr>
      <w:rFonts w:ascii="Tahoma" w:hAnsi="Tahoma" w:cs="Tahoma"/>
      <w:sz w:val="16"/>
      <w:szCs w:val="16"/>
    </w:rPr>
  </w:style>
  <w:style w:type="character" w:styleId="Hyperlink">
    <w:name w:val="Hyperlink"/>
    <w:basedOn w:val="DefaultParagraphFont"/>
    <w:uiPriority w:val="99"/>
    <w:unhideWhenUsed/>
    <w:rsid w:val="008C73C6"/>
    <w:rPr>
      <w:color w:val="0000FF" w:themeColor="hyperlink"/>
      <w:u w:val="single"/>
    </w:rPr>
  </w:style>
  <w:style w:type="paragraph" w:styleId="Header">
    <w:name w:val="header"/>
    <w:basedOn w:val="Normal"/>
    <w:link w:val="HeaderChar"/>
    <w:uiPriority w:val="99"/>
    <w:semiHidden/>
    <w:unhideWhenUsed/>
    <w:rsid w:val="001F6F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09"/>
  </w:style>
  <w:style w:type="paragraph" w:styleId="Footer">
    <w:name w:val="footer"/>
    <w:basedOn w:val="Normal"/>
    <w:link w:val="FooterChar"/>
    <w:uiPriority w:val="99"/>
    <w:unhideWhenUsed/>
    <w:rsid w:val="001F6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5703">
      <w:bodyDiv w:val="1"/>
      <w:marLeft w:val="0"/>
      <w:marRight w:val="0"/>
      <w:marTop w:val="0"/>
      <w:marBottom w:val="0"/>
      <w:divBdr>
        <w:top w:val="none" w:sz="0" w:space="0" w:color="auto"/>
        <w:left w:val="none" w:sz="0" w:space="0" w:color="auto"/>
        <w:bottom w:val="none" w:sz="0" w:space="0" w:color="auto"/>
        <w:right w:val="none" w:sz="0" w:space="0" w:color="auto"/>
      </w:divBdr>
    </w:div>
    <w:div w:id="902181083">
      <w:bodyDiv w:val="1"/>
      <w:marLeft w:val="0"/>
      <w:marRight w:val="0"/>
      <w:marTop w:val="0"/>
      <w:marBottom w:val="0"/>
      <w:divBdr>
        <w:top w:val="none" w:sz="0" w:space="0" w:color="auto"/>
        <w:left w:val="none" w:sz="0" w:space="0" w:color="auto"/>
        <w:bottom w:val="none" w:sz="0" w:space="0" w:color="auto"/>
        <w:right w:val="none" w:sz="0" w:space="0" w:color="auto"/>
      </w:divBdr>
    </w:div>
    <w:div w:id="1129321498">
      <w:bodyDiv w:val="1"/>
      <w:marLeft w:val="0"/>
      <w:marRight w:val="0"/>
      <w:marTop w:val="0"/>
      <w:marBottom w:val="0"/>
      <w:divBdr>
        <w:top w:val="none" w:sz="0" w:space="0" w:color="auto"/>
        <w:left w:val="none" w:sz="0" w:space="0" w:color="auto"/>
        <w:bottom w:val="none" w:sz="0" w:space="0" w:color="auto"/>
        <w:right w:val="none" w:sz="0" w:space="0" w:color="auto"/>
      </w:divBdr>
    </w:div>
    <w:div w:id="1414932340">
      <w:bodyDiv w:val="1"/>
      <w:marLeft w:val="0"/>
      <w:marRight w:val="0"/>
      <w:marTop w:val="0"/>
      <w:marBottom w:val="0"/>
      <w:divBdr>
        <w:top w:val="none" w:sz="0" w:space="0" w:color="auto"/>
        <w:left w:val="none" w:sz="0" w:space="0" w:color="auto"/>
        <w:bottom w:val="none" w:sz="0" w:space="0" w:color="auto"/>
        <w:right w:val="none" w:sz="0" w:space="0" w:color="auto"/>
      </w:divBdr>
    </w:div>
    <w:div w:id="1473526195">
      <w:bodyDiv w:val="1"/>
      <w:marLeft w:val="0"/>
      <w:marRight w:val="0"/>
      <w:marTop w:val="0"/>
      <w:marBottom w:val="0"/>
      <w:divBdr>
        <w:top w:val="none" w:sz="0" w:space="0" w:color="auto"/>
        <w:left w:val="none" w:sz="0" w:space="0" w:color="auto"/>
        <w:bottom w:val="none" w:sz="0" w:space="0" w:color="auto"/>
        <w:right w:val="none" w:sz="0" w:space="0" w:color="auto"/>
      </w:divBdr>
    </w:div>
    <w:div w:id="20234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McCarthy</dc:creator>
  <cp:lastModifiedBy>SW - Marquitta Naja Lambert</cp:lastModifiedBy>
  <cp:revision>2</cp:revision>
  <cp:lastPrinted>2012-02-13T17:33:00Z</cp:lastPrinted>
  <dcterms:created xsi:type="dcterms:W3CDTF">2014-06-19T16:46:00Z</dcterms:created>
  <dcterms:modified xsi:type="dcterms:W3CDTF">2014-06-19T16:46:00Z</dcterms:modified>
</cp:coreProperties>
</file>