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58C" w:rsidRDefault="00EF458C">
      <w:pPr>
        <w:pStyle w:val="Heading1"/>
        <w:jc w:val="center"/>
        <w:rPr>
          <w:sz w:val="28"/>
          <w:szCs w:val="28"/>
        </w:rPr>
      </w:pPr>
      <w:bookmarkStart w:id="0" w:name="_GoBack"/>
      <w:bookmarkEnd w:id="0"/>
      <w:r>
        <w:rPr>
          <w:sz w:val="28"/>
          <w:szCs w:val="28"/>
        </w:rPr>
        <w:t xml:space="preserve">NPS </w:t>
      </w:r>
    </w:p>
    <w:p w:rsidR="00EF458C" w:rsidRDefault="00EF458C">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EF458C">
        <w:tblPrEx>
          <w:tblCellMar>
            <w:top w:w="0" w:type="dxa"/>
            <w:bottom w:w="0" w:type="dxa"/>
          </w:tblCellMar>
        </w:tblPrEx>
        <w:tc>
          <w:tcPr>
            <w:tcW w:w="10980" w:type="dxa"/>
            <w:gridSpan w:val="6"/>
          </w:tcPr>
          <w:p w:rsidR="00EF458C" w:rsidRDefault="00EF458C">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EF458C" w:rsidRDefault="00EF458C">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EF458C" w:rsidRDefault="00EF458C">
            <w:pPr>
              <w:jc w:val="center"/>
              <w:rPr>
                <w:rFonts w:ascii="Albertus Extra Bold" w:hAnsi="Albertus Extra Bold" w:cs="Albertus Extra Bold"/>
                <w:b/>
                <w:bCs/>
                <w:sz w:val="20"/>
                <w:szCs w:val="20"/>
              </w:rPr>
            </w:pPr>
          </w:p>
        </w:tc>
      </w:tr>
      <w:tr w:rsidR="00EF458C">
        <w:tblPrEx>
          <w:tblCellMar>
            <w:top w:w="0" w:type="dxa"/>
            <w:bottom w:w="0" w:type="dxa"/>
          </w:tblCellMar>
        </w:tblPrEx>
        <w:tc>
          <w:tcPr>
            <w:tcW w:w="10980" w:type="dxa"/>
            <w:gridSpan w:val="6"/>
          </w:tcPr>
          <w:p w:rsidR="00EF458C" w:rsidRDefault="00EF458C">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EF458C" w:rsidRDefault="00EF458C">
            <w:pPr>
              <w:jc w:val="center"/>
              <w:rPr>
                <w:rFonts w:ascii="Albertus Extra Bold" w:hAnsi="Albertus Extra Bold" w:cs="Albertus Extra Bold"/>
                <w:b/>
                <w:bCs/>
                <w:sz w:val="20"/>
                <w:szCs w:val="20"/>
              </w:rPr>
            </w:pPr>
          </w:p>
        </w:tc>
      </w:tr>
      <w:tr w:rsidR="00EF458C">
        <w:tblPrEx>
          <w:tblCellMar>
            <w:top w:w="0" w:type="dxa"/>
            <w:bottom w:w="0" w:type="dxa"/>
          </w:tblCellMar>
        </w:tblPrEx>
        <w:tc>
          <w:tcPr>
            <w:tcW w:w="3720" w:type="dxa"/>
            <w:gridSpan w:val="2"/>
          </w:tcPr>
          <w:p w:rsidR="00EF458C" w:rsidRDefault="00EF458C">
            <w:pPr>
              <w:rPr>
                <w:rFonts w:ascii="Albertus Extra Bold" w:hAnsi="Albertus Extra Bold" w:cs="Albertus Extra Bold"/>
                <w:sz w:val="14"/>
                <w:szCs w:val="14"/>
              </w:rPr>
            </w:pPr>
          </w:p>
          <w:p w:rsidR="00EF458C" w:rsidRDefault="00EF458C">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EF458C" w:rsidRDefault="00EF458C">
            <w:pPr>
              <w:rPr>
                <w:rFonts w:ascii="Albertus Extra Bold" w:hAnsi="Albertus Extra Bold" w:cs="Albertus Extra Bold"/>
                <w:sz w:val="14"/>
                <w:szCs w:val="14"/>
              </w:rPr>
            </w:pPr>
          </w:p>
        </w:tc>
        <w:tc>
          <w:tcPr>
            <w:tcW w:w="3720" w:type="dxa"/>
            <w:gridSpan w:val="2"/>
          </w:tcPr>
          <w:p w:rsidR="00EF458C" w:rsidRDefault="00EF458C">
            <w:pPr>
              <w:rPr>
                <w:rFonts w:ascii="Albertus Extra Bold" w:hAnsi="Albertus Extra Bold" w:cs="Albertus Extra Bold"/>
                <w:b/>
                <w:bCs/>
                <w:sz w:val="14"/>
                <w:szCs w:val="14"/>
              </w:rPr>
            </w:pPr>
          </w:p>
          <w:p w:rsidR="00EF458C" w:rsidRDefault="00EF458C">
            <w:pPr>
              <w:rPr>
                <w:rFonts w:ascii="Albertus Extra Bold" w:hAnsi="Albertus Extra Bold" w:cs="Albertus Extra Bold"/>
                <w:b/>
                <w:bCs/>
                <w:sz w:val="14"/>
                <w:szCs w:val="14"/>
              </w:rPr>
            </w:pPr>
            <w:r>
              <w:rPr>
                <w:rFonts w:ascii="Albertus Extra Bold" w:hAnsi="Albertus Extra Bold" w:cs="Albertus Extra Bold"/>
                <w:sz w:val="14"/>
                <w:szCs w:val="14"/>
              </w:rPr>
              <w:t xml:space="preserve">COOPERATIVE AGREEMENT NO.:                </w:t>
            </w:r>
            <w:r>
              <w:rPr>
                <w:rFonts w:ascii="Albertus Extra Bold" w:hAnsi="Albertus Extra Bold" w:cs="Albertus Extra Bold"/>
                <w:b/>
                <w:bCs/>
                <w:sz w:val="14"/>
                <w:szCs w:val="14"/>
              </w:rPr>
              <w:t>H1200-04-0002</w:t>
            </w:r>
          </w:p>
        </w:tc>
        <w:tc>
          <w:tcPr>
            <w:tcW w:w="3540" w:type="dxa"/>
            <w:gridSpan w:val="2"/>
          </w:tcPr>
          <w:p w:rsidR="00EF458C" w:rsidRDefault="00EF458C">
            <w:pPr>
              <w:rPr>
                <w:rFonts w:ascii="Albertus Extra Bold" w:hAnsi="Albertus Extra Bold" w:cs="Albertus Extra Bold"/>
                <w:sz w:val="14"/>
                <w:szCs w:val="14"/>
              </w:rPr>
            </w:pPr>
          </w:p>
          <w:p w:rsidR="00EF458C" w:rsidRDefault="00EF458C">
            <w:pPr>
              <w:rPr>
                <w:rFonts w:ascii="Albertus Extra Bold" w:hAnsi="Albertus Extra Bold" w:cs="Albertus Extra Bold"/>
                <w:sz w:val="14"/>
                <w:szCs w:val="14"/>
              </w:rPr>
            </w:pPr>
            <w:r>
              <w:rPr>
                <w:rFonts w:ascii="Albertus Extra Bold" w:hAnsi="Albertus Extra Bold" w:cs="Albertus Extra Bold"/>
                <w:sz w:val="14"/>
                <w:szCs w:val="14"/>
              </w:rPr>
              <w:t>FUNDING AMOUNT: $ 17,674</w:t>
            </w:r>
          </w:p>
        </w:tc>
      </w:tr>
      <w:tr w:rsidR="00EF458C">
        <w:tblPrEx>
          <w:tblCellMar>
            <w:top w:w="0" w:type="dxa"/>
            <w:bottom w:w="0" w:type="dxa"/>
          </w:tblCellMar>
        </w:tblPrEx>
        <w:tc>
          <w:tcPr>
            <w:tcW w:w="10980" w:type="dxa"/>
            <w:gridSpan w:val="6"/>
          </w:tcPr>
          <w:p w:rsidR="00EF458C" w:rsidRDefault="00EF458C">
            <w:pPr>
              <w:rPr>
                <w:rFonts w:ascii="Albertus Extra Bold" w:hAnsi="Albertus Extra Bold" w:cs="Albertus Extra Bold"/>
                <w:b/>
                <w:bCs/>
                <w:sz w:val="16"/>
                <w:szCs w:val="16"/>
              </w:rPr>
            </w:pPr>
          </w:p>
          <w:p w:rsidR="00EF458C" w:rsidRDefault="00EF458C">
            <w:pPr>
              <w:rPr>
                <w:rFonts w:ascii="Albertus Extra Bold" w:hAnsi="Albertus Extra Bold" w:cs="Albertus Extra Bold"/>
                <w:b/>
                <w:bCs/>
                <w:sz w:val="16"/>
                <w:szCs w:val="16"/>
              </w:rPr>
            </w:pPr>
            <w:r>
              <w:rPr>
                <w:rFonts w:ascii="Albertus Extra Bold" w:hAnsi="Albertus Extra Bold" w:cs="Albertus Extra Bold"/>
                <w:sz w:val="16"/>
                <w:szCs w:val="16"/>
              </w:rPr>
              <w:t xml:space="preserve">INVESTIGATORS’ Contact Information: </w:t>
            </w:r>
            <w:r>
              <w:rPr>
                <w:rFonts w:ascii="Albertus Extra Bold" w:hAnsi="Albertus Extra Bold" w:cs="Albertus Extra Bold"/>
                <w:b/>
                <w:bCs/>
                <w:sz w:val="16"/>
                <w:szCs w:val="16"/>
              </w:rPr>
              <w:t>David D. Gillette, PI, Museum of Northern Arizona, 3101 N. Fort Valley Road, Flagstaff AZ 86001 ((28) 774-5211 ext 246; dgillette@mna.mus.az.us</w:t>
            </w:r>
          </w:p>
          <w:p w:rsidR="00EF458C" w:rsidRDefault="00EF458C">
            <w:pPr>
              <w:rPr>
                <w:rFonts w:ascii="Albertus Extra Bold" w:hAnsi="Albertus Extra Bold" w:cs="Albertus Extra Bold"/>
                <w:b/>
                <w:bCs/>
                <w:sz w:val="16"/>
                <w:szCs w:val="16"/>
              </w:rPr>
            </w:pPr>
          </w:p>
        </w:tc>
      </w:tr>
      <w:tr w:rsidR="00EF458C">
        <w:tblPrEx>
          <w:tblCellMar>
            <w:top w:w="0" w:type="dxa"/>
            <w:bottom w:w="0" w:type="dxa"/>
          </w:tblCellMar>
        </w:tblPrEx>
        <w:tc>
          <w:tcPr>
            <w:tcW w:w="10980" w:type="dxa"/>
            <w:gridSpan w:val="6"/>
          </w:tcPr>
          <w:p w:rsidR="00EF458C" w:rsidRDefault="00EF458C">
            <w:pPr>
              <w:rPr>
                <w:rFonts w:ascii="Albertus Extra Bold" w:hAnsi="Albertus Extra Bold" w:cs="Albertus Extra Bold"/>
                <w:b/>
                <w:bCs/>
                <w:sz w:val="16"/>
                <w:szCs w:val="16"/>
              </w:rPr>
            </w:pPr>
          </w:p>
          <w:p w:rsidR="00EF458C" w:rsidRDefault="00EF458C">
            <w:pPr>
              <w:rPr>
                <w:rFonts w:ascii="Albertus Extra Bold" w:hAnsi="Albertus Extra Bold" w:cs="Albertus Extra Bold"/>
                <w:sz w:val="16"/>
                <w:szCs w:val="16"/>
              </w:rPr>
            </w:pPr>
            <w:r>
              <w:rPr>
                <w:rFonts w:ascii="Albertus Extra Bold" w:hAnsi="Albertus Extra Bold" w:cs="Albertus Extra Bold"/>
                <w:sz w:val="16"/>
                <w:szCs w:val="16"/>
              </w:rPr>
              <w:t>PROJECT TITLE:</w:t>
            </w:r>
            <w:r>
              <w:rPr>
                <w:rFonts w:ascii="Albertus Extra Bold" w:hAnsi="Albertus Extra Bold" w:cs="Albertus Extra Bold"/>
                <w:b/>
                <w:bCs/>
                <w:sz w:val="16"/>
                <w:szCs w:val="16"/>
              </w:rPr>
              <w:t xml:space="preserve"> </w:t>
            </w:r>
            <w:r>
              <w:t xml:space="preserve"> </w:t>
            </w:r>
            <w:r>
              <w:rPr>
                <w:rFonts w:ascii="Albertus Extra Bold" w:hAnsi="Albertus Extra Bold" w:cs="Albertus Extra Bold"/>
                <w:sz w:val="16"/>
                <w:szCs w:val="16"/>
              </w:rPr>
              <w:t>Excavation and Analysis of a Plesiosaur Skeleton from the Cretaceous Tropic Shale in Glen Canyon National Recreation Area</w:t>
            </w:r>
          </w:p>
          <w:p w:rsidR="00EF458C" w:rsidRDefault="00EF458C">
            <w:pPr>
              <w:rPr>
                <w:rFonts w:ascii="Albertus Extra Bold" w:hAnsi="Albertus Extra Bold" w:cs="Albertus Extra Bold"/>
                <w:b/>
                <w:bCs/>
                <w:sz w:val="16"/>
                <w:szCs w:val="16"/>
              </w:rPr>
            </w:pPr>
          </w:p>
          <w:p w:rsidR="00EF458C" w:rsidRDefault="00EF458C">
            <w:pPr>
              <w:rPr>
                <w:rFonts w:ascii="Albertus Extra Bold" w:hAnsi="Albertus Extra Bold" w:cs="Albertus Extra Bold"/>
                <w:b/>
                <w:bCs/>
                <w:sz w:val="16"/>
                <w:szCs w:val="16"/>
              </w:rPr>
            </w:pPr>
          </w:p>
        </w:tc>
      </w:tr>
      <w:tr w:rsidR="00EF458C">
        <w:tblPrEx>
          <w:tblCellMar>
            <w:top w:w="0" w:type="dxa"/>
            <w:bottom w:w="0" w:type="dxa"/>
          </w:tblCellMar>
        </w:tblPrEx>
        <w:tc>
          <w:tcPr>
            <w:tcW w:w="10980" w:type="dxa"/>
            <w:gridSpan w:val="6"/>
          </w:tcPr>
          <w:p w:rsidR="00EF458C" w:rsidRDefault="00EF458C">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March 1, 2005 – March 31-2007</w:t>
            </w:r>
          </w:p>
          <w:p w:rsidR="00EF458C" w:rsidRDefault="00EF458C">
            <w:pPr>
              <w:rPr>
                <w:rFonts w:ascii="Albertus Extra Bold" w:hAnsi="Albertus Extra Bold" w:cs="Albertus Extra Bold"/>
                <w:sz w:val="16"/>
                <w:szCs w:val="16"/>
              </w:rPr>
            </w:pPr>
          </w:p>
        </w:tc>
      </w:tr>
      <w:tr w:rsidR="00EF458C">
        <w:tblPrEx>
          <w:tblCellMar>
            <w:top w:w="0" w:type="dxa"/>
            <w:bottom w:w="0" w:type="dxa"/>
          </w:tblCellMar>
        </w:tblPrEx>
        <w:trPr>
          <w:trHeight w:val="863"/>
        </w:trPr>
        <w:tc>
          <w:tcPr>
            <w:tcW w:w="10980" w:type="dxa"/>
            <w:gridSpan w:val="6"/>
          </w:tcPr>
          <w:p w:rsidR="00EF458C" w:rsidRDefault="00EF458C">
            <w:pPr>
              <w:rPr>
                <w:rFonts w:ascii="Albertus Extra Bold" w:hAnsi="Albertus Extra Bold" w:cs="Albertus Extra Bold"/>
                <w:b/>
                <w:bCs/>
                <w:sz w:val="16"/>
                <w:szCs w:val="16"/>
              </w:rPr>
            </w:pPr>
          </w:p>
          <w:p w:rsidR="00EF458C" w:rsidRDefault="00EF458C">
            <w:pPr>
              <w:rPr>
                <w:rFonts w:ascii="Albertus Extra Bold" w:hAnsi="Albertus Extra Bold" w:cs="Albertus Extra Bold"/>
                <w:b/>
                <w:bCs/>
                <w:sz w:val="16"/>
                <w:szCs w:val="16"/>
              </w:rPr>
            </w:pPr>
            <w:r>
              <w:rPr>
                <w:rFonts w:ascii="Albertus Extra Bold" w:hAnsi="Albertus Extra Bold" w:cs="Albertus Extra Bold"/>
                <w:sz w:val="16"/>
                <w:szCs w:val="16"/>
              </w:rPr>
              <w:t>PROJECT ABSTRACT: A recently discovered skeleton of a plesiosaur (a giant, extinct marine reptile) in the Cretaceous Tropic Shale in GLCA occurs on an actively eroding slope.  This skeleton will be excavated by MNA paleontologists by traditional techniques using hand tools and plaster-and-burlap bandages to remove blocks.  These blocks, containing both fossil bones and rock, will be transported to MNA for laboratory processing, involving removing rock from bones, repair of broken bones, conservation, and preparation for incorporation into the MNA paleontology collections.  In addition to the excavation, limited field work will be conducted to establish stratigraphic and sedimentological context.  Following laboratory processing, the specimen will be studied for its identification and its relationship to other vertebrates from the Tropic Shale.  These fossils will be studied in the context of biodiversity changes with the transgression and later regression of the Cretaceous Interior Seaway where muds were deposited in the bottom of the shallow ocean that existed here about 90 million years ago.  Graduate students from Northern Arizona University and undergraduate students will be involved in the excavation and research to the extent practicable.</w:t>
            </w:r>
          </w:p>
          <w:p w:rsidR="00EF458C" w:rsidRDefault="00EF458C">
            <w:pPr>
              <w:rPr>
                <w:rFonts w:ascii="Albertus Extra Bold" w:hAnsi="Albertus Extra Bold" w:cs="Albertus Extra Bold"/>
                <w:b/>
                <w:bCs/>
                <w:sz w:val="16"/>
                <w:szCs w:val="16"/>
              </w:rPr>
            </w:pPr>
          </w:p>
        </w:tc>
      </w:tr>
      <w:tr w:rsidR="00EF458C">
        <w:tblPrEx>
          <w:tblCellMar>
            <w:top w:w="0" w:type="dxa"/>
            <w:bottom w:w="0" w:type="dxa"/>
          </w:tblCellMar>
        </w:tblPrEx>
        <w:tc>
          <w:tcPr>
            <w:tcW w:w="2970" w:type="dxa"/>
            <w:tcBorders>
              <w:top w:val="nil"/>
              <w:bottom w:val="nil"/>
              <w:right w:val="nil"/>
            </w:tcBorders>
          </w:tcPr>
          <w:p w:rsidR="00EF458C" w:rsidRDefault="00EF458C">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EF458C" w:rsidRDefault="00EF458C">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EF458C" w:rsidRDefault="00EF458C">
            <w:pPr>
              <w:rPr>
                <w:rFonts w:ascii="Albertus Extra Bold" w:hAnsi="Albertus Extra Bold" w:cs="Albertus Extra Bold"/>
                <w:sz w:val="16"/>
                <w:szCs w:val="16"/>
              </w:rPr>
            </w:pPr>
            <w:r>
              <w:rPr>
                <w:rFonts w:ascii="Albertus Extra Bold" w:hAnsi="Albertus Extra Bold" w:cs="Albertus Extra Bold"/>
                <w:sz w:val="16"/>
                <w:szCs w:val="16"/>
              </w:rPr>
              <w:t>CPCESU</w:t>
            </w:r>
          </w:p>
          <w:p w:rsidR="00EF458C" w:rsidRDefault="00EF458C">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EF458C" w:rsidRDefault="00EF458C">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EF458C" w:rsidRDefault="00EF458C">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EF458C" w:rsidRDefault="00EF458C">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EF458C" w:rsidRDefault="00EF458C">
            <w:pPr>
              <w:rPr>
                <w:rFonts w:ascii="Albertus Extra Bold" w:hAnsi="Albertus Extra Bold" w:cs="Albertus Extra Bold"/>
                <w:sz w:val="16"/>
                <w:szCs w:val="16"/>
              </w:rPr>
            </w:pPr>
            <w:r>
              <w:rPr>
                <w:rFonts w:ascii="Albertus Extra Bold" w:hAnsi="Albertus Extra Bold" w:cs="Albertus Extra Bold"/>
                <w:sz w:val="16"/>
                <w:szCs w:val="16"/>
              </w:rPr>
              <w:t>Fax: (928) 523-8223</w:t>
            </w:r>
          </w:p>
          <w:p w:rsidR="00EF458C" w:rsidRDefault="00EF458C">
            <w:pPr>
              <w:rPr>
                <w:rFonts w:ascii="Albertus Extra Bold" w:hAnsi="Albertus Extra Bold" w:cs="Albertus Extra Bold"/>
                <w:b/>
                <w:bCs/>
                <w:sz w:val="16"/>
                <w:szCs w:val="16"/>
              </w:rPr>
            </w:pPr>
            <w:r>
              <w:rPr>
                <w:rFonts w:ascii="Albertus Extra Bold" w:hAnsi="Albertus Extra Bold" w:cs="Albertus Extra Bold"/>
                <w:sz w:val="16"/>
                <w:szCs w:val="16"/>
              </w:rPr>
              <w:t>Ron.Hiebert@nau.edu</w:t>
            </w:r>
          </w:p>
          <w:p w:rsidR="00EF458C" w:rsidRDefault="00EF458C">
            <w:pPr>
              <w:rPr>
                <w:rFonts w:ascii="Albertus Extra Bold" w:hAnsi="Albertus Extra Bold" w:cs="Albertus Extra Bold"/>
                <w:b/>
                <w:bCs/>
                <w:sz w:val="16"/>
                <w:szCs w:val="16"/>
              </w:rPr>
            </w:pPr>
          </w:p>
        </w:tc>
        <w:tc>
          <w:tcPr>
            <w:tcW w:w="3150" w:type="dxa"/>
            <w:gridSpan w:val="2"/>
            <w:tcBorders>
              <w:top w:val="nil"/>
              <w:left w:val="nil"/>
              <w:bottom w:val="nil"/>
              <w:right w:val="nil"/>
            </w:tcBorders>
          </w:tcPr>
          <w:p w:rsidR="00EF458C" w:rsidRDefault="00EF458C">
            <w:pPr>
              <w:pStyle w:val="Heading2"/>
            </w:pPr>
            <w:r>
              <w:t>Agency Administration Representative</w:t>
            </w:r>
          </w:p>
          <w:p w:rsidR="00EF458C" w:rsidRDefault="00EF458C">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EF458C" w:rsidRDefault="00EF458C">
            <w:pPr>
              <w:rPr>
                <w:rFonts w:ascii="Albertus Extra Bold" w:hAnsi="Albertus Extra Bold" w:cs="Albertus Extra Bold"/>
                <w:sz w:val="16"/>
                <w:szCs w:val="16"/>
              </w:rPr>
            </w:pPr>
            <w:r>
              <w:rPr>
                <w:rFonts w:ascii="Albertus Extra Bold" w:hAnsi="Albertus Extra Bold" w:cs="Albertus Extra Bold"/>
                <w:sz w:val="16"/>
                <w:szCs w:val="16"/>
              </w:rPr>
              <w:t>Budget Analyst</w:t>
            </w:r>
          </w:p>
          <w:p w:rsidR="00EF458C" w:rsidRDefault="00EF458C">
            <w:pPr>
              <w:rPr>
                <w:rFonts w:ascii="Albertus Extra Bold" w:hAnsi="Albertus Extra Bold" w:cs="Albertus Extra Bold"/>
                <w:sz w:val="16"/>
                <w:szCs w:val="16"/>
              </w:rPr>
            </w:pPr>
            <w:r>
              <w:rPr>
                <w:rFonts w:ascii="Albertus Extra Bold" w:hAnsi="Albertus Extra Bold" w:cs="Albertus Extra Bold"/>
                <w:sz w:val="16"/>
                <w:szCs w:val="16"/>
              </w:rPr>
              <w:t>Intermountain Region – Budget &amp; Finance</w:t>
            </w:r>
          </w:p>
          <w:p w:rsidR="00EF458C" w:rsidRDefault="00EF458C">
            <w:pPr>
              <w:rPr>
                <w:rFonts w:ascii="Albertus Extra Bold" w:hAnsi="Albertus Extra Bold" w:cs="Albertus Extra Bold"/>
                <w:sz w:val="16"/>
                <w:szCs w:val="16"/>
              </w:rPr>
            </w:pPr>
            <w:r>
              <w:rPr>
                <w:rFonts w:ascii="Albertus Extra Bold" w:hAnsi="Albertus Extra Bold" w:cs="Albertus Extra Bold"/>
                <w:sz w:val="16"/>
                <w:szCs w:val="16"/>
              </w:rPr>
              <w:t>P.O. Box 25287</w:t>
            </w:r>
          </w:p>
          <w:p w:rsidR="00EF458C" w:rsidRDefault="00EF458C">
            <w:pPr>
              <w:rPr>
                <w:rFonts w:ascii="Albertus Extra Bold" w:hAnsi="Albertus Extra Bold" w:cs="Albertus Extra Bold"/>
                <w:sz w:val="16"/>
                <w:szCs w:val="16"/>
              </w:rPr>
            </w:pPr>
            <w:r>
              <w:rPr>
                <w:rFonts w:ascii="Albertus Extra Bold" w:hAnsi="Albertus Extra Bold" w:cs="Albertus Extra Bold"/>
                <w:sz w:val="16"/>
                <w:szCs w:val="16"/>
              </w:rPr>
              <w:t>12795 W. Alameda Parkway</w:t>
            </w:r>
          </w:p>
          <w:p w:rsidR="00EF458C" w:rsidRDefault="00EF458C">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EF458C" w:rsidRDefault="00EF458C">
            <w:pPr>
              <w:rPr>
                <w:rFonts w:ascii="Albertus Extra Bold" w:hAnsi="Albertus Extra Bold" w:cs="Albertus Extra Bold"/>
                <w:sz w:val="16"/>
                <w:szCs w:val="16"/>
              </w:rPr>
            </w:pPr>
            <w:r>
              <w:rPr>
                <w:rFonts w:ascii="Albertus Extra Bold" w:hAnsi="Albertus Extra Bold" w:cs="Albertus Extra Bold"/>
                <w:sz w:val="16"/>
                <w:szCs w:val="16"/>
              </w:rPr>
              <w:t>Tel: (303) 969-2654</w:t>
            </w:r>
          </w:p>
          <w:p w:rsidR="00EF458C" w:rsidRDefault="00EF458C">
            <w:pPr>
              <w:rPr>
                <w:rFonts w:ascii="Albertus Extra Bold" w:hAnsi="Albertus Extra Bold" w:cs="Albertus Extra Bold"/>
                <w:sz w:val="16"/>
                <w:szCs w:val="16"/>
              </w:rPr>
            </w:pPr>
            <w:r>
              <w:rPr>
                <w:rFonts w:ascii="Albertus Extra Bold" w:hAnsi="Albertus Extra Bold" w:cs="Albertus Extra Bold"/>
                <w:sz w:val="16"/>
                <w:szCs w:val="16"/>
              </w:rPr>
              <w:t>Fax: (303) 969-2794</w:t>
            </w:r>
          </w:p>
          <w:p w:rsidR="00EF458C" w:rsidRDefault="00EF458C">
            <w:pPr>
              <w:rPr>
                <w:rFonts w:ascii="Albertus Extra Bold" w:hAnsi="Albertus Extra Bold" w:cs="Albertus Extra Bold"/>
                <w:sz w:val="16"/>
                <w:szCs w:val="16"/>
              </w:rPr>
            </w:pPr>
            <w:hyperlink r:id="rId6" w:history="1">
              <w:r>
                <w:rPr>
                  <w:rStyle w:val="Hyperlink"/>
                  <w:rFonts w:ascii="Albertus Extra Bold" w:hAnsi="Albertus Extra Bold" w:cs="Albertus Extra Bold"/>
                  <w:sz w:val="16"/>
                  <w:szCs w:val="16"/>
                </w:rPr>
                <w:t>Lynell_Wright@nps.gov</w:t>
              </w:r>
            </w:hyperlink>
          </w:p>
        </w:tc>
        <w:tc>
          <w:tcPr>
            <w:tcW w:w="2520" w:type="dxa"/>
            <w:gridSpan w:val="2"/>
            <w:tcBorders>
              <w:top w:val="nil"/>
              <w:left w:val="nil"/>
              <w:bottom w:val="nil"/>
              <w:right w:val="nil"/>
            </w:tcBorders>
          </w:tcPr>
          <w:p w:rsidR="00EF458C" w:rsidRDefault="00EF458C">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EF458C" w:rsidRDefault="00EF458C">
            <w:pPr>
              <w:rPr>
                <w:rFonts w:ascii="Albertus Extra Bold" w:hAnsi="Albertus Extra Bold" w:cs="Albertus Extra Bold"/>
                <w:sz w:val="16"/>
                <w:szCs w:val="16"/>
              </w:rPr>
            </w:pPr>
            <w:r>
              <w:rPr>
                <w:rFonts w:ascii="Albertus Extra Bold" w:hAnsi="Albertus Extra Bold" w:cs="Albertus Extra Bold"/>
                <w:sz w:val="16"/>
                <w:szCs w:val="16"/>
              </w:rPr>
              <w:t>David D. Gillette, Colbert Curator of Paleontology, Museum of Northern Arizona, 3101 N. Fort Valley Road, Flagstaff, AZ 86001</w:t>
            </w:r>
          </w:p>
          <w:p w:rsidR="00EF458C" w:rsidRDefault="00EF458C">
            <w:pPr>
              <w:rPr>
                <w:rFonts w:ascii="Albertus Extra Bold" w:hAnsi="Albertus Extra Bold" w:cs="Albertus Extra Bold"/>
                <w:sz w:val="16"/>
                <w:szCs w:val="16"/>
              </w:rPr>
            </w:pPr>
            <w:r>
              <w:rPr>
                <w:rFonts w:ascii="Albertus Extra Bold" w:hAnsi="Albertus Extra Bold" w:cs="Albertus Extra Bold"/>
                <w:sz w:val="16"/>
                <w:szCs w:val="16"/>
              </w:rPr>
              <w:t>(928) 774-5211 ext 246 fax (928) 779-1527</w:t>
            </w:r>
          </w:p>
          <w:p w:rsidR="00EF458C" w:rsidRDefault="00EF458C">
            <w:pPr>
              <w:rPr>
                <w:rFonts w:ascii="Albertus Extra Bold" w:hAnsi="Albertus Extra Bold" w:cs="Albertus Extra Bold"/>
                <w:b/>
                <w:bCs/>
                <w:sz w:val="16"/>
                <w:szCs w:val="16"/>
              </w:rPr>
            </w:pPr>
            <w:r>
              <w:rPr>
                <w:rFonts w:ascii="Albertus Extra Bold" w:hAnsi="Albertus Extra Bold" w:cs="Albertus Extra Bold"/>
                <w:sz w:val="16"/>
                <w:szCs w:val="16"/>
              </w:rPr>
              <w:t>dgillette@mna.mus.az.us</w:t>
            </w:r>
          </w:p>
        </w:tc>
        <w:tc>
          <w:tcPr>
            <w:tcW w:w="2340" w:type="dxa"/>
            <w:tcBorders>
              <w:top w:val="nil"/>
              <w:left w:val="nil"/>
              <w:bottom w:val="nil"/>
            </w:tcBorders>
          </w:tcPr>
          <w:p w:rsidR="00EF458C" w:rsidRDefault="00EF458C">
            <w:pPr>
              <w:rPr>
                <w:rFonts w:ascii="Albertus Extra Bold" w:hAnsi="Albertus Extra Bold" w:cs="Albertus Extra Bold"/>
                <w:sz w:val="16"/>
                <w:szCs w:val="16"/>
              </w:rPr>
            </w:pPr>
            <w:r>
              <w:rPr>
                <w:rFonts w:ascii="Albertus Extra Bold" w:hAnsi="Albertus Extra Bold" w:cs="Albertus Extra Bold"/>
                <w:b/>
                <w:bCs/>
                <w:sz w:val="16"/>
                <w:szCs w:val="16"/>
              </w:rPr>
              <w:t xml:space="preserve">Partner Admin. Contact: Dr. Robert Breunig, Director, </w:t>
            </w:r>
            <w:r>
              <w:rPr>
                <w:rFonts w:ascii="Albertus Extra Bold" w:hAnsi="Albertus Extra Bold" w:cs="Albertus Extra Bold"/>
                <w:sz w:val="16"/>
                <w:szCs w:val="16"/>
              </w:rPr>
              <w:t>Museum of Northern Arizona, 3101 N. Fort Valley Road, Flagstaff, AZ 86001</w:t>
            </w:r>
          </w:p>
          <w:p w:rsidR="00EF458C" w:rsidRDefault="00EF458C">
            <w:pPr>
              <w:rPr>
                <w:rFonts w:ascii="Albertus Extra Bold" w:hAnsi="Albertus Extra Bold" w:cs="Albertus Extra Bold"/>
                <w:sz w:val="16"/>
                <w:szCs w:val="16"/>
              </w:rPr>
            </w:pPr>
            <w:r>
              <w:rPr>
                <w:rFonts w:ascii="Albertus Extra Bold" w:hAnsi="Albertus Extra Bold" w:cs="Albertus Extra Bold"/>
                <w:sz w:val="16"/>
                <w:szCs w:val="16"/>
              </w:rPr>
              <w:t>(928) 774-5213, fax (928) 779-1527</w:t>
            </w:r>
          </w:p>
          <w:p w:rsidR="00EF458C" w:rsidRDefault="00EF458C">
            <w:pPr>
              <w:rPr>
                <w:rFonts w:ascii="Albertus Extra Bold" w:hAnsi="Albertus Extra Bold" w:cs="Albertus Extra Bold"/>
                <w:sz w:val="16"/>
                <w:szCs w:val="16"/>
              </w:rPr>
            </w:pPr>
            <w:r>
              <w:rPr>
                <w:rFonts w:ascii="Albertus Extra Bold" w:hAnsi="Albertus Extra Bold" w:cs="Albertus Extra Bold"/>
                <w:sz w:val="16"/>
                <w:szCs w:val="16"/>
              </w:rPr>
              <w:t>rbreunig@mna.mus.az.us</w:t>
            </w:r>
          </w:p>
          <w:p w:rsidR="00EF458C" w:rsidRDefault="00EF458C">
            <w:pPr>
              <w:rPr>
                <w:rFonts w:ascii="Albertus Extra Bold" w:hAnsi="Albertus Extra Bold" w:cs="Albertus Extra Bold"/>
                <w:b/>
                <w:bCs/>
                <w:sz w:val="16"/>
                <w:szCs w:val="16"/>
              </w:rPr>
            </w:pPr>
          </w:p>
          <w:p w:rsidR="00EF458C" w:rsidRDefault="00EF458C">
            <w:pPr>
              <w:rPr>
                <w:rFonts w:ascii="Albertus Extra Bold" w:hAnsi="Albertus Extra Bold" w:cs="Albertus Extra Bold"/>
                <w:sz w:val="16"/>
                <w:szCs w:val="16"/>
              </w:rPr>
            </w:pPr>
          </w:p>
        </w:tc>
      </w:tr>
      <w:tr w:rsidR="00EF458C">
        <w:tblPrEx>
          <w:tblCellMar>
            <w:top w:w="0" w:type="dxa"/>
            <w:bottom w:w="0" w:type="dxa"/>
          </w:tblCellMar>
        </w:tblPrEx>
        <w:trPr>
          <w:cantSplit/>
        </w:trPr>
        <w:tc>
          <w:tcPr>
            <w:tcW w:w="10980" w:type="dxa"/>
            <w:gridSpan w:val="6"/>
            <w:tcBorders>
              <w:top w:val="nil"/>
            </w:tcBorders>
          </w:tcPr>
          <w:p w:rsidR="00EF458C" w:rsidRDefault="00EF458C">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List of Key Words: [Insert key words – list available under “Project Planning” at http://cpcesu.nau.edu]</w:t>
            </w:r>
          </w:p>
          <w:p w:rsidR="00EF458C" w:rsidRDefault="00EF458C">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Fossil, paleontology, Tropic Shale, Cretaceous, plesiosaur</w:t>
            </w:r>
          </w:p>
          <w:p w:rsidR="00EF458C" w:rsidRDefault="00EF458C">
            <w:pPr>
              <w:rPr>
                <w:rFonts w:ascii="Albertus Extra Bold" w:hAnsi="Albertus Extra Bold" w:cs="Albertus Extra Bold"/>
                <w:b/>
                <w:bCs/>
                <w:i/>
                <w:iCs/>
                <w:sz w:val="16"/>
                <w:szCs w:val="16"/>
              </w:rPr>
            </w:pPr>
          </w:p>
          <w:p w:rsidR="00EF458C" w:rsidRDefault="00EF458C">
            <w:pPr>
              <w:rPr>
                <w:rFonts w:ascii="Albertus Extra Bold" w:hAnsi="Albertus Extra Bold" w:cs="Albertus Extra Bold"/>
                <w:b/>
                <w:bCs/>
                <w:i/>
                <w:iCs/>
                <w:sz w:val="16"/>
                <w:szCs w:val="16"/>
              </w:rPr>
            </w:pPr>
          </w:p>
        </w:tc>
      </w:tr>
      <w:tr w:rsidR="00EF458C">
        <w:tblPrEx>
          <w:tblCellMar>
            <w:top w:w="0" w:type="dxa"/>
            <w:bottom w:w="0" w:type="dxa"/>
          </w:tblCellMar>
        </w:tblPrEx>
        <w:trPr>
          <w:cantSplit/>
        </w:trPr>
        <w:tc>
          <w:tcPr>
            <w:tcW w:w="10980" w:type="dxa"/>
            <w:gridSpan w:val="6"/>
            <w:tcBorders>
              <w:top w:val="nil"/>
            </w:tcBorders>
          </w:tcPr>
          <w:p w:rsidR="00EF458C" w:rsidRDefault="00EF458C">
            <w:pPr>
              <w:rPr>
                <w:rFonts w:ascii="Albertus Extra Bold" w:hAnsi="Albertus Extra Bold" w:cs="Albertus Extra Bold"/>
                <w:i/>
                <w:iCs/>
                <w:sz w:val="16"/>
                <w:szCs w:val="16"/>
              </w:rPr>
            </w:pPr>
            <w:r>
              <w:rPr>
                <w:rFonts w:ascii="Albertus Extra Bold" w:hAnsi="Albertus Extra Bold" w:cs="Albertus Extra Bold"/>
                <w:b/>
                <w:bCs/>
                <w:i/>
                <w:iCs/>
                <w:sz w:val="16"/>
                <w:szCs w:val="16"/>
                <w:highlight w:val="yellow"/>
              </w:rPr>
              <w:t>Key Official from National Park - Include contact information @ Specific Park or NPS Office</w:t>
            </w:r>
            <w:r>
              <w:rPr>
                <w:rFonts w:ascii="Albertus Extra Bold" w:hAnsi="Albertus Extra Bold" w:cs="Albertus Extra Bold"/>
                <w:i/>
                <w:iCs/>
                <w:sz w:val="16"/>
                <w:szCs w:val="16"/>
              </w:rPr>
              <w:t>:</w:t>
            </w:r>
          </w:p>
          <w:p w:rsidR="00EF458C" w:rsidRDefault="00EF458C">
            <w:pPr>
              <w:adjustRightInd w:val="0"/>
              <w:rPr>
                <w:rFonts w:ascii="Albertus Extra Bold" w:hAnsi="Albertus Extra Bold" w:cs="Albertus Extra Bold"/>
                <w:b/>
                <w:bCs/>
                <w:sz w:val="16"/>
                <w:szCs w:val="16"/>
              </w:rPr>
            </w:pPr>
            <w:r>
              <w:rPr>
                <w:rFonts w:ascii="Albertus Extra Bold" w:hAnsi="Albertus Extra Bold" w:cs="Albertus Extra Bold"/>
                <w:b/>
                <w:bCs/>
                <w:sz w:val="16"/>
                <w:szCs w:val="16"/>
              </w:rPr>
              <w:t>Lex A. Newcomb, GIS Coordinator/Paleontology, Glen Canyon NRA, P.O. Box 1507, 691 Scenic View Drive, Page, AZ 86040</w:t>
            </w:r>
          </w:p>
          <w:p w:rsidR="00EF458C" w:rsidRDefault="00EF458C">
            <w:pPr>
              <w:adjustRightInd w:val="0"/>
              <w:rPr>
                <w:rFonts w:ascii="Albertus Extra Bold" w:hAnsi="Albertus Extra Bold" w:cs="Albertus Extra Bold"/>
                <w:b/>
                <w:bCs/>
                <w:sz w:val="16"/>
                <w:szCs w:val="16"/>
              </w:rPr>
            </w:pPr>
            <w:r>
              <w:rPr>
                <w:rFonts w:ascii="Albertus Extra Bold" w:hAnsi="Albertus Extra Bold" w:cs="Albertus Extra Bold"/>
                <w:b/>
                <w:bCs/>
                <w:sz w:val="16"/>
                <w:szCs w:val="16"/>
              </w:rPr>
              <w:t>(928) 608-6271</w:t>
            </w:r>
          </w:p>
          <w:p w:rsidR="00EF458C" w:rsidRDefault="00EF458C">
            <w:pPr>
              <w:adjustRightInd w:val="0"/>
              <w:rPr>
                <w:rFonts w:ascii="Albertus Extra Bold" w:hAnsi="Albertus Extra Bold" w:cs="Albertus Extra Bold"/>
                <w:b/>
                <w:bCs/>
                <w:sz w:val="16"/>
                <w:szCs w:val="16"/>
              </w:rPr>
            </w:pPr>
            <w:r>
              <w:rPr>
                <w:rFonts w:ascii="Albertus Extra Bold" w:hAnsi="Albertus Extra Bold" w:cs="Albertus Extra Bold"/>
                <w:b/>
                <w:bCs/>
                <w:sz w:val="16"/>
                <w:szCs w:val="16"/>
              </w:rPr>
              <w:t>Fax: (928) 608-6283</w:t>
            </w:r>
          </w:p>
          <w:p w:rsidR="00EF458C" w:rsidRDefault="00EF458C">
            <w:pPr>
              <w:rPr>
                <w:rFonts w:ascii="Albertus Extra Bold" w:hAnsi="Albertus Extra Bold" w:cs="Albertus Extra Bold"/>
                <w:i/>
                <w:iCs/>
                <w:sz w:val="16"/>
                <w:szCs w:val="16"/>
              </w:rPr>
            </w:pPr>
          </w:p>
          <w:p w:rsidR="00EF458C" w:rsidRDefault="00EF458C">
            <w:pPr>
              <w:rPr>
                <w:rFonts w:ascii="Albertus Extra Bold" w:hAnsi="Albertus Extra Bold" w:cs="Albertus Extra Bold"/>
                <w:i/>
                <w:iCs/>
                <w:sz w:val="20"/>
                <w:szCs w:val="20"/>
              </w:rPr>
            </w:pPr>
          </w:p>
        </w:tc>
      </w:tr>
      <w:tr w:rsidR="00EF458C">
        <w:tblPrEx>
          <w:tblCellMar>
            <w:top w:w="0" w:type="dxa"/>
            <w:bottom w:w="0" w:type="dxa"/>
          </w:tblCellMar>
        </w:tblPrEx>
        <w:trPr>
          <w:cantSplit/>
        </w:trPr>
        <w:tc>
          <w:tcPr>
            <w:tcW w:w="10980" w:type="dxa"/>
            <w:gridSpan w:val="6"/>
            <w:tcBorders>
              <w:top w:val="nil"/>
            </w:tcBorders>
          </w:tcPr>
          <w:p w:rsidR="00EF458C" w:rsidRDefault="00EF458C">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EF458C" w:rsidRDefault="00EF458C">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EF458C" w:rsidRDefault="00EF458C">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EF458C" w:rsidRDefault="00EF458C">
            <w:pPr>
              <w:rPr>
                <w:rFonts w:ascii="Albertus Extra Bold" w:hAnsi="Albertus Extra Bold" w:cs="Albertus Extra Bold"/>
                <w:i/>
                <w:iCs/>
                <w:sz w:val="20"/>
                <w:szCs w:val="20"/>
              </w:rPr>
            </w:pPr>
          </w:p>
        </w:tc>
      </w:tr>
      <w:tr w:rsidR="00EF458C">
        <w:tblPrEx>
          <w:tblCellMar>
            <w:top w:w="0" w:type="dxa"/>
            <w:bottom w:w="0" w:type="dxa"/>
          </w:tblCellMar>
        </w:tblPrEx>
        <w:trPr>
          <w:cantSplit/>
          <w:trHeight w:val="602"/>
        </w:trPr>
        <w:tc>
          <w:tcPr>
            <w:tcW w:w="10980" w:type="dxa"/>
            <w:gridSpan w:val="6"/>
            <w:tcBorders>
              <w:top w:val="nil"/>
            </w:tcBorders>
          </w:tcPr>
          <w:p w:rsidR="00EF458C" w:rsidRDefault="00EF458C">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6/18/04.</w:t>
            </w:r>
          </w:p>
          <w:p w:rsidR="00EF458C" w:rsidRDefault="00EF458C">
            <w:pPr>
              <w:rPr>
                <w:rFonts w:ascii="Albertus Extra Bold" w:hAnsi="Albertus Extra Bold" w:cs="Albertus Extra Bold"/>
                <w:i/>
                <w:iCs/>
                <w:sz w:val="20"/>
                <w:szCs w:val="20"/>
              </w:rPr>
            </w:pPr>
          </w:p>
        </w:tc>
      </w:tr>
    </w:tbl>
    <w:p w:rsidR="00EF458C" w:rsidRDefault="00EF458C">
      <w:pPr>
        <w:rPr>
          <w:rFonts w:ascii="Albertus Extra Bold" w:hAnsi="Albertus Extra Bold" w:cs="Albertus Extra Bold"/>
          <w:i/>
          <w:iCs/>
          <w:sz w:val="20"/>
          <w:szCs w:val="20"/>
        </w:rPr>
      </w:pPr>
    </w:p>
    <w:p w:rsidR="00EF458C" w:rsidRDefault="00EF458C">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sectPr w:rsidR="00EF458C">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A8"/>
    <w:rsid w:val="008C57A8"/>
    <w:rsid w:val="00A309A1"/>
    <w:rsid w:val="00EF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ell_Wright@np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1999-08-31T19:48:00Z</cp:lastPrinted>
  <dcterms:created xsi:type="dcterms:W3CDTF">2014-06-17T22:11:00Z</dcterms:created>
  <dcterms:modified xsi:type="dcterms:W3CDTF">2014-06-17T22:11:00Z</dcterms:modified>
</cp:coreProperties>
</file>