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96D3" w14:textId="605960B4" w:rsidR="00D97613" w:rsidRPr="00A3239D" w:rsidRDefault="00C13EEC" w:rsidP="00D97613">
      <w:pPr>
        <w:pStyle w:val="NormalWeb"/>
        <w:spacing w:before="0" w:beforeAutospacing="0" w:after="0" w:afterAutospacing="0"/>
        <w:rPr>
          <w:sz w:val="22"/>
          <w:szCs w:val="22"/>
        </w:rPr>
      </w:pPr>
      <w:r w:rsidRPr="00D97613">
        <w:rPr>
          <w:rStyle w:val="Strong"/>
          <w:sz w:val="22"/>
          <w:szCs w:val="22"/>
        </w:rPr>
        <w:t>Presenting author’s email:</w:t>
      </w:r>
      <w:r w:rsidR="00997239" w:rsidRPr="00D97613">
        <w:rPr>
          <w:sz w:val="22"/>
          <w:szCs w:val="22"/>
        </w:rPr>
        <w:t> matthew.bowker</w:t>
      </w:r>
      <w:r w:rsidRPr="00D97613">
        <w:rPr>
          <w:sz w:val="22"/>
          <w:szCs w:val="22"/>
        </w:rPr>
        <w:t>@nau.edu</w:t>
      </w:r>
      <w:r w:rsidRPr="00D97613">
        <w:rPr>
          <w:sz w:val="22"/>
          <w:szCs w:val="22"/>
        </w:rPr>
        <w:br/>
      </w:r>
      <w:r w:rsidRPr="00D97613">
        <w:rPr>
          <w:rStyle w:val="Strong"/>
          <w:sz w:val="22"/>
          <w:szCs w:val="22"/>
        </w:rPr>
        <w:t>Preference:</w:t>
      </w:r>
      <w:r w:rsidR="00997239" w:rsidRPr="00D97613">
        <w:rPr>
          <w:sz w:val="22"/>
          <w:szCs w:val="22"/>
        </w:rPr>
        <w:t xml:space="preserve"> Poster </w:t>
      </w:r>
      <w:r w:rsidRPr="00D97613">
        <w:rPr>
          <w:sz w:val="22"/>
          <w:szCs w:val="22"/>
        </w:rPr>
        <w:t>/ Oral presentation – regular</w:t>
      </w:r>
      <w:r w:rsidR="00997239" w:rsidRPr="00D97613">
        <w:rPr>
          <w:sz w:val="22"/>
          <w:szCs w:val="22"/>
        </w:rPr>
        <w:t xml:space="preserve"> (12+3 minutes) </w:t>
      </w:r>
      <w:r w:rsidRPr="00D97613">
        <w:rPr>
          <w:sz w:val="22"/>
          <w:szCs w:val="22"/>
        </w:rPr>
        <w:t>/ Oral presentation</w:t>
      </w:r>
      <w:r w:rsidR="00997239" w:rsidRPr="00D97613">
        <w:rPr>
          <w:sz w:val="22"/>
          <w:szCs w:val="22"/>
        </w:rPr>
        <w:t xml:space="preserve"> - lightning talk (5+3 minutes)</w:t>
      </w:r>
      <w:r w:rsidRPr="00D97613">
        <w:rPr>
          <w:sz w:val="22"/>
          <w:szCs w:val="22"/>
        </w:rPr>
        <w:br/>
      </w:r>
      <w:r w:rsidR="00D35E25" w:rsidRPr="00D97613">
        <w:rPr>
          <w:rStyle w:val="Strong"/>
          <w:sz w:val="22"/>
          <w:szCs w:val="22"/>
        </w:rPr>
        <w:t>Theme</w:t>
      </w:r>
      <w:r w:rsidR="00997239" w:rsidRPr="00D97613">
        <w:rPr>
          <w:rStyle w:val="Strong"/>
          <w:sz w:val="22"/>
          <w:szCs w:val="22"/>
        </w:rPr>
        <w:t xml:space="preserve"> (list any of the following that apply)</w:t>
      </w:r>
      <w:r w:rsidRPr="00D97613">
        <w:rPr>
          <w:rStyle w:val="Strong"/>
          <w:sz w:val="22"/>
          <w:szCs w:val="22"/>
        </w:rPr>
        <w:t>:</w:t>
      </w:r>
      <w:r w:rsidRPr="00D97613">
        <w:rPr>
          <w:sz w:val="22"/>
          <w:szCs w:val="22"/>
        </w:rPr>
        <w:t xml:space="preserve"> </w:t>
      </w:r>
    </w:p>
    <w:p w14:paraId="2413CD59"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 xml:space="preserve">Climate Change </w:t>
      </w:r>
    </w:p>
    <w:p w14:paraId="26B98296"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 xml:space="preserve">Community Ecology/ Biodiversity </w:t>
      </w:r>
    </w:p>
    <w:p w14:paraId="35D37143"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 xml:space="preserve">Ecological Restoration </w:t>
      </w:r>
    </w:p>
    <w:p w14:paraId="0BACD6BC" w14:textId="77777777" w:rsidR="00A3239D" w:rsidRPr="00A3239D" w:rsidRDefault="00A3239D" w:rsidP="00A3239D">
      <w:pPr>
        <w:pStyle w:val="NormalWeb"/>
        <w:numPr>
          <w:ilvl w:val="0"/>
          <w:numId w:val="3"/>
        </w:numPr>
        <w:shd w:val="clear" w:color="auto" w:fill="FFFFFF"/>
        <w:contextualSpacing/>
        <w:rPr>
          <w:color w:val="2B1E1B"/>
          <w:sz w:val="22"/>
          <w:szCs w:val="22"/>
        </w:rPr>
      </w:pPr>
      <w:proofErr w:type="spellStart"/>
      <w:r w:rsidRPr="00A3239D">
        <w:rPr>
          <w:color w:val="2B1E1B"/>
          <w:sz w:val="22"/>
          <w:szCs w:val="22"/>
        </w:rPr>
        <w:t>Ecophysiology</w:t>
      </w:r>
      <w:proofErr w:type="spellEnd"/>
      <w:r w:rsidRPr="00A3239D">
        <w:rPr>
          <w:color w:val="2B1E1B"/>
          <w:sz w:val="22"/>
          <w:szCs w:val="22"/>
        </w:rPr>
        <w:t>/ Organismal Biology</w:t>
      </w:r>
    </w:p>
    <w:p w14:paraId="00B6910A"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Ecosystem Ecology/ Biogeochemistry</w:t>
      </w:r>
    </w:p>
    <w:p w14:paraId="76E6DC95"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Hydrology/ Erosion</w:t>
      </w:r>
    </w:p>
    <w:p w14:paraId="11A949ED"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 xml:space="preserve">Molecular Frontiers </w:t>
      </w:r>
    </w:p>
    <w:p w14:paraId="2685C99D"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Methodological advances</w:t>
      </w:r>
    </w:p>
    <w:p w14:paraId="75944E92"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 xml:space="preserve">Land Use/ </w:t>
      </w:r>
      <w:proofErr w:type="spellStart"/>
      <w:r w:rsidRPr="00A3239D">
        <w:rPr>
          <w:color w:val="2B1E1B"/>
          <w:sz w:val="22"/>
          <w:szCs w:val="22"/>
        </w:rPr>
        <w:t>Disturbanc</w:t>
      </w:r>
      <w:proofErr w:type="spellEnd"/>
    </w:p>
    <w:p w14:paraId="55971C44"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Remote Sensing/ Landscape Ecology</w:t>
      </w:r>
    </w:p>
    <w:p w14:paraId="212445D4"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Taxonomy/ Phylogeny</w:t>
      </w:r>
    </w:p>
    <w:p w14:paraId="0797A9CA" w14:textId="77777777" w:rsidR="00A3239D" w:rsidRPr="00A3239D" w:rsidRDefault="00A3239D" w:rsidP="00A3239D">
      <w:pPr>
        <w:pStyle w:val="NormalWeb"/>
        <w:numPr>
          <w:ilvl w:val="0"/>
          <w:numId w:val="3"/>
        </w:numPr>
        <w:shd w:val="clear" w:color="auto" w:fill="FFFFFF"/>
        <w:contextualSpacing/>
        <w:rPr>
          <w:color w:val="2B1E1B"/>
          <w:sz w:val="22"/>
          <w:szCs w:val="22"/>
        </w:rPr>
      </w:pPr>
      <w:r w:rsidRPr="00A3239D">
        <w:rPr>
          <w:color w:val="2B1E1B"/>
          <w:sz w:val="22"/>
          <w:szCs w:val="22"/>
        </w:rPr>
        <w:t>Other</w:t>
      </w:r>
    </w:p>
    <w:p w14:paraId="0A9C2A6A" w14:textId="77777777" w:rsidR="00A3239D" w:rsidRPr="00D97613" w:rsidRDefault="00A3239D" w:rsidP="00D97613">
      <w:pPr>
        <w:pStyle w:val="NormalWeb"/>
        <w:spacing w:before="0" w:beforeAutospacing="0" w:after="0" w:afterAutospacing="0"/>
        <w:rPr>
          <w:sz w:val="22"/>
          <w:szCs w:val="22"/>
        </w:rPr>
      </w:pPr>
    </w:p>
    <w:p w14:paraId="7F995C2B" w14:textId="5FDFCDAD" w:rsidR="00997239" w:rsidRDefault="00C13EEC" w:rsidP="00A3239D">
      <w:pPr>
        <w:pStyle w:val="NormalWeb"/>
        <w:spacing w:before="0" w:beforeAutospacing="0" w:after="0" w:afterAutospacing="0"/>
        <w:rPr>
          <w:rStyle w:val="Strong"/>
          <w:b w:val="0"/>
          <w:sz w:val="22"/>
          <w:szCs w:val="22"/>
        </w:rPr>
      </w:pPr>
      <w:r w:rsidRPr="00D97613">
        <w:rPr>
          <w:rStyle w:val="Strong"/>
          <w:sz w:val="22"/>
          <w:szCs w:val="22"/>
        </w:rPr>
        <w:t xml:space="preserve">Early </w:t>
      </w:r>
      <w:proofErr w:type="spellStart"/>
      <w:r w:rsidRPr="00D97613">
        <w:rPr>
          <w:rStyle w:val="Strong"/>
          <w:sz w:val="22"/>
          <w:szCs w:val="22"/>
        </w:rPr>
        <w:t>Career</w:t>
      </w:r>
      <w:r w:rsidR="00D97613">
        <w:rPr>
          <w:rStyle w:val="Strong"/>
          <w:sz w:val="22"/>
          <w:szCs w:val="22"/>
          <w:vertAlign w:val="superscript"/>
        </w:rPr>
        <w:t>a</w:t>
      </w:r>
      <w:proofErr w:type="spellEnd"/>
      <w:r w:rsidRPr="00D97613">
        <w:rPr>
          <w:rStyle w:val="Strong"/>
          <w:sz w:val="22"/>
          <w:szCs w:val="22"/>
        </w:rPr>
        <w:t xml:space="preserve">: </w:t>
      </w:r>
      <w:r w:rsidRPr="00D97613">
        <w:rPr>
          <w:rStyle w:val="Strong"/>
          <w:b w:val="0"/>
          <w:sz w:val="22"/>
          <w:szCs w:val="22"/>
        </w:rPr>
        <w:t>Yes/</w:t>
      </w:r>
      <w:proofErr w:type="gramStart"/>
      <w:r w:rsidRPr="00D97613">
        <w:rPr>
          <w:rStyle w:val="Strong"/>
          <w:b w:val="0"/>
          <w:sz w:val="22"/>
          <w:szCs w:val="22"/>
        </w:rPr>
        <w:t>No  if</w:t>
      </w:r>
      <w:proofErr w:type="gramEnd"/>
      <w:r w:rsidRPr="00D97613">
        <w:rPr>
          <w:rStyle w:val="Strong"/>
          <w:b w:val="0"/>
          <w:sz w:val="22"/>
          <w:szCs w:val="22"/>
        </w:rPr>
        <w:t xml:space="preserve"> Yes</w:t>
      </w:r>
      <w:r w:rsidRPr="00D97613">
        <w:rPr>
          <w:rStyle w:val="Strong"/>
          <w:sz w:val="22"/>
          <w:szCs w:val="22"/>
        </w:rPr>
        <w:t>: Consider for Early Career Showcase:</w:t>
      </w:r>
      <w:r w:rsidRPr="00D97613">
        <w:rPr>
          <w:rStyle w:val="Strong"/>
          <w:b w:val="0"/>
          <w:sz w:val="22"/>
          <w:szCs w:val="22"/>
        </w:rPr>
        <w:t xml:space="preserve"> Yes/No</w:t>
      </w:r>
    </w:p>
    <w:p w14:paraId="27E26275" w14:textId="77777777" w:rsidR="00A3239D" w:rsidRPr="00A3239D" w:rsidRDefault="00A3239D" w:rsidP="00A3239D">
      <w:pPr>
        <w:pStyle w:val="NormalWeb"/>
        <w:spacing w:before="0" w:beforeAutospacing="0" w:after="0" w:afterAutospacing="0"/>
        <w:rPr>
          <w:sz w:val="22"/>
          <w:szCs w:val="22"/>
        </w:rPr>
      </w:pPr>
      <w:bookmarkStart w:id="0" w:name="_GoBack"/>
      <w:bookmarkEnd w:id="0"/>
    </w:p>
    <w:p w14:paraId="2902BE14" w14:textId="3971DCC6" w:rsidR="00997239" w:rsidRPr="00D97613" w:rsidRDefault="00997239" w:rsidP="00997239">
      <w:pPr>
        <w:spacing w:after="0" w:line="480" w:lineRule="auto"/>
        <w:rPr>
          <w:rFonts w:ascii="Times New Roman" w:hAnsi="Times New Roman" w:cs="Times New Roman"/>
        </w:rPr>
      </w:pPr>
      <w:r w:rsidRPr="00D97613">
        <w:rPr>
          <w:rFonts w:ascii="Times New Roman" w:hAnsi="Times New Roman" w:cs="Times New Roman"/>
          <w:b/>
        </w:rPr>
        <w:t xml:space="preserve">Title: </w:t>
      </w:r>
      <w:r w:rsidRPr="00D97613">
        <w:rPr>
          <w:rFonts w:ascii="Times New Roman" w:hAnsi="Times New Roman" w:cs="Times New Roman"/>
        </w:rPr>
        <w:t xml:space="preserve">Rapid culture of N-fixing soil lichens and </w:t>
      </w:r>
      <w:proofErr w:type="spellStart"/>
      <w:r w:rsidRPr="00D97613">
        <w:rPr>
          <w:rFonts w:ascii="Times New Roman" w:hAnsi="Times New Roman" w:cs="Times New Roman"/>
        </w:rPr>
        <w:t>biocrusts</w:t>
      </w:r>
      <w:proofErr w:type="spellEnd"/>
      <w:r w:rsidRPr="00D97613">
        <w:rPr>
          <w:rFonts w:ascii="Times New Roman" w:hAnsi="Times New Roman" w:cs="Times New Roman"/>
        </w:rPr>
        <w:t xml:space="preserve"> for rehabilitation of </w:t>
      </w:r>
      <w:proofErr w:type="spellStart"/>
      <w:r w:rsidRPr="00D97613">
        <w:rPr>
          <w:rFonts w:ascii="Times New Roman" w:hAnsi="Times New Roman" w:cs="Times New Roman"/>
        </w:rPr>
        <w:t>drylands</w:t>
      </w:r>
      <w:proofErr w:type="spellEnd"/>
    </w:p>
    <w:p w14:paraId="224C5D85" w14:textId="6942C7BA" w:rsidR="00C13EEC" w:rsidRPr="00D97613" w:rsidRDefault="00997239" w:rsidP="00997239">
      <w:pPr>
        <w:spacing w:after="0" w:line="480" w:lineRule="auto"/>
        <w:rPr>
          <w:rFonts w:ascii="Times New Roman" w:hAnsi="Times New Roman" w:cs="Times New Roman"/>
          <w:b/>
        </w:rPr>
      </w:pPr>
      <w:r w:rsidRPr="00D97613">
        <w:rPr>
          <w:rStyle w:val="Strong"/>
          <w:rFonts w:ascii="Times New Roman" w:hAnsi="Times New Roman" w:cs="Times New Roman"/>
        </w:rPr>
        <w:t>Authors (presenter in bold):</w:t>
      </w:r>
      <w:r w:rsidRPr="00D97613">
        <w:rPr>
          <w:rStyle w:val="Strong"/>
          <w:rFonts w:ascii="Times New Roman" w:hAnsi="Times New Roman" w:cs="Times New Roman"/>
          <w:b w:val="0"/>
        </w:rPr>
        <w:t xml:space="preserve"> </w:t>
      </w:r>
      <w:r w:rsidRPr="00D97613">
        <w:rPr>
          <w:rStyle w:val="Strong"/>
          <w:rFonts w:ascii="Times New Roman" w:hAnsi="Times New Roman" w:cs="Times New Roman"/>
        </w:rPr>
        <w:t>Bowker M.A</w:t>
      </w:r>
      <w:r w:rsidR="00C13EEC" w:rsidRPr="00D97613">
        <w:rPr>
          <w:rStyle w:val="Strong"/>
          <w:rFonts w:ascii="Times New Roman" w:hAnsi="Times New Roman" w:cs="Times New Roman"/>
        </w:rPr>
        <w:t>.</w:t>
      </w:r>
      <w:r w:rsidRPr="00D97613">
        <w:rPr>
          <w:rStyle w:val="Strong"/>
          <w:rFonts w:ascii="Times New Roman" w:hAnsi="Times New Roman" w:cs="Times New Roman"/>
          <w:vertAlign w:val="superscript"/>
        </w:rPr>
        <w:t>1</w:t>
      </w:r>
      <w:r w:rsidRPr="00D97613">
        <w:rPr>
          <w:rStyle w:val="Strong"/>
          <w:rFonts w:ascii="Times New Roman" w:hAnsi="Times New Roman" w:cs="Times New Roman"/>
          <w:b w:val="0"/>
        </w:rPr>
        <w:t xml:space="preserve">, </w:t>
      </w:r>
      <w:proofErr w:type="spellStart"/>
      <w:r w:rsidRPr="00D97613">
        <w:rPr>
          <w:rStyle w:val="Strong"/>
          <w:rFonts w:ascii="Times New Roman" w:hAnsi="Times New Roman" w:cs="Times New Roman"/>
          <w:b w:val="0"/>
        </w:rPr>
        <w:t>Antoninka</w:t>
      </w:r>
      <w:proofErr w:type="spellEnd"/>
      <w:r w:rsidRPr="00D97613">
        <w:rPr>
          <w:rStyle w:val="Strong"/>
          <w:rFonts w:ascii="Times New Roman" w:hAnsi="Times New Roman" w:cs="Times New Roman"/>
          <w:b w:val="0"/>
        </w:rPr>
        <w:t xml:space="preserve"> A.J.</w:t>
      </w:r>
      <w:r w:rsidRPr="00D97613">
        <w:rPr>
          <w:rFonts w:ascii="Times New Roman" w:hAnsi="Times New Roman" w:cs="Times New Roman"/>
          <w:vertAlign w:val="superscript"/>
        </w:rPr>
        <w:t>1</w:t>
      </w:r>
    </w:p>
    <w:p w14:paraId="66AC7C9F" w14:textId="37A93A90" w:rsidR="00C13EEC" w:rsidRPr="00D97613" w:rsidRDefault="00997239" w:rsidP="00997239">
      <w:pPr>
        <w:pStyle w:val="NormalWeb"/>
        <w:spacing w:before="0" w:beforeAutospacing="0"/>
        <w:rPr>
          <w:sz w:val="22"/>
          <w:szCs w:val="22"/>
        </w:rPr>
      </w:pPr>
      <w:r w:rsidRPr="00D97613">
        <w:rPr>
          <w:sz w:val="22"/>
          <w:szCs w:val="22"/>
          <w:vertAlign w:val="superscript"/>
        </w:rPr>
        <w:t>1</w:t>
      </w:r>
      <w:r w:rsidRPr="00D97613">
        <w:rPr>
          <w:sz w:val="22"/>
          <w:szCs w:val="22"/>
        </w:rPr>
        <w:t>School of Forestry</w:t>
      </w:r>
      <w:r w:rsidR="00C13EEC" w:rsidRPr="00D97613">
        <w:rPr>
          <w:sz w:val="22"/>
          <w:szCs w:val="22"/>
        </w:rPr>
        <w:t>, Northern Arizona University, Flagstaff, Arizona 86011 USA</w:t>
      </w:r>
    </w:p>
    <w:p w14:paraId="67F7B73C" w14:textId="4748E4E7" w:rsidR="00C13EEC" w:rsidRPr="00D97613" w:rsidRDefault="00C13EEC" w:rsidP="00C13EEC">
      <w:pPr>
        <w:pStyle w:val="NormalWeb"/>
        <w:rPr>
          <w:color w:val="FF0000"/>
          <w:sz w:val="22"/>
          <w:szCs w:val="22"/>
        </w:rPr>
      </w:pPr>
      <w:r w:rsidRPr="00D97613">
        <w:rPr>
          <w:rStyle w:val="Strong"/>
          <w:sz w:val="22"/>
          <w:szCs w:val="22"/>
        </w:rPr>
        <w:t>Abstract:</w:t>
      </w:r>
      <w:r w:rsidRPr="00D97613">
        <w:rPr>
          <w:sz w:val="22"/>
          <w:szCs w:val="22"/>
        </w:rPr>
        <w:t xml:space="preserve"> </w:t>
      </w:r>
      <w:r w:rsidR="00997239" w:rsidRPr="00D97613">
        <w:rPr>
          <w:sz w:val="22"/>
          <w:szCs w:val="22"/>
        </w:rPr>
        <w:t xml:space="preserve">Degradation of </w:t>
      </w:r>
      <w:proofErr w:type="spellStart"/>
      <w:r w:rsidR="00997239" w:rsidRPr="00D97613">
        <w:rPr>
          <w:sz w:val="22"/>
          <w:szCs w:val="22"/>
        </w:rPr>
        <w:t>drylands</w:t>
      </w:r>
      <w:proofErr w:type="spellEnd"/>
      <w:r w:rsidR="00997239" w:rsidRPr="00D97613">
        <w:rPr>
          <w:sz w:val="22"/>
          <w:szCs w:val="22"/>
        </w:rPr>
        <w:t xml:space="preserve"> presents major challenges to restoration ecology due to resource limitations, biological invasions and persistent erosion. Rehabilitation of biological soil crusts (</w:t>
      </w:r>
      <w:proofErr w:type="spellStart"/>
      <w:r w:rsidR="00997239" w:rsidRPr="00D97613">
        <w:rPr>
          <w:sz w:val="22"/>
          <w:szCs w:val="22"/>
        </w:rPr>
        <w:t>biocrusts</w:t>
      </w:r>
      <w:proofErr w:type="spellEnd"/>
      <w:r w:rsidR="00997239" w:rsidRPr="00D97613">
        <w:rPr>
          <w:sz w:val="22"/>
          <w:szCs w:val="22"/>
        </w:rPr>
        <w:t xml:space="preserve">) in degraded </w:t>
      </w:r>
      <w:proofErr w:type="spellStart"/>
      <w:r w:rsidR="00997239" w:rsidRPr="00D97613">
        <w:rPr>
          <w:sz w:val="22"/>
          <w:szCs w:val="22"/>
        </w:rPr>
        <w:t>drylands</w:t>
      </w:r>
      <w:proofErr w:type="spellEnd"/>
      <w:r w:rsidR="00997239" w:rsidRPr="00D97613">
        <w:rPr>
          <w:sz w:val="22"/>
          <w:szCs w:val="22"/>
        </w:rPr>
        <w:t xml:space="preserve"> may facilitate ecosystem recovery by capturing resources, discouraging invasive plants, and curbing erosion. In order for </w:t>
      </w:r>
      <w:proofErr w:type="spellStart"/>
      <w:r w:rsidR="00997239" w:rsidRPr="00D97613">
        <w:rPr>
          <w:sz w:val="22"/>
          <w:szCs w:val="22"/>
        </w:rPr>
        <w:t>biocrusts</w:t>
      </w:r>
      <w:proofErr w:type="spellEnd"/>
      <w:r w:rsidR="00997239" w:rsidRPr="00D97613">
        <w:rPr>
          <w:sz w:val="22"/>
          <w:szCs w:val="22"/>
        </w:rPr>
        <w:t xml:space="preserve"> to be rehabilitated, culture methods for </w:t>
      </w:r>
      <w:proofErr w:type="spellStart"/>
      <w:r w:rsidR="00997239" w:rsidRPr="00D97613">
        <w:rPr>
          <w:sz w:val="22"/>
          <w:szCs w:val="22"/>
        </w:rPr>
        <w:t>biocrust</w:t>
      </w:r>
      <w:proofErr w:type="spellEnd"/>
      <w:r w:rsidR="00997239" w:rsidRPr="00D97613">
        <w:rPr>
          <w:sz w:val="22"/>
          <w:szCs w:val="22"/>
        </w:rPr>
        <w:t xml:space="preserve"> organisms, including lichens, mosses, and cyanobacteria, must be optimized. We cultured six different </w:t>
      </w:r>
      <w:proofErr w:type="spellStart"/>
      <w:r w:rsidR="00997239" w:rsidRPr="00D97613">
        <w:rPr>
          <w:sz w:val="22"/>
          <w:szCs w:val="22"/>
        </w:rPr>
        <w:t>biocrust</w:t>
      </w:r>
      <w:proofErr w:type="spellEnd"/>
      <w:r w:rsidR="00997239" w:rsidRPr="00D97613">
        <w:rPr>
          <w:sz w:val="22"/>
          <w:szCs w:val="22"/>
        </w:rPr>
        <w:t xml:space="preserve"> lichens and mosses, alone or in various </w:t>
      </w:r>
      <w:proofErr w:type="gramStart"/>
      <w:r w:rsidR="00997239" w:rsidRPr="00D97613">
        <w:rPr>
          <w:sz w:val="22"/>
          <w:szCs w:val="22"/>
        </w:rPr>
        <w:t>combinations,</w:t>
      </w:r>
      <w:proofErr w:type="gramEnd"/>
      <w:r w:rsidR="00997239" w:rsidRPr="00D97613">
        <w:rPr>
          <w:sz w:val="22"/>
          <w:szCs w:val="22"/>
        </w:rPr>
        <w:t xml:space="preserve"> in a full-factorial experiment which also manipulated water quality and hydration schedule. All cultures resulted in a multi-species </w:t>
      </w:r>
      <w:proofErr w:type="spellStart"/>
      <w:r w:rsidR="00997239" w:rsidRPr="00D97613">
        <w:rPr>
          <w:sz w:val="22"/>
          <w:szCs w:val="22"/>
        </w:rPr>
        <w:t>biocrust</w:t>
      </w:r>
      <w:proofErr w:type="spellEnd"/>
      <w:r w:rsidR="00997239" w:rsidRPr="00D97613">
        <w:rPr>
          <w:sz w:val="22"/>
          <w:szCs w:val="22"/>
        </w:rPr>
        <w:t xml:space="preserve">, often dominated by cyanobacteria. The lichen </w:t>
      </w:r>
      <w:proofErr w:type="spellStart"/>
      <w:r w:rsidR="00997239" w:rsidRPr="00D97613">
        <w:rPr>
          <w:i/>
          <w:sz w:val="22"/>
          <w:szCs w:val="22"/>
        </w:rPr>
        <w:t>Collema</w:t>
      </w:r>
      <w:proofErr w:type="spellEnd"/>
      <w:r w:rsidR="00997239" w:rsidRPr="00D97613">
        <w:rPr>
          <w:sz w:val="22"/>
          <w:szCs w:val="22"/>
        </w:rPr>
        <w:t xml:space="preserve"> was the best performer, increasing cover by up to 238% over the </w:t>
      </w:r>
      <w:proofErr w:type="gramStart"/>
      <w:r w:rsidR="00997239" w:rsidRPr="00D97613">
        <w:rPr>
          <w:sz w:val="22"/>
          <w:szCs w:val="22"/>
        </w:rPr>
        <w:t>5 month</w:t>
      </w:r>
      <w:proofErr w:type="gramEnd"/>
      <w:r w:rsidR="00997239" w:rsidRPr="00D97613">
        <w:rPr>
          <w:sz w:val="22"/>
          <w:szCs w:val="22"/>
        </w:rPr>
        <w:t xml:space="preserve"> experiment, and also promoting the greatest </w:t>
      </w:r>
      <w:proofErr w:type="spellStart"/>
      <w:r w:rsidR="00997239" w:rsidRPr="00D97613">
        <w:rPr>
          <w:sz w:val="22"/>
          <w:szCs w:val="22"/>
        </w:rPr>
        <w:t>cyanobacterial</w:t>
      </w:r>
      <w:proofErr w:type="spellEnd"/>
      <w:r w:rsidR="00997239" w:rsidRPr="00D97613">
        <w:rPr>
          <w:sz w:val="22"/>
          <w:szCs w:val="22"/>
        </w:rPr>
        <w:t xml:space="preserve"> cover. This taxon is highly desirable as a restoration material because of its N-fixation activity and large role in ecosystem N-cycling. The mosses </w:t>
      </w:r>
      <w:proofErr w:type="spellStart"/>
      <w:r w:rsidR="00997239" w:rsidRPr="00D97613">
        <w:rPr>
          <w:i/>
          <w:sz w:val="22"/>
          <w:szCs w:val="22"/>
        </w:rPr>
        <w:t>Syntrichia</w:t>
      </w:r>
      <w:proofErr w:type="spellEnd"/>
      <w:r w:rsidR="00997239" w:rsidRPr="00D97613">
        <w:rPr>
          <w:i/>
          <w:sz w:val="22"/>
          <w:szCs w:val="22"/>
        </w:rPr>
        <w:t xml:space="preserve"> </w:t>
      </w:r>
      <w:proofErr w:type="spellStart"/>
      <w:r w:rsidR="00997239" w:rsidRPr="00D97613">
        <w:rPr>
          <w:i/>
          <w:sz w:val="22"/>
          <w:szCs w:val="22"/>
        </w:rPr>
        <w:t>caninervis</w:t>
      </w:r>
      <w:proofErr w:type="spellEnd"/>
      <w:r w:rsidR="00997239" w:rsidRPr="00D97613">
        <w:rPr>
          <w:sz w:val="22"/>
          <w:szCs w:val="22"/>
        </w:rPr>
        <w:t xml:space="preserve">, and </w:t>
      </w:r>
      <w:proofErr w:type="spellStart"/>
      <w:r w:rsidR="00997239" w:rsidRPr="00D97613">
        <w:rPr>
          <w:i/>
          <w:sz w:val="22"/>
          <w:szCs w:val="22"/>
        </w:rPr>
        <w:t>Syntrichia</w:t>
      </w:r>
      <w:proofErr w:type="spellEnd"/>
      <w:r w:rsidR="00997239" w:rsidRPr="00D97613">
        <w:rPr>
          <w:i/>
          <w:sz w:val="22"/>
          <w:szCs w:val="22"/>
        </w:rPr>
        <w:t xml:space="preserve"> </w:t>
      </w:r>
      <w:proofErr w:type="spellStart"/>
      <w:r w:rsidR="00997239" w:rsidRPr="00D97613">
        <w:rPr>
          <w:i/>
          <w:sz w:val="22"/>
          <w:szCs w:val="22"/>
        </w:rPr>
        <w:t>ruralis</w:t>
      </w:r>
      <w:proofErr w:type="spellEnd"/>
      <w:r w:rsidR="00997239" w:rsidRPr="00D97613">
        <w:rPr>
          <w:sz w:val="22"/>
          <w:szCs w:val="22"/>
        </w:rPr>
        <w:t xml:space="preserve"> also attained positive growth, whereas 3 other target lichen species initially grew but eventually lost cover. Species combinations featuring </w:t>
      </w:r>
      <w:proofErr w:type="spellStart"/>
      <w:r w:rsidR="00997239" w:rsidRPr="00D97613">
        <w:rPr>
          <w:i/>
          <w:sz w:val="22"/>
          <w:szCs w:val="22"/>
        </w:rPr>
        <w:t>Collema</w:t>
      </w:r>
      <w:proofErr w:type="spellEnd"/>
      <w:r w:rsidR="00997239" w:rsidRPr="00D97613">
        <w:rPr>
          <w:sz w:val="22"/>
          <w:szCs w:val="22"/>
        </w:rPr>
        <w:t xml:space="preserve"> and both mosses exhibited greater growth rates for all species, compared to each species growing alone. This </w:t>
      </w:r>
      <w:proofErr w:type="gramStart"/>
      <w:r w:rsidR="00997239" w:rsidRPr="00D97613">
        <w:rPr>
          <w:sz w:val="22"/>
          <w:szCs w:val="22"/>
        </w:rPr>
        <w:t>finding</w:t>
      </w:r>
      <w:proofErr w:type="gramEnd"/>
      <w:r w:rsidR="00997239" w:rsidRPr="00D97613">
        <w:rPr>
          <w:sz w:val="22"/>
          <w:szCs w:val="22"/>
        </w:rPr>
        <w:t xml:space="preserve"> suggests that the initial species composition of a culture will likely affect the success of the various species, and that there may be facilitative species interactions to exploit in order to produce inoculum faster. All species either were unaffected by water quality, or performed better when irrigated with de-ionized water as opposed to tap water. Several species responded favorably to shorter dry periods, although shortening dry periods may favor undesired green algae in open cultures. If these culture techniques are refined and scaled up, we may have a means to culture the restoration-relevant amounts of </w:t>
      </w:r>
      <w:proofErr w:type="spellStart"/>
      <w:r w:rsidR="00997239" w:rsidRPr="00D97613">
        <w:rPr>
          <w:sz w:val="22"/>
          <w:szCs w:val="22"/>
        </w:rPr>
        <w:t>biocrust</w:t>
      </w:r>
      <w:proofErr w:type="spellEnd"/>
      <w:r w:rsidR="00997239" w:rsidRPr="00D97613">
        <w:rPr>
          <w:sz w:val="22"/>
          <w:szCs w:val="22"/>
        </w:rPr>
        <w:t xml:space="preserve"> materials necessary to combat land degradation, trigger favorable ecosystem state transitions, and reduce problematic dust emissions.</w:t>
      </w:r>
    </w:p>
    <w:p w14:paraId="253D79D4" w14:textId="64AB3CDD" w:rsidR="00F2721F" w:rsidRPr="00D97613" w:rsidRDefault="00D97613">
      <w:pPr>
        <w:rPr>
          <w:rFonts w:ascii="Times New Roman" w:hAnsi="Times New Roman" w:cs="Times New Roman"/>
        </w:rPr>
      </w:pPr>
      <w:proofErr w:type="gramStart"/>
      <w:r w:rsidRPr="00D97613">
        <w:rPr>
          <w:rFonts w:ascii="Times New Roman" w:hAnsi="Times New Roman" w:cs="Times New Roman"/>
          <w:vertAlign w:val="superscript"/>
        </w:rPr>
        <w:t>a</w:t>
      </w:r>
      <w:proofErr w:type="gramEnd"/>
      <w:r w:rsidRPr="00D97613">
        <w:rPr>
          <w:rFonts w:ascii="Times New Roman" w:hAnsi="Times New Roman" w:cs="Times New Roman"/>
        </w:rPr>
        <w:t xml:space="preserve"> Early career includes those who have not yet completed a terminal graduate degree</w:t>
      </w:r>
      <w:r>
        <w:rPr>
          <w:rFonts w:ascii="Times New Roman" w:hAnsi="Times New Roman" w:cs="Times New Roman"/>
        </w:rPr>
        <w:t xml:space="preserve"> (e.g. students)</w:t>
      </w:r>
      <w:r w:rsidRPr="00D97613">
        <w:rPr>
          <w:rFonts w:ascii="Times New Roman" w:hAnsi="Times New Roman" w:cs="Times New Roman"/>
        </w:rPr>
        <w:t>, or have done so in the past 5 years</w:t>
      </w:r>
      <w:r>
        <w:rPr>
          <w:rFonts w:ascii="Times New Roman" w:hAnsi="Times New Roman" w:cs="Times New Roman"/>
        </w:rPr>
        <w:t xml:space="preserve"> (e.g. post-doctoral scholars)</w:t>
      </w:r>
      <w:r w:rsidRPr="00D97613">
        <w:rPr>
          <w:rFonts w:ascii="Times New Roman" w:hAnsi="Times New Roman" w:cs="Times New Roman"/>
        </w:rPr>
        <w:t>.</w:t>
      </w:r>
    </w:p>
    <w:sectPr w:rsidR="00F2721F" w:rsidRPr="00D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5F9"/>
    <w:multiLevelType w:val="hybridMultilevel"/>
    <w:tmpl w:val="CB7C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0331D"/>
    <w:multiLevelType w:val="hybridMultilevel"/>
    <w:tmpl w:val="9072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01BB1"/>
    <w:multiLevelType w:val="hybridMultilevel"/>
    <w:tmpl w:val="0544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EC"/>
    <w:rsid w:val="00997239"/>
    <w:rsid w:val="00A3239D"/>
    <w:rsid w:val="00C13EEC"/>
    <w:rsid w:val="00D35E25"/>
    <w:rsid w:val="00D521F7"/>
    <w:rsid w:val="00D97613"/>
    <w:rsid w:val="00E04B06"/>
    <w:rsid w:val="00F2721F"/>
    <w:rsid w:val="00F3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E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EEC"/>
    <w:rPr>
      <w:b/>
      <w:bCs/>
    </w:rPr>
  </w:style>
  <w:style w:type="character" w:styleId="Emphasis">
    <w:name w:val="Emphasis"/>
    <w:basedOn w:val="DefaultParagraphFont"/>
    <w:uiPriority w:val="20"/>
    <w:qFormat/>
    <w:rsid w:val="00C13EEC"/>
    <w:rPr>
      <w:i/>
      <w:iCs/>
    </w:rPr>
  </w:style>
  <w:style w:type="character" w:styleId="CommentReference">
    <w:name w:val="annotation reference"/>
    <w:basedOn w:val="DefaultParagraphFont"/>
    <w:uiPriority w:val="99"/>
    <w:semiHidden/>
    <w:unhideWhenUsed/>
    <w:rsid w:val="00C13EEC"/>
    <w:rPr>
      <w:sz w:val="16"/>
      <w:szCs w:val="16"/>
    </w:rPr>
  </w:style>
  <w:style w:type="paragraph" w:styleId="CommentText">
    <w:name w:val="annotation text"/>
    <w:basedOn w:val="Normal"/>
    <w:link w:val="CommentTextChar"/>
    <w:uiPriority w:val="99"/>
    <w:semiHidden/>
    <w:unhideWhenUsed/>
    <w:rsid w:val="00C13EEC"/>
    <w:pPr>
      <w:spacing w:line="240" w:lineRule="auto"/>
    </w:pPr>
    <w:rPr>
      <w:sz w:val="20"/>
      <w:szCs w:val="20"/>
    </w:rPr>
  </w:style>
  <w:style w:type="character" w:customStyle="1" w:styleId="CommentTextChar">
    <w:name w:val="Comment Text Char"/>
    <w:basedOn w:val="DefaultParagraphFont"/>
    <w:link w:val="CommentText"/>
    <w:uiPriority w:val="99"/>
    <w:semiHidden/>
    <w:rsid w:val="00C13EEC"/>
    <w:rPr>
      <w:sz w:val="20"/>
      <w:szCs w:val="20"/>
    </w:rPr>
  </w:style>
  <w:style w:type="paragraph" w:styleId="CommentSubject">
    <w:name w:val="annotation subject"/>
    <w:basedOn w:val="CommentText"/>
    <w:next w:val="CommentText"/>
    <w:link w:val="CommentSubjectChar"/>
    <w:uiPriority w:val="99"/>
    <w:semiHidden/>
    <w:unhideWhenUsed/>
    <w:rsid w:val="00C13EEC"/>
    <w:rPr>
      <w:b/>
      <w:bCs/>
    </w:rPr>
  </w:style>
  <w:style w:type="character" w:customStyle="1" w:styleId="CommentSubjectChar">
    <w:name w:val="Comment Subject Char"/>
    <w:basedOn w:val="CommentTextChar"/>
    <w:link w:val="CommentSubject"/>
    <w:uiPriority w:val="99"/>
    <w:semiHidden/>
    <w:rsid w:val="00C13EEC"/>
    <w:rPr>
      <w:b/>
      <w:bCs/>
      <w:sz w:val="20"/>
      <w:szCs w:val="20"/>
    </w:rPr>
  </w:style>
  <w:style w:type="paragraph" w:styleId="BalloonText">
    <w:name w:val="Balloon Text"/>
    <w:basedOn w:val="Normal"/>
    <w:link w:val="BalloonTextChar"/>
    <w:uiPriority w:val="99"/>
    <w:semiHidden/>
    <w:unhideWhenUsed/>
    <w:rsid w:val="00C13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E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E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EEC"/>
    <w:rPr>
      <w:b/>
      <w:bCs/>
    </w:rPr>
  </w:style>
  <w:style w:type="character" w:styleId="Emphasis">
    <w:name w:val="Emphasis"/>
    <w:basedOn w:val="DefaultParagraphFont"/>
    <w:uiPriority w:val="20"/>
    <w:qFormat/>
    <w:rsid w:val="00C13EEC"/>
    <w:rPr>
      <w:i/>
      <w:iCs/>
    </w:rPr>
  </w:style>
  <w:style w:type="character" w:styleId="CommentReference">
    <w:name w:val="annotation reference"/>
    <w:basedOn w:val="DefaultParagraphFont"/>
    <w:uiPriority w:val="99"/>
    <w:semiHidden/>
    <w:unhideWhenUsed/>
    <w:rsid w:val="00C13EEC"/>
    <w:rPr>
      <w:sz w:val="16"/>
      <w:szCs w:val="16"/>
    </w:rPr>
  </w:style>
  <w:style w:type="paragraph" w:styleId="CommentText">
    <w:name w:val="annotation text"/>
    <w:basedOn w:val="Normal"/>
    <w:link w:val="CommentTextChar"/>
    <w:uiPriority w:val="99"/>
    <w:semiHidden/>
    <w:unhideWhenUsed/>
    <w:rsid w:val="00C13EEC"/>
    <w:pPr>
      <w:spacing w:line="240" w:lineRule="auto"/>
    </w:pPr>
    <w:rPr>
      <w:sz w:val="20"/>
      <w:szCs w:val="20"/>
    </w:rPr>
  </w:style>
  <w:style w:type="character" w:customStyle="1" w:styleId="CommentTextChar">
    <w:name w:val="Comment Text Char"/>
    <w:basedOn w:val="DefaultParagraphFont"/>
    <w:link w:val="CommentText"/>
    <w:uiPriority w:val="99"/>
    <w:semiHidden/>
    <w:rsid w:val="00C13EEC"/>
    <w:rPr>
      <w:sz w:val="20"/>
      <w:szCs w:val="20"/>
    </w:rPr>
  </w:style>
  <w:style w:type="paragraph" w:styleId="CommentSubject">
    <w:name w:val="annotation subject"/>
    <w:basedOn w:val="CommentText"/>
    <w:next w:val="CommentText"/>
    <w:link w:val="CommentSubjectChar"/>
    <w:uiPriority w:val="99"/>
    <w:semiHidden/>
    <w:unhideWhenUsed/>
    <w:rsid w:val="00C13EEC"/>
    <w:rPr>
      <w:b/>
      <w:bCs/>
    </w:rPr>
  </w:style>
  <w:style w:type="character" w:customStyle="1" w:styleId="CommentSubjectChar">
    <w:name w:val="Comment Subject Char"/>
    <w:basedOn w:val="CommentTextChar"/>
    <w:link w:val="CommentSubject"/>
    <w:uiPriority w:val="99"/>
    <w:semiHidden/>
    <w:rsid w:val="00C13EEC"/>
    <w:rPr>
      <w:b/>
      <w:bCs/>
      <w:sz w:val="20"/>
      <w:szCs w:val="20"/>
    </w:rPr>
  </w:style>
  <w:style w:type="paragraph" w:styleId="BalloonText">
    <w:name w:val="Balloon Text"/>
    <w:basedOn w:val="Normal"/>
    <w:link w:val="BalloonTextChar"/>
    <w:uiPriority w:val="99"/>
    <w:semiHidden/>
    <w:unhideWhenUsed/>
    <w:rsid w:val="00C13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Alan Bowker</dc:creator>
  <cp:keywords/>
  <dc:description/>
  <cp:lastModifiedBy>Matthew Bowker</cp:lastModifiedBy>
  <cp:revision>3</cp:revision>
  <dcterms:created xsi:type="dcterms:W3CDTF">2016-02-25T00:32:00Z</dcterms:created>
  <dcterms:modified xsi:type="dcterms:W3CDTF">2016-02-27T00:02:00Z</dcterms:modified>
</cp:coreProperties>
</file>