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40" w:rsidRDefault="00642940">
      <w:pPr>
        <w:rPr>
          <w:rFonts w:ascii="Calibri" w:eastAsia="Calibri" w:hAnsi="Calibri" w:cs="Calibri"/>
          <w:b/>
        </w:rPr>
      </w:pPr>
    </w:p>
    <w:p w:rsidR="00642940" w:rsidRDefault="009A46C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Validity Inquiry Form for Examining Performance Assessments</w:t>
      </w:r>
    </w:p>
    <w:p w:rsidR="00642940" w:rsidRDefault="009A46C6" w:rsidP="008A2B8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purpose of the Validity Inquiry Form is to examine performance assessment assignment instructions in relation to building a validity argument. The Validity Inquiry Form is based on criteria and ideas </w:t>
      </w:r>
      <w:r w:rsidR="005A78EA"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</w:rPr>
        <w:t xml:space="preserve"> Linn, Baker, and Dunbar (1991), </w:t>
      </w:r>
      <w:proofErr w:type="spellStart"/>
      <w:r>
        <w:rPr>
          <w:rFonts w:ascii="Calibri" w:eastAsia="Calibri" w:hAnsi="Calibri" w:cs="Calibri"/>
        </w:rPr>
        <w:t>Messick</w:t>
      </w:r>
      <w:proofErr w:type="spellEnd"/>
      <w:r>
        <w:rPr>
          <w:rFonts w:ascii="Calibri" w:eastAsia="Calibri" w:hAnsi="Calibri" w:cs="Calibri"/>
        </w:rPr>
        <w:t xml:space="preserve"> (1994), Gall, Borg, and Gall (1996), Kane (2013), and Downing (2003). </w:t>
      </w:r>
    </w:p>
    <w:tbl>
      <w:tblPr>
        <w:tblStyle w:val="a"/>
        <w:tblW w:w="58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68"/>
      </w:tblGrid>
      <w:tr w:rsidR="00F8678C" w:rsidTr="00F8678C">
        <w:tc>
          <w:tcPr>
            <w:tcW w:w="5868" w:type="dxa"/>
          </w:tcPr>
          <w:p w:rsidR="00257207" w:rsidRDefault="00257207">
            <w:pPr>
              <w:rPr>
                <w:rFonts w:ascii="Calibri" w:eastAsia="Calibri" w:hAnsi="Calibri" w:cs="Calibri"/>
                <w:b/>
              </w:rPr>
            </w:pPr>
          </w:p>
          <w:p w:rsidR="00F8678C" w:rsidRDefault="00F8678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Reviewer: </w:t>
            </w:r>
          </w:p>
          <w:p w:rsidR="004F6DEF" w:rsidRDefault="00F8678C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 of review:</w:t>
            </w:r>
          </w:p>
          <w:p w:rsidR="004F6DEF" w:rsidRDefault="004F6DEF">
            <w:pPr>
              <w:rPr>
                <w:rFonts w:asciiTheme="minorHAnsi" w:hAnsiTheme="minorHAnsi" w:cstheme="minorHAnsi"/>
                <w:b/>
              </w:rPr>
            </w:pPr>
            <w:r w:rsidRPr="00623BFB">
              <w:rPr>
                <w:rFonts w:asciiTheme="minorHAnsi" w:hAnsiTheme="minorHAnsi" w:cstheme="minorHAnsi"/>
                <w:b/>
              </w:rPr>
              <w:t xml:space="preserve">Course </w:t>
            </w:r>
            <w:r>
              <w:rPr>
                <w:rFonts w:asciiTheme="minorHAnsi" w:hAnsiTheme="minorHAnsi" w:cstheme="minorHAnsi"/>
                <w:b/>
              </w:rPr>
              <w:t xml:space="preserve">Prefix, </w:t>
            </w:r>
            <w:r w:rsidRPr="00623BFB">
              <w:rPr>
                <w:rFonts w:asciiTheme="minorHAnsi" w:hAnsiTheme="minorHAnsi" w:cstheme="minorHAnsi"/>
                <w:b/>
              </w:rPr>
              <w:t>Number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  <w:p w:rsidR="00F8678C" w:rsidRDefault="004F6DE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Name of Performance Assessment</w:t>
            </w:r>
            <w:r w:rsidRPr="00623BFB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F8678C"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:rsidR="00951BE4" w:rsidRDefault="00951BE4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Style w:val="TableGrid"/>
        <w:tblW w:w="13950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0"/>
        <w:gridCol w:w="8280"/>
      </w:tblGrid>
      <w:tr w:rsidR="008A2B85" w:rsidTr="00062A7D">
        <w:trPr>
          <w:trHeight w:val="1485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A2B85" w:rsidRDefault="008A2B85" w:rsidP="003824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outlineLvl w:val="0"/>
              <w:rPr>
                <w:rFonts w:asciiTheme="minorHAnsi" w:hAnsiTheme="minorHAnsi" w:cstheme="minorHAnsi"/>
                <w:b/>
              </w:rPr>
            </w:pPr>
            <w:r w:rsidRPr="008A2B85">
              <w:rPr>
                <w:rFonts w:asciiTheme="minorHAnsi" w:hAnsiTheme="minorHAnsi" w:cstheme="minorHAnsi"/>
                <w:b/>
                <w:i/>
              </w:rPr>
              <w:t>Purpose</w:t>
            </w:r>
            <w:r>
              <w:rPr>
                <w:rFonts w:asciiTheme="minorHAnsi" w:hAnsiTheme="minorHAnsi" w:cstheme="minorHAnsi"/>
                <w:b/>
              </w:rPr>
              <w:t xml:space="preserve"> of Performance Assessment:</w:t>
            </w:r>
          </w:p>
          <w:p w:rsidR="008A2B85" w:rsidRPr="003824E5" w:rsidRDefault="008A2B85" w:rsidP="003824E5">
            <w:pPr>
              <w:pStyle w:val="ListParagraph"/>
              <w:numPr>
                <w:ilvl w:val="0"/>
                <w:numId w:val="3"/>
              </w:numPr>
              <w:pBdr>
                <w:bar w:val="nil"/>
              </w:pBd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24E5">
              <w:rPr>
                <w:rFonts w:asciiTheme="minorHAnsi" w:hAnsiTheme="minorHAnsi" w:cstheme="minorHAnsi"/>
                <w:sz w:val="22"/>
                <w:szCs w:val="22"/>
              </w:rPr>
              <w:t xml:space="preserve">What is the </w:t>
            </w:r>
            <w:r w:rsidRPr="003824E5">
              <w:rPr>
                <w:rFonts w:asciiTheme="minorHAnsi" w:hAnsiTheme="minorHAnsi" w:cstheme="minorHAnsi"/>
                <w:i/>
                <w:sz w:val="22"/>
                <w:szCs w:val="22"/>
              </w:rPr>
              <w:t>purpose</w:t>
            </w:r>
            <w:r w:rsidRPr="003824E5">
              <w:rPr>
                <w:rFonts w:asciiTheme="minorHAnsi" w:hAnsiTheme="minorHAnsi" w:cstheme="minorHAnsi"/>
                <w:sz w:val="22"/>
                <w:szCs w:val="22"/>
              </w:rPr>
              <w:t xml:space="preserve"> of the assessment?</w:t>
            </w:r>
          </w:p>
          <w:p w:rsidR="008A2B85" w:rsidRPr="003824E5" w:rsidRDefault="008A2B85" w:rsidP="003824E5">
            <w:pPr>
              <w:pStyle w:val="ListParagraph"/>
              <w:numPr>
                <w:ilvl w:val="0"/>
                <w:numId w:val="3"/>
              </w:numPr>
              <w:pBdr>
                <w:bar w:val="nil"/>
              </w:pBd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24E5">
              <w:rPr>
                <w:rFonts w:asciiTheme="minorHAnsi" w:hAnsiTheme="minorHAnsi" w:cstheme="minorHAnsi"/>
                <w:sz w:val="22"/>
                <w:szCs w:val="22"/>
              </w:rPr>
              <w:t xml:space="preserve">How is the </w:t>
            </w:r>
            <w:r w:rsidRPr="003824E5">
              <w:rPr>
                <w:rFonts w:asciiTheme="minorHAnsi" w:hAnsiTheme="minorHAnsi" w:cstheme="minorHAnsi"/>
                <w:i/>
                <w:sz w:val="22"/>
                <w:szCs w:val="22"/>
              </w:rPr>
              <w:t>purpose</w:t>
            </w:r>
            <w:r w:rsidRPr="003824E5">
              <w:rPr>
                <w:rFonts w:asciiTheme="minorHAnsi" w:hAnsiTheme="minorHAnsi" w:cstheme="minorHAnsi"/>
                <w:sz w:val="22"/>
                <w:szCs w:val="22"/>
              </w:rPr>
              <w:t xml:space="preserve"> communicated to candidates?</w:t>
            </w:r>
          </w:p>
          <w:p w:rsidR="008A2B85" w:rsidRPr="003824E5" w:rsidRDefault="008A2B85" w:rsidP="003824E5">
            <w:pPr>
              <w:pStyle w:val="ListParagraph"/>
              <w:numPr>
                <w:ilvl w:val="0"/>
                <w:numId w:val="3"/>
              </w:numPr>
              <w:pBdr>
                <w:bar w:val="nil"/>
              </w:pBd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24E5">
              <w:rPr>
                <w:rFonts w:asciiTheme="minorHAnsi" w:hAnsiTheme="minorHAnsi" w:cstheme="minorHAnsi"/>
                <w:sz w:val="22"/>
                <w:szCs w:val="22"/>
              </w:rPr>
              <w:t>How is the performance assessment data interpreted and used?</w:t>
            </w:r>
          </w:p>
          <w:p w:rsidR="008A2B85" w:rsidRPr="008A2B85" w:rsidRDefault="008A2B85" w:rsidP="003824E5">
            <w:pPr>
              <w:pStyle w:val="ListParagraph"/>
              <w:numPr>
                <w:ilvl w:val="0"/>
                <w:numId w:val="3"/>
              </w:numPr>
              <w:pBdr>
                <w:bar w:val="nil"/>
              </w:pBdr>
              <w:outlineLvl w:val="0"/>
              <w:rPr>
                <w:rFonts w:asciiTheme="minorHAnsi" w:hAnsiTheme="minorHAnsi" w:cstheme="minorHAnsi"/>
                <w:b/>
              </w:rPr>
            </w:pPr>
            <w:r w:rsidRPr="003824E5">
              <w:rPr>
                <w:rFonts w:asciiTheme="minorHAnsi" w:hAnsiTheme="minorHAnsi" w:cstheme="minorHAnsi"/>
                <w:sz w:val="22"/>
                <w:szCs w:val="22"/>
              </w:rPr>
              <w:t>What is the connection(s) between the data from this performance assessment and other data sources?</w:t>
            </w:r>
          </w:p>
        </w:tc>
        <w:tc>
          <w:tcPr>
            <w:tcW w:w="82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2B85" w:rsidRDefault="008A2B8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8A2B85" w:rsidRDefault="008A2B8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8A2B85" w:rsidRDefault="008A2B8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8A2B85" w:rsidRDefault="008A2B8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3824E5" w:rsidRDefault="003824E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3824E5" w:rsidRDefault="003824E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3824E5" w:rsidRDefault="003824E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3824E5" w:rsidRDefault="003824E5" w:rsidP="003824E5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951BE4" w:rsidRDefault="00951BE4">
      <w:pPr>
        <w:spacing w:line="240" w:lineRule="auto"/>
        <w:rPr>
          <w:rFonts w:ascii="Calibri" w:eastAsia="Calibri" w:hAnsi="Calibri" w:cs="Calibri"/>
        </w:rPr>
      </w:pPr>
    </w:p>
    <w:tbl>
      <w:tblPr>
        <w:tblStyle w:val="a0"/>
        <w:tblW w:w="484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00" w:firstRow="0" w:lastRow="0" w:firstColumn="0" w:lastColumn="0" w:noHBand="0" w:noVBand="1"/>
      </w:tblPr>
      <w:tblGrid>
        <w:gridCol w:w="1787"/>
        <w:gridCol w:w="3860"/>
        <w:gridCol w:w="1533"/>
        <w:gridCol w:w="1514"/>
        <w:gridCol w:w="1514"/>
        <w:gridCol w:w="3707"/>
      </w:tblGrid>
      <w:tr w:rsidR="00D776F9" w:rsidTr="00062A7D">
        <w:tc>
          <w:tcPr>
            <w:tcW w:w="642" w:type="pct"/>
            <w:tcBorders>
              <w:top w:val="single" w:sz="18" w:space="0" w:color="auto"/>
              <w:bottom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76F9" w:rsidRDefault="00D776F9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0E3743">
              <w:rPr>
                <w:rFonts w:ascii="Calibri" w:eastAsia="Calibri" w:hAnsi="Calibri" w:cs="Calibri"/>
                <w:b/>
              </w:rPr>
              <w:t>Criteria</w:t>
            </w:r>
          </w:p>
        </w:tc>
        <w:tc>
          <w:tcPr>
            <w:tcW w:w="1387" w:type="pct"/>
            <w:tcBorders>
              <w:top w:val="single" w:sz="18" w:space="0" w:color="auto"/>
              <w:bottom w:val="single" w:sz="8" w:space="0" w:color="auto"/>
            </w:tcBorders>
          </w:tcPr>
          <w:p w:rsidR="00D776F9" w:rsidRDefault="000E374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Reflective </w:t>
            </w:r>
            <w:r w:rsidR="00257207">
              <w:rPr>
                <w:rFonts w:ascii="Calibri" w:eastAsia="Calibri" w:hAnsi="Calibri" w:cs="Calibri"/>
                <w:b/>
              </w:rPr>
              <w:t>Question</w:t>
            </w:r>
          </w:p>
        </w:tc>
        <w:tc>
          <w:tcPr>
            <w:tcW w:w="2971" w:type="pct"/>
            <w:gridSpan w:val="4"/>
            <w:tcBorders>
              <w:top w:val="single" w:sz="18" w:space="0" w:color="auto"/>
              <w:bottom w:val="single" w:sz="8" w:space="0" w:color="auto"/>
            </w:tcBorders>
          </w:tcPr>
          <w:p w:rsidR="00D776F9" w:rsidRDefault="00914AE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Reviewer Ratings and Comments</w:t>
            </w:r>
          </w:p>
        </w:tc>
      </w:tr>
      <w:tr w:rsidR="00D776F9" w:rsidTr="002C50E6">
        <w:tc>
          <w:tcPr>
            <w:tcW w:w="642" w:type="pct"/>
            <w:tcBorders>
              <w:top w:val="single" w:sz="8" w:space="0" w:color="auto"/>
              <w:bottom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59" w:rsidRDefault="00AA6359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87" w:type="pct"/>
            <w:tcBorders>
              <w:top w:val="single" w:sz="8" w:space="0" w:color="auto"/>
              <w:bottom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59" w:rsidRDefault="00AA6359" w:rsidP="000E374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Given the stated purpose and proposed use of data</w:t>
            </w:r>
            <w:r w:rsidR="000E3743">
              <w:rPr>
                <w:rFonts w:ascii="Calibri" w:eastAsia="Calibri" w:hAnsi="Calibri" w:cs="Calibri"/>
                <w:b/>
              </w:rPr>
              <w:t>…</w:t>
            </w:r>
          </w:p>
        </w:tc>
        <w:tc>
          <w:tcPr>
            <w:tcW w:w="551" w:type="pct"/>
            <w:tcBorders>
              <w:top w:val="single" w:sz="8" w:space="0" w:color="auto"/>
              <w:bottom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359" w:rsidRDefault="00AA6359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Needs Improvement</w:t>
            </w:r>
          </w:p>
        </w:tc>
        <w:tc>
          <w:tcPr>
            <w:tcW w:w="544" w:type="pct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A6359" w:rsidRDefault="00AA6359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Acceptable</w:t>
            </w:r>
          </w:p>
        </w:tc>
        <w:tc>
          <w:tcPr>
            <w:tcW w:w="544" w:type="pct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AA6359" w:rsidRDefault="00AA6359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Effective</w:t>
            </w:r>
          </w:p>
        </w:tc>
        <w:tc>
          <w:tcPr>
            <w:tcW w:w="1332" w:type="pct"/>
            <w:tcBorders>
              <w:top w:val="single" w:sz="8" w:space="0" w:color="auto"/>
              <w:bottom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359" w:rsidRDefault="00AA6359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Comment(s) regarding question</w:t>
            </w:r>
          </w:p>
        </w:tc>
      </w:tr>
      <w:tr w:rsidR="00AB5E60" w:rsidTr="00062A7D">
        <w:tc>
          <w:tcPr>
            <w:tcW w:w="642" w:type="pct"/>
            <w:tcBorders>
              <w:top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Domain Coverage</w:t>
            </w:r>
          </w:p>
        </w:tc>
        <w:tc>
          <w:tcPr>
            <w:tcW w:w="1387" w:type="pct"/>
            <w:tcBorders>
              <w:top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Q1: Do the performance assessment instructions adequately address (i.e., in terms of breadth and depth) the outcome(s)/standard(s) aligned to it? </w:t>
            </w:r>
          </w:p>
        </w:tc>
        <w:tc>
          <w:tcPr>
            <w:tcW w:w="551" w:type="pct"/>
            <w:tcBorders>
              <w:top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F2D6CE" wp14:editId="19278B22">
                  <wp:extent cx="228600" cy="228600"/>
                  <wp:effectExtent l="0" t="0" r="0" b="0"/>
                  <wp:docPr id="7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115937" wp14:editId="3D985FDB">
                  <wp:extent cx="228600" cy="228600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23C56" wp14:editId="7FF178AB">
                  <wp:extent cx="228600" cy="228600"/>
                  <wp:effectExtent l="0" t="0" r="0" b="0"/>
                  <wp:docPr id="7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32" w:type="pct"/>
            <w:tcBorders>
              <w:top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2C50E6">
        <w:trPr>
          <w:trHeight w:val="50"/>
        </w:trPr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bookmarkStart w:id="0" w:name="_GoBack" w:colFirst="4" w:colLast="4"/>
            <w:r>
              <w:br w:type="page"/>
            </w:r>
            <w:r>
              <w:rPr>
                <w:rFonts w:ascii="Calibri" w:eastAsia="Calibri" w:hAnsi="Calibri" w:cs="Calibri"/>
                <w:b/>
              </w:rPr>
              <w:t>Content Quality</w:t>
            </w:r>
          </w:p>
        </w:tc>
        <w:tc>
          <w:tcPr>
            <w:tcW w:w="138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Q2: Does the performance assessment evaluate process or application skills as well as content knowledge?</w:t>
            </w:r>
          </w:p>
        </w:tc>
        <w:tc>
          <w:tcPr>
            <w:tcW w:w="5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2C50E6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AB5E60" w:rsidRPr="00062A7D" w:rsidRDefault="00AB5E60" w:rsidP="002C50E6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51B193" wp14:editId="6B161E48">
                  <wp:extent cx="228600" cy="228600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pct"/>
          </w:tcPr>
          <w:p w:rsidR="00AB5E60" w:rsidRDefault="00AB5E60" w:rsidP="002C50E6">
            <w:pPr>
              <w:pStyle w:val="TableParagraph"/>
              <w:jc w:val="center"/>
              <w:rPr>
                <w:sz w:val="27"/>
              </w:rPr>
            </w:pPr>
          </w:p>
          <w:p w:rsidR="00AB5E60" w:rsidRPr="00062A7D" w:rsidRDefault="002C50E6" w:rsidP="002C50E6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50E569" wp14:editId="6B7DE4F4">
                  <wp:extent cx="228600" cy="228600"/>
                  <wp:effectExtent l="0" t="0" r="0" b="0"/>
                  <wp:docPr id="7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" w:type="pct"/>
          </w:tcPr>
          <w:p w:rsidR="00AB5E60" w:rsidRDefault="00AB5E60" w:rsidP="002C50E6">
            <w:pPr>
              <w:pStyle w:val="TableParagraph"/>
              <w:jc w:val="center"/>
              <w:rPr>
                <w:sz w:val="27"/>
              </w:rPr>
            </w:pPr>
          </w:p>
          <w:p w:rsidR="00AB5E60" w:rsidRPr="00062A7D" w:rsidRDefault="00AB5E60" w:rsidP="002C50E6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5AB77F" wp14:editId="1B3E399D">
                  <wp:extent cx="228600" cy="228600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a1"/>
        <w:tblW w:w="4844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2"/>
        <w:gridCol w:w="3958"/>
        <w:gridCol w:w="1482"/>
        <w:gridCol w:w="1471"/>
        <w:gridCol w:w="1530"/>
        <w:gridCol w:w="3763"/>
      </w:tblGrid>
      <w:tr w:rsidR="00383F3C" w:rsidTr="002C50E6">
        <w:trPr>
          <w:trHeight w:val="70"/>
        </w:trPr>
        <w:tc>
          <w:tcPr>
            <w:tcW w:w="612" w:type="pct"/>
            <w:tcBorders>
              <w:top w:val="single" w:sz="18" w:space="0" w:color="auto"/>
              <w:lef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Criteria</w:t>
            </w:r>
          </w:p>
        </w:tc>
        <w:tc>
          <w:tcPr>
            <w:tcW w:w="1423" w:type="pct"/>
            <w:tcBorders>
              <w:top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Reflective Question</w:t>
            </w:r>
          </w:p>
        </w:tc>
        <w:tc>
          <w:tcPr>
            <w:tcW w:w="2965" w:type="pct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Reviewer Ratings and Comments</w:t>
            </w:r>
          </w:p>
        </w:tc>
      </w:tr>
      <w:tr w:rsidR="00383F3C" w:rsidTr="002C50E6">
        <w:trPr>
          <w:trHeight w:val="583"/>
        </w:trPr>
        <w:tc>
          <w:tcPr>
            <w:tcW w:w="612" w:type="pct"/>
            <w:tcBorders>
              <w:left w:val="single" w:sz="18" w:space="0" w:color="auto"/>
              <w:bottom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3" w:type="pct"/>
            <w:tcBorders>
              <w:bottom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Given the stated purpose and proposed use of data…</w:t>
            </w:r>
          </w:p>
        </w:tc>
        <w:tc>
          <w:tcPr>
            <w:tcW w:w="533" w:type="pct"/>
            <w:tcBorders>
              <w:bottom w:val="single" w:sz="18" w:space="0" w:color="auto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Needs Improvement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Acceptable</w:t>
            </w:r>
          </w:p>
        </w:tc>
        <w:tc>
          <w:tcPr>
            <w:tcW w:w="550" w:type="pct"/>
            <w:tcBorders>
              <w:bottom w:val="single" w:sz="18" w:space="0" w:color="auto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Effective</w:t>
            </w:r>
          </w:p>
        </w:tc>
        <w:tc>
          <w:tcPr>
            <w:tcW w:w="135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Comment(s) regarding question</w:t>
            </w:r>
          </w:p>
        </w:tc>
      </w:tr>
      <w:tr w:rsidR="000E3743" w:rsidTr="00062A7D">
        <w:trPr>
          <w:trHeight w:val="888"/>
        </w:trPr>
        <w:tc>
          <w:tcPr>
            <w:tcW w:w="6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743" w:rsidRDefault="000E374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Cognitive Complexity</w:t>
            </w:r>
          </w:p>
        </w:tc>
        <w:tc>
          <w:tcPr>
            <w:tcW w:w="4388" w:type="pct"/>
            <w:gridSpan w:val="5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3743" w:rsidRPr="005D7211" w:rsidRDefault="000E3743" w:rsidP="005D7211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Q3: Analyze the performance assessment in terms of cognitive complexity. One approach is to use the Rigor/Relevance Framework (see </w:t>
            </w: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http://www.leadered.com/our-philosophy/rigor-relevance-framework.php</w:t>
              </w:r>
            </w:hyperlink>
            <w:r>
              <w:rPr>
                <w:rFonts w:ascii="Calibri" w:eastAsia="Calibri" w:hAnsi="Calibri" w:cs="Calibri"/>
              </w:rPr>
              <w:t>):</w:t>
            </w:r>
          </w:p>
          <w:p w:rsidR="004D4A6F" w:rsidRDefault="004D4A6F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:rsidR="000E3743" w:rsidRDefault="000E3743">
            <w:pPr>
              <w:spacing w:line="240" w:lineRule="auto"/>
              <w:rPr>
                <w:rFonts w:ascii="Calibri" w:eastAsia="Calibri" w:hAnsi="Calibri" w:cs="Calibri"/>
              </w:rPr>
            </w:pPr>
            <w:r w:rsidRPr="005D7211">
              <w:rPr>
                <w:rFonts w:ascii="Calibri" w:eastAsia="Calibri" w:hAnsi="Calibri" w:cs="Calibri"/>
              </w:rPr>
              <w:t>Identify the quadrant that the assessment falls into and provide a justification for this determination.</w:t>
            </w:r>
            <w:r w:rsidRPr="005D7211">
              <w:rPr>
                <w:rFonts w:ascii="Calibri" w:eastAsia="Calibri" w:hAnsi="Calibri" w:cs="Calibri"/>
              </w:rPr>
              <w:br/>
            </w:r>
            <w:r w:rsidRPr="005D7211">
              <w:rPr>
                <w:rFonts w:ascii="Calibri" w:eastAsia="Calibri" w:hAnsi="Calibri" w:cs="Calibri"/>
                <w:b/>
              </w:rPr>
              <w:t>Quadrant: _____________</w:t>
            </w:r>
          </w:p>
        </w:tc>
      </w:tr>
      <w:tr w:rsidR="00AB5E60" w:rsidTr="002C50E6">
        <w:trPr>
          <w:trHeight w:val="1068"/>
        </w:trPr>
        <w:tc>
          <w:tcPr>
            <w:tcW w:w="612" w:type="pct"/>
            <w:vMerge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numPr>
                <w:ilvl w:val="0"/>
                <w:numId w:val="1"/>
              </w:numPr>
              <w:spacing w:before="280" w:after="100" w:line="240" w:lineRule="auto"/>
              <w:contextualSpacing/>
              <w:rPr>
                <w:rFonts w:ascii="Calibri" w:eastAsia="Calibri" w:hAnsi="Calibri" w:cs="Calibri"/>
              </w:rPr>
            </w:pPr>
            <w:r w:rsidRPr="00AA6359">
              <w:rPr>
                <w:rFonts w:asciiTheme="minorHAnsi" w:hAnsiTheme="minorHAnsi"/>
              </w:rPr>
              <w:t xml:space="preserve">Does the quadrant appropriately align with the standards/outcomes for the </w:t>
            </w:r>
            <w:r>
              <w:rPr>
                <w:rFonts w:asciiTheme="minorHAnsi" w:hAnsiTheme="minorHAnsi"/>
              </w:rPr>
              <w:t>assessment</w:t>
            </w:r>
            <w:r w:rsidRPr="00AA6359">
              <w:rPr>
                <w:rFonts w:asciiTheme="minorHAnsi" w:hAnsiTheme="minorHAnsi"/>
              </w:rPr>
              <w:t>?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CB2C4A" wp14:editId="226EC6F6">
                  <wp:extent cx="228600" cy="228600"/>
                  <wp:effectExtent l="0" t="0" r="0" b="0"/>
                  <wp:docPr id="6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D38810" wp14:editId="6417863B">
                  <wp:extent cx="228600" cy="228600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857D04" wp14:editId="1D19FEC3">
                  <wp:extent cx="228600" cy="228600"/>
                  <wp:effectExtent l="0" t="0" r="0" b="0"/>
                  <wp:docPr id="6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3" w:type="pct"/>
            <w:tcBorders>
              <w:top w:val="single" w:sz="8" w:space="0" w:color="000000"/>
              <w:left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2C50E6">
        <w:trPr>
          <w:trHeight w:val="924"/>
        </w:trPr>
        <w:tc>
          <w:tcPr>
            <w:tcW w:w="612" w:type="pct"/>
            <w:vMerge/>
            <w:tcBorders>
              <w:left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Pr="00D776F9" w:rsidRDefault="00AB5E60" w:rsidP="00AB5E60">
            <w:pPr>
              <w:numPr>
                <w:ilvl w:val="0"/>
                <w:numId w:val="1"/>
              </w:numPr>
              <w:spacing w:before="280" w:after="10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Is the quadrant developmentally appropriate for the placement of the assessment in the program of study?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BC24A8" wp14:editId="01D72643">
                  <wp:extent cx="228600" cy="228600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E39B07" wp14:editId="77BF2858">
                  <wp:extent cx="228600" cy="228600"/>
                  <wp:effectExtent l="0" t="0" r="0" b="0"/>
                  <wp:docPr id="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7BAFC7" wp14:editId="53135037">
                  <wp:extent cx="228600" cy="228600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2C50E6">
        <w:trPr>
          <w:trHeight w:val="798"/>
        </w:trPr>
        <w:tc>
          <w:tcPr>
            <w:tcW w:w="612" w:type="pct"/>
            <w:vMerge/>
            <w:tcBorders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numPr>
                <w:ilvl w:val="0"/>
                <w:numId w:val="1"/>
              </w:numPr>
              <w:spacing w:before="280" w:after="100" w:line="240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Thinking across all key assessments in the program of study, is there an adequate balance of cognitive complexity?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B56280" wp14:editId="5A908F4E">
                  <wp:extent cx="228600" cy="228600"/>
                  <wp:effectExtent l="0" t="0" r="0" b="0"/>
                  <wp:docPr id="6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D69620" wp14:editId="214A2DF5">
                  <wp:extent cx="228600" cy="228600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D1CBDF" wp14:editId="4C8708DF">
                  <wp:extent cx="228600" cy="228600"/>
                  <wp:effectExtent l="0" t="0" r="0" b="0"/>
                  <wp:docPr id="6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2C50E6">
        <w:trPr>
          <w:trHeight w:val="1050"/>
        </w:trPr>
        <w:tc>
          <w:tcPr>
            <w:tcW w:w="612" w:type="pct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Meaningfulness </w:t>
            </w:r>
          </w:p>
        </w:tc>
        <w:tc>
          <w:tcPr>
            <w:tcW w:w="1423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Q4: Do you view this performance assessment as authentic (i.e., “representative of real life tasks”) in terms of the problem, project, and/or scenario that is being presented to students (Gall et al., 1996, p. 268)?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51FCAB" wp14:editId="7D5715FE">
                  <wp:extent cx="228600" cy="228600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F3A471" wp14:editId="6DF83D91">
                  <wp:extent cx="228600" cy="228600"/>
                  <wp:effectExtent l="0" t="0" r="0" b="0"/>
                  <wp:docPr id="5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5EDE8E" wp14:editId="3D8CE998">
                  <wp:extent cx="228600" cy="228600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3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3F3C" w:rsidRDefault="00383F3C"/>
    <w:p w:rsidR="00AB5E60" w:rsidRDefault="00AB5E60"/>
    <w:p w:rsidR="00AB5E60" w:rsidRDefault="00AB5E60"/>
    <w:tbl>
      <w:tblPr>
        <w:tblStyle w:val="a1"/>
        <w:tblW w:w="48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3"/>
        <w:gridCol w:w="3696"/>
        <w:gridCol w:w="1778"/>
        <w:gridCol w:w="1439"/>
        <w:gridCol w:w="1531"/>
        <w:gridCol w:w="3768"/>
      </w:tblGrid>
      <w:tr w:rsidR="00383F3C" w:rsidTr="00062A7D">
        <w:trPr>
          <w:trHeight w:val="240"/>
        </w:trPr>
        <w:tc>
          <w:tcPr>
            <w:tcW w:w="612" w:type="pc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Criteria</w:t>
            </w:r>
          </w:p>
        </w:tc>
        <w:tc>
          <w:tcPr>
            <w:tcW w:w="1328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Reflective Question</w:t>
            </w:r>
          </w:p>
        </w:tc>
        <w:tc>
          <w:tcPr>
            <w:tcW w:w="3060" w:type="pct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t>Reviewer Ratings and Comments</w:t>
            </w:r>
          </w:p>
        </w:tc>
      </w:tr>
      <w:tr w:rsidR="00383F3C" w:rsidTr="002C50E6">
        <w:trPr>
          <w:trHeight w:val="555"/>
        </w:trPr>
        <w:tc>
          <w:tcPr>
            <w:tcW w:w="612" w:type="pct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Given the stated purpose and proposed use of data…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Needs Improvement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Acceptable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Effective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Comment(s) regarding question</w:t>
            </w:r>
          </w:p>
        </w:tc>
      </w:tr>
      <w:tr w:rsidR="00AB5E60" w:rsidTr="002C50E6">
        <w:trPr>
          <w:trHeight w:val="555"/>
        </w:trPr>
        <w:tc>
          <w:tcPr>
            <w:tcW w:w="612" w:type="pc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Consequences</w:t>
            </w:r>
          </w:p>
        </w:tc>
        <w:tc>
          <w:tcPr>
            <w:tcW w:w="1328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Q5: Was a reasonable method used for establishing the pass and fail scores for the assessment (Downing, 2003)?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3864EE" wp14:editId="0A84C26D">
                  <wp:extent cx="228600" cy="228600"/>
                  <wp:effectExtent l="0" t="0" r="0" b="0"/>
                  <wp:docPr id="5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237969" wp14:editId="45F57242">
                  <wp:extent cx="228600" cy="228600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2D21E5" wp14:editId="027A38D2">
                  <wp:extent cx="228600" cy="228600"/>
                  <wp:effectExtent l="0" t="0" r="0" b="0"/>
                  <wp:docPr id="5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4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2C50E6">
        <w:trPr>
          <w:trHeight w:val="555"/>
        </w:trPr>
        <w:tc>
          <w:tcPr>
            <w:tcW w:w="612" w:type="pct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Consequences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Q6: Do the assessment instructions address the implications of the established pass and fail scores?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4E6352" wp14:editId="51453022">
                  <wp:extent cx="228600" cy="228600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545F0B" wp14:editId="4DCF08E7">
                  <wp:extent cx="228600" cy="228600"/>
                  <wp:effectExtent l="0" t="0" r="0" b="0"/>
                  <wp:docPr id="4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9572F1" wp14:editId="7267460A">
                  <wp:extent cx="228600" cy="228600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062A7D"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B5E60" w:rsidRPr="009845E6" w:rsidRDefault="00AB5E60" w:rsidP="00AB5E60">
            <w:r>
              <w:rPr>
                <w:rFonts w:ascii="Calibri" w:eastAsia="Calibri" w:hAnsi="Calibri" w:cs="Calibri"/>
                <w:b/>
                <w:i/>
              </w:rPr>
              <w:t>NOTE:  The following four items may be most appropriately completed by the instructor(s) who has implemented the performance assessment. Question 7 may be discussed by program faculty as a group in relation to the importance that should be placed on key performance assessments.</w:t>
            </w:r>
          </w:p>
        </w:tc>
      </w:tr>
      <w:tr w:rsidR="00AB5E60" w:rsidTr="002C50E6">
        <w:tc>
          <w:tcPr>
            <w:tcW w:w="612" w:type="pc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</w:rPr>
              <w:t>Consequences</w:t>
            </w:r>
          </w:p>
        </w:tc>
        <w:tc>
          <w:tcPr>
            <w:tcW w:w="1328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Q7: “Are the consequences of the performance assessment, [in terms of percent of overall grade and/or use as a data point to determine continuation in program], reasonable?” (Gall et al., 1996, p. 268, adapted from Linn et al., 1991)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91943C" wp14:editId="5BF09DBC">
                  <wp:extent cx="228600" cy="228600"/>
                  <wp:effectExtent l="0" t="0" r="0" b="0"/>
                  <wp:docPr id="4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E00A44" wp14:editId="05F6ABCC">
                  <wp:extent cx="228600" cy="228600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296376" wp14:editId="45D9821B">
                  <wp:extent cx="228600" cy="228600"/>
                  <wp:effectExtent l="0" t="0" r="0" b="0"/>
                  <wp:docPr id="4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4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2C50E6">
        <w:tc>
          <w:tcPr>
            <w:tcW w:w="612" w:type="pc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Fairness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Q8: Do all students have the same opportunity to gain the knowledge and skills necessary to complete the assessment? 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574335" wp14:editId="2ABA2192">
                  <wp:extent cx="228600" cy="228600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A6A54C" wp14:editId="3120247C">
                  <wp:extent cx="228600" cy="228600"/>
                  <wp:effectExtent l="0" t="0" r="0" b="0"/>
                  <wp:docPr id="4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2474A6" wp14:editId="469BE8B5">
                  <wp:extent cx="228600" cy="228600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B5E60" w:rsidTr="002C50E6">
        <w:tc>
          <w:tcPr>
            <w:tcW w:w="612" w:type="pct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br w:type="page"/>
            </w:r>
            <w:r>
              <w:rPr>
                <w:rFonts w:ascii="Calibri" w:eastAsia="Calibri" w:hAnsi="Calibri" w:cs="Calibri"/>
                <w:b/>
              </w:rPr>
              <w:t>Fairness</w:t>
            </w: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Q9: Is the time allowed to complete the assessment reasonable?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709D20" wp14:editId="2A48D5CE">
                  <wp:extent cx="228600" cy="228600"/>
                  <wp:effectExtent l="0" t="0" r="0" b="0"/>
                  <wp:docPr id="3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3EF902" wp14:editId="55E38BE8">
                  <wp:extent cx="228600" cy="228600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7B1661" wp14:editId="2E164B93">
                  <wp:extent cx="228600" cy="228600"/>
                  <wp:effectExtent l="0" t="0" r="0" b="0"/>
                  <wp:docPr id="40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83F3C" w:rsidRDefault="00383F3C"/>
    <w:p w:rsidR="00383F3C" w:rsidRDefault="00383F3C"/>
    <w:p w:rsidR="00383F3C" w:rsidRDefault="00383F3C"/>
    <w:p w:rsidR="00383F3C" w:rsidRDefault="00383F3C"/>
    <w:p w:rsidR="00383F3C" w:rsidRDefault="00383F3C"/>
    <w:tbl>
      <w:tblPr>
        <w:tblStyle w:val="a1"/>
        <w:tblW w:w="48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3"/>
        <w:gridCol w:w="3696"/>
        <w:gridCol w:w="1778"/>
        <w:gridCol w:w="1439"/>
        <w:gridCol w:w="1531"/>
        <w:gridCol w:w="3768"/>
      </w:tblGrid>
      <w:tr w:rsidR="00383F3C" w:rsidTr="00062A7D">
        <w:tc>
          <w:tcPr>
            <w:tcW w:w="612" w:type="pc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Criteria</w:t>
            </w:r>
          </w:p>
        </w:tc>
        <w:tc>
          <w:tcPr>
            <w:tcW w:w="1328" w:type="pct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Reflective Question</w:t>
            </w:r>
          </w:p>
        </w:tc>
        <w:tc>
          <w:tcPr>
            <w:tcW w:w="3060" w:type="pct"/>
            <w:gridSpan w:val="4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t>Reviewer Ratings and Comments</w:t>
            </w:r>
          </w:p>
        </w:tc>
      </w:tr>
      <w:tr w:rsidR="00383F3C" w:rsidTr="002C50E6">
        <w:tc>
          <w:tcPr>
            <w:tcW w:w="612" w:type="pct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8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3F3C" w:rsidRDefault="00383F3C" w:rsidP="00383F3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Given the stated purpose and proposed use of data…</w:t>
            </w:r>
          </w:p>
        </w:tc>
        <w:tc>
          <w:tcPr>
            <w:tcW w:w="639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Needs Improvement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Acceptable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Effective</w:t>
            </w:r>
          </w:p>
        </w:tc>
        <w:tc>
          <w:tcPr>
            <w:tcW w:w="1354" w:type="pct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3F3C" w:rsidRDefault="00383F3C" w:rsidP="002C50E6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Comment(s) regarding question</w:t>
            </w:r>
          </w:p>
        </w:tc>
      </w:tr>
      <w:tr w:rsidR="00AB5E60" w:rsidTr="002C50E6">
        <w:tc>
          <w:tcPr>
            <w:tcW w:w="6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Efficiency</w:t>
            </w:r>
          </w:p>
        </w:tc>
        <w:tc>
          <w:tcPr>
            <w:tcW w:w="1328" w:type="pct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Q10: “Is the performance assessment too . . . cumbersome [e.g., difficult to implement or communicate expectations] to administer” (Gall et al., 1996, p.  268, adapted from Linn et al., 1991)?  </w:t>
            </w:r>
          </w:p>
        </w:tc>
        <w:tc>
          <w:tcPr>
            <w:tcW w:w="639" w:type="pct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5E60" w:rsidRDefault="00AB5E60" w:rsidP="00AB5E60">
            <w:pPr>
              <w:pStyle w:val="TableParagraph"/>
              <w:spacing w:before="1"/>
              <w:rPr>
                <w:sz w:val="26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087C27" wp14:editId="138FBBE7">
                  <wp:extent cx="228600" cy="228600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spacing w:before="12"/>
              <w:rPr>
                <w:sz w:val="26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284C03" wp14:editId="00F8C052">
                  <wp:extent cx="228600" cy="228600"/>
                  <wp:effectExtent l="0" t="0" r="0" b="0"/>
                  <wp:docPr id="36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:rsidR="00AB5E60" w:rsidRDefault="00AB5E60" w:rsidP="00AB5E60">
            <w:pPr>
              <w:pStyle w:val="TableParagraph"/>
              <w:rPr>
                <w:sz w:val="27"/>
              </w:rPr>
            </w:pPr>
          </w:p>
          <w:p w:rsidR="00AB5E60" w:rsidRDefault="00AB5E60" w:rsidP="00AB5E60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F6CA3A" wp14:editId="53B8F500">
                  <wp:extent cx="228600" cy="228600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5E60" w:rsidRDefault="00AB5E60" w:rsidP="00AB5E60">
            <w:pPr>
              <w:pStyle w:val="TableParagraph"/>
              <w:rPr>
                <w:sz w:val="26"/>
              </w:rPr>
            </w:pPr>
          </w:p>
        </w:tc>
        <w:tc>
          <w:tcPr>
            <w:tcW w:w="1354" w:type="pct"/>
            <w:tcBorders>
              <w:top w:val="single" w:sz="18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5E60" w:rsidRDefault="00AB5E60" w:rsidP="00AB5E60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42940" w:rsidRDefault="00642940">
      <w:pPr>
        <w:spacing w:line="240" w:lineRule="auto"/>
        <w:rPr>
          <w:rFonts w:ascii="Calibri" w:eastAsia="Calibri" w:hAnsi="Calibri" w:cs="Calibri"/>
          <w:b/>
        </w:rPr>
      </w:pPr>
    </w:p>
    <w:p w:rsidR="00642940" w:rsidRDefault="009A46C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References</w:t>
      </w:r>
    </w:p>
    <w:p w:rsidR="00642940" w:rsidRPr="005A78EA" w:rsidRDefault="009A46C6" w:rsidP="009A46C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A78EA">
        <w:rPr>
          <w:rFonts w:ascii="Calibri" w:eastAsia="Calibri" w:hAnsi="Calibri" w:cs="Calibri"/>
          <w:sz w:val="20"/>
          <w:szCs w:val="20"/>
        </w:rPr>
        <w:t xml:space="preserve">Downing, S. M. (2003). Validity: On the meaningful interpretation of assessment data. </w:t>
      </w:r>
      <w:r w:rsidRPr="005A78EA">
        <w:rPr>
          <w:rFonts w:ascii="Calibri" w:eastAsia="Calibri" w:hAnsi="Calibri" w:cs="Calibri"/>
          <w:i/>
          <w:sz w:val="20"/>
          <w:szCs w:val="20"/>
        </w:rPr>
        <w:t>Medical Education, 37</w:t>
      </w:r>
      <w:r w:rsidRPr="005A78EA">
        <w:rPr>
          <w:rFonts w:ascii="Calibri" w:eastAsia="Calibri" w:hAnsi="Calibri" w:cs="Calibri"/>
          <w:sz w:val="20"/>
          <w:szCs w:val="20"/>
        </w:rPr>
        <w:t>(9), 830-837.</w:t>
      </w:r>
      <w:r w:rsidRPr="005A78EA">
        <w:rPr>
          <w:rFonts w:ascii="Calibri" w:eastAsia="Calibri" w:hAnsi="Calibri" w:cs="Calibri"/>
          <w:sz w:val="20"/>
          <w:szCs w:val="20"/>
        </w:rPr>
        <w:br/>
        <w:t xml:space="preserve">Gall, M. D., Borg, W. R., &amp; Gall, J. P. (1996). </w:t>
      </w:r>
      <w:r w:rsidRPr="005A78EA">
        <w:rPr>
          <w:rFonts w:ascii="Calibri" w:eastAsia="Calibri" w:hAnsi="Calibri" w:cs="Calibri"/>
          <w:i/>
          <w:sz w:val="20"/>
          <w:szCs w:val="20"/>
        </w:rPr>
        <w:t>Educational research: An introduction</w:t>
      </w:r>
      <w:r w:rsidRPr="005A78EA">
        <w:rPr>
          <w:rFonts w:ascii="Calibri" w:eastAsia="Calibri" w:hAnsi="Calibri" w:cs="Calibri"/>
          <w:sz w:val="20"/>
          <w:szCs w:val="20"/>
        </w:rPr>
        <w:t xml:space="preserve"> (6</w:t>
      </w:r>
      <w:r w:rsidRPr="005A78EA">
        <w:rPr>
          <w:rFonts w:ascii="Calibri" w:eastAsia="Calibri" w:hAnsi="Calibri" w:cs="Calibri"/>
          <w:sz w:val="20"/>
          <w:szCs w:val="20"/>
          <w:vertAlign w:val="superscript"/>
        </w:rPr>
        <w:t>th</w:t>
      </w:r>
      <w:r w:rsidRPr="005A78EA">
        <w:rPr>
          <w:rFonts w:ascii="Calibri" w:eastAsia="Calibri" w:hAnsi="Calibri" w:cs="Calibri"/>
          <w:sz w:val="20"/>
          <w:szCs w:val="20"/>
        </w:rPr>
        <w:t xml:space="preserve"> Edition). White Plains, NY: Longman Publishers.</w:t>
      </w:r>
      <w:r w:rsidRPr="005A78EA">
        <w:rPr>
          <w:rFonts w:ascii="Calibri" w:eastAsia="Calibri" w:hAnsi="Calibri" w:cs="Calibri"/>
          <w:sz w:val="20"/>
          <w:szCs w:val="20"/>
        </w:rPr>
        <w:br/>
        <w:t>International Center for Leadership in Education. (</w:t>
      </w:r>
      <w:proofErr w:type="spellStart"/>
      <w:r w:rsidRPr="005A78EA">
        <w:rPr>
          <w:rFonts w:ascii="Calibri" w:eastAsia="Calibri" w:hAnsi="Calibri" w:cs="Calibri"/>
          <w:sz w:val="20"/>
          <w:szCs w:val="20"/>
        </w:rPr>
        <w:t>n.d.</w:t>
      </w:r>
      <w:proofErr w:type="spellEnd"/>
      <w:r w:rsidRPr="005A78EA">
        <w:rPr>
          <w:rFonts w:ascii="Calibri" w:eastAsia="Calibri" w:hAnsi="Calibri" w:cs="Calibri"/>
          <w:sz w:val="20"/>
          <w:szCs w:val="20"/>
        </w:rPr>
        <w:t xml:space="preserve">). Rigor/relevance framework. Retrieved from </w:t>
      </w:r>
      <w:hyperlink r:id="rId9">
        <w:r w:rsidRPr="005A78EA"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http://www.leadered.com/our-philosophy/rigor-relevance-framework.php</w:t>
        </w:r>
      </w:hyperlink>
      <w:r w:rsidRPr="005A78EA">
        <w:rPr>
          <w:rFonts w:ascii="Calibri" w:eastAsia="Calibri" w:hAnsi="Calibri" w:cs="Calibri"/>
          <w:sz w:val="20"/>
          <w:szCs w:val="20"/>
        </w:rPr>
        <w:t>.</w:t>
      </w:r>
    </w:p>
    <w:p w:rsidR="00642940" w:rsidRPr="005A78EA" w:rsidRDefault="009A46C6" w:rsidP="009A46C6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A78EA">
        <w:rPr>
          <w:rFonts w:ascii="Calibri" w:eastAsia="Calibri" w:hAnsi="Calibri" w:cs="Calibri"/>
          <w:sz w:val="20"/>
          <w:szCs w:val="20"/>
        </w:rPr>
        <w:t xml:space="preserve">Kane, M. (2013). The argument-based approach to validation. </w:t>
      </w:r>
      <w:r w:rsidRPr="005A78EA">
        <w:rPr>
          <w:rFonts w:ascii="Calibri" w:eastAsia="Calibri" w:hAnsi="Calibri" w:cs="Calibri"/>
          <w:i/>
          <w:sz w:val="20"/>
          <w:szCs w:val="20"/>
        </w:rPr>
        <w:t>School Psychology Review</w:t>
      </w:r>
      <w:r w:rsidRPr="005A78EA">
        <w:rPr>
          <w:rFonts w:ascii="Calibri" w:eastAsia="Calibri" w:hAnsi="Calibri" w:cs="Calibri"/>
          <w:sz w:val="20"/>
          <w:szCs w:val="20"/>
        </w:rPr>
        <w:t xml:space="preserve">, </w:t>
      </w:r>
      <w:r w:rsidRPr="005A78EA">
        <w:rPr>
          <w:rFonts w:ascii="Calibri" w:eastAsia="Calibri" w:hAnsi="Calibri" w:cs="Calibri"/>
          <w:i/>
          <w:sz w:val="20"/>
          <w:szCs w:val="20"/>
        </w:rPr>
        <w:t>42</w:t>
      </w:r>
      <w:r w:rsidRPr="005A78EA">
        <w:rPr>
          <w:rFonts w:ascii="Calibri" w:eastAsia="Calibri" w:hAnsi="Calibri" w:cs="Calibri"/>
          <w:sz w:val="20"/>
          <w:szCs w:val="20"/>
        </w:rPr>
        <w:t>(4), 448-457.</w:t>
      </w:r>
    </w:p>
    <w:p w:rsidR="00642940" w:rsidRPr="005A78EA" w:rsidRDefault="009A46C6" w:rsidP="004D4A6F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A78EA">
        <w:rPr>
          <w:rFonts w:ascii="Calibri" w:eastAsia="Calibri" w:hAnsi="Calibri" w:cs="Calibri"/>
          <w:sz w:val="20"/>
          <w:szCs w:val="20"/>
        </w:rPr>
        <w:t xml:space="preserve">Linn, R. L., Baker, E. L., &amp; Dunbar, S. B. (1991). Complex, performance-based assessment: Expectations and validation criteria. </w:t>
      </w:r>
      <w:r w:rsidR="004D4A6F" w:rsidRPr="005A78EA">
        <w:rPr>
          <w:rFonts w:ascii="Calibri" w:eastAsia="Calibri" w:hAnsi="Calibri" w:cs="Calibri"/>
          <w:i/>
          <w:sz w:val="20"/>
          <w:szCs w:val="20"/>
        </w:rPr>
        <w:t xml:space="preserve">Educational Researcher, </w:t>
      </w:r>
      <w:r w:rsidRPr="005A78EA">
        <w:rPr>
          <w:rFonts w:ascii="Calibri" w:eastAsia="Calibri" w:hAnsi="Calibri" w:cs="Calibri"/>
          <w:i/>
          <w:sz w:val="20"/>
          <w:szCs w:val="20"/>
        </w:rPr>
        <w:t>20</w:t>
      </w:r>
      <w:r w:rsidRPr="005A78EA">
        <w:rPr>
          <w:rFonts w:ascii="Calibri" w:eastAsia="Calibri" w:hAnsi="Calibri" w:cs="Calibri"/>
          <w:sz w:val="20"/>
          <w:szCs w:val="20"/>
        </w:rPr>
        <w:t>(8), 15-21.</w:t>
      </w:r>
      <w:r w:rsidRPr="005A78EA">
        <w:rPr>
          <w:rFonts w:ascii="Calibri" w:eastAsia="Calibri" w:hAnsi="Calibri" w:cs="Calibri"/>
          <w:sz w:val="20"/>
          <w:szCs w:val="20"/>
        </w:rPr>
        <w:br/>
      </w:r>
      <w:proofErr w:type="spellStart"/>
      <w:r w:rsidRPr="005A78EA">
        <w:rPr>
          <w:rFonts w:ascii="Calibri" w:eastAsia="Calibri" w:hAnsi="Calibri" w:cs="Calibri"/>
          <w:sz w:val="20"/>
          <w:szCs w:val="20"/>
        </w:rPr>
        <w:t>Messick</w:t>
      </w:r>
      <w:proofErr w:type="spellEnd"/>
      <w:r w:rsidRPr="005A78EA">
        <w:rPr>
          <w:rFonts w:ascii="Calibri" w:eastAsia="Calibri" w:hAnsi="Calibri" w:cs="Calibri"/>
          <w:sz w:val="20"/>
          <w:szCs w:val="20"/>
        </w:rPr>
        <w:t xml:space="preserve">, S. (1994). The interplay of evidence and consequences in the validation of performance assessments. </w:t>
      </w:r>
      <w:r w:rsidRPr="005A78EA">
        <w:rPr>
          <w:rFonts w:ascii="Calibri" w:eastAsia="Calibri" w:hAnsi="Calibri" w:cs="Calibri"/>
          <w:i/>
          <w:sz w:val="20"/>
          <w:szCs w:val="20"/>
        </w:rPr>
        <w:t>Educational Researcher, 23</w:t>
      </w:r>
      <w:r w:rsidRPr="005A78EA">
        <w:rPr>
          <w:rFonts w:ascii="Calibri" w:eastAsia="Calibri" w:hAnsi="Calibri" w:cs="Calibri"/>
          <w:sz w:val="20"/>
          <w:szCs w:val="20"/>
        </w:rPr>
        <w:t>(2), 13-23.</w:t>
      </w:r>
    </w:p>
    <w:sectPr w:rsidR="00642940" w:rsidRPr="005A78EA" w:rsidSect="004D4A6F"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86" w:rsidRDefault="00C44786">
      <w:pPr>
        <w:spacing w:line="240" w:lineRule="auto"/>
      </w:pPr>
      <w:r>
        <w:separator/>
      </w:r>
    </w:p>
  </w:endnote>
  <w:endnote w:type="continuationSeparator" w:id="0">
    <w:p w:rsidR="00C44786" w:rsidRDefault="00C44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1389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518"/>
      <w:gridCol w:w="378"/>
    </w:tblGrid>
    <w:tr w:rsidR="00642940">
      <w:tc>
        <w:tcPr>
          <w:tcW w:w="13518" w:type="dxa"/>
        </w:tcPr>
        <w:p w:rsidR="00642940" w:rsidRDefault="00383F3C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Copyright © 2019</w:t>
          </w:r>
          <w:r w:rsidR="009A46C6">
            <w:rPr>
              <w:rFonts w:ascii="Calibri" w:eastAsia="Calibri" w:hAnsi="Calibri" w:cs="Calibri"/>
              <w:sz w:val="18"/>
              <w:szCs w:val="18"/>
            </w:rPr>
            <w:t xml:space="preserve">, Dr. Cynthia Conn, Dr. Suzanne Pieper, &amp; Dr. Kathy </w:t>
          </w:r>
          <w:proofErr w:type="spellStart"/>
          <w:r w:rsidR="009A46C6">
            <w:rPr>
              <w:rFonts w:ascii="Calibri" w:eastAsia="Calibri" w:hAnsi="Calibri" w:cs="Calibri"/>
              <w:sz w:val="18"/>
              <w:szCs w:val="18"/>
            </w:rPr>
            <w:t>Bohan</w:t>
          </w:r>
          <w:proofErr w:type="spellEnd"/>
          <w:r w:rsidR="009A46C6">
            <w:rPr>
              <w:rFonts w:ascii="Calibri" w:eastAsia="Calibri" w:hAnsi="Calibri" w:cs="Calibri"/>
              <w:sz w:val="18"/>
              <w:szCs w:val="18"/>
            </w:rPr>
            <w:t>, Northern Arizona University</w:t>
          </w:r>
          <w:r w:rsidR="009A46C6">
            <w:rPr>
              <w:rFonts w:ascii="Calibri" w:eastAsia="Calibri" w:hAnsi="Calibri" w:cs="Calibri"/>
              <w:sz w:val="18"/>
              <w:szCs w:val="18"/>
            </w:rPr>
            <w:br/>
            <w:t xml:space="preserve">Do not reprint or post without permission from the authors.  This instrument can be accessed online: </w:t>
          </w:r>
          <w:hyperlink r:id="rId1">
            <w:r w:rsidR="009A46C6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https://nau.edu/Provost/PEP/Quality-Assurance-System/</w:t>
            </w:r>
          </w:hyperlink>
        </w:p>
      </w:tc>
      <w:tc>
        <w:tcPr>
          <w:tcW w:w="378" w:type="dxa"/>
        </w:tcPr>
        <w:p w:rsidR="00642940" w:rsidRDefault="009A46C6">
          <w:pPr>
            <w:tabs>
              <w:tab w:val="center" w:pos="4680"/>
              <w:tab w:val="right" w:pos="9360"/>
            </w:tabs>
            <w:jc w:val="right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2C50E6">
            <w:rPr>
              <w:rFonts w:ascii="Calibri" w:eastAsia="Calibri" w:hAnsi="Calibri" w:cs="Calibri"/>
              <w:noProof/>
            </w:rPr>
            <w:t>2</w:t>
          </w:r>
          <w:r>
            <w:rPr>
              <w:rFonts w:ascii="Calibri" w:eastAsia="Calibri" w:hAnsi="Calibri" w:cs="Calibri"/>
            </w:rPr>
            <w:fldChar w:fldCharType="end"/>
          </w:r>
        </w:p>
      </w:tc>
    </w:tr>
  </w:tbl>
  <w:p w:rsidR="00642940" w:rsidRDefault="00642940">
    <w:pPr>
      <w:tabs>
        <w:tab w:val="center" w:pos="4680"/>
        <w:tab w:val="right" w:pos="9360"/>
      </w:tabs>
      <w:spacing w:line="240" w:lineRule="auto"/>
    </w:pPr>
  </w:p>
  <w:p w:rsidR="00642940" w:rsidRDefault="00642940">
    <w:pPr>
      <w:tabs>
        <w:tab w:val="center" w:pos="4680"/>
        <w:tab w:val="right" w:pos="9360"/>
      </w:tabs>
      <w:spacing w:after="72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389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568"/>
      <w:gridCol w:w="328"/>
    </w:tblGrid>
    <w:tr w:rsidR="00642940">
      <w:tc>
        <w:tcPr>
          <w:tcW w:w="13568" w:type="dxa"/>
        </w:tcPr>
        <w:p w:rsidR="00642940" w:rsidRDefault="00962E20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Copyright © 2018</w:t>
          </w:r>
          <w:r w:rsidR="009A46C6">
            <w:rPr>
              <w:rFonts w:ascii="Calibri" w:eastAsia="Calibri" w:hAnsi="Calibri" w:cs="Calibri"/>
              <w:sz w:val="18"/>
              <w:szCs w:val="18"/>
            </w:rPr>
            <w:t xml:space="preserve">, Dr. Cynthia Conn, Dr. Suzanne Pieper, &amp; Dr. Kathy </w:t>
          </w:r>
          <w:proofErr w:type="spellStart"/>
          <w:r w:rsidR="009A46C6">
            <w:rPr>
              <w:rFonts w:ascii="Calibri" w:eastAsia="Calibri" w:hAnsi="Calibri" w:cs="Calibri"/>
              <w:sz w:val="18"/>
              <w:szCs w:val="18"/>
            </w:rPr>
            <w:t>Bohan</w:t>
          </w:r>
          <w:proofErr w:type="spellEnd"/>
          <w:r w:rsidR="009A46C6">
            <w:rPr>
              <w:rFonts w:ascii="Calibri" w:eastAsia="Calibri" w:hAnsi="Calibri" w:cs="Calibri"/>
              <w:sz w:val="18"/>
              <w:szCs w:val="18"/>
            </w:rPr>
            <w:t>, Northern Arizona University</w:t>
          </w:r>
          <w:r w:rsidR="009A46C6">
            <w:rPr>
              <w:rFonts w:ascii="Calibri" w:eastAsia="Calibri" w:hAnsi="Calibri" w:cs="Calibri"/>
              <w:sz w:val="18"/>
              <w:szCs w:val="18"/>
            </w:rPr>
            <w:br/>
            <w:t xml:space="preserve">Do not reprint or post without permission from the authors.  This instrument can be accessed online: </w:t>
          </w:r>
          <w:hyperlink r:id="rId1">
            <w:r w:rsidR="009A46C6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https://nau.edu/Provost/PEP/Quality-Assurance-System/</w:t>
            </w:r>
          </w:hyperlink>
        </w:p>
      </w:tc>
      <w:tc>
        <w:tcPr>
          <w:tcW w:w="328" w:type="dxa"/>
        </w:tcPr>
        <w:p w:rsidR="00642940" w:rsidRDefault="009A46C6">
          <w:pPr>
            <w:tabs>
              <w:tab w:val="center" w:pos="4680"/>
              <w:tab w:val="right" w:pos="9360"/>
            </w:tabs>
            <w:jc w:val="right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fldChar w:fldCharType="begin"/>
          </w:r>
          <w:r>
            <w:rPr>
              <w:rFonts w:ascii="Calibri" w:eastAsia="Calibri" w:hAnsi="Calibri" w:cs="Calibri"/>
            </w:rPr>
            <w:instrText>PAGE</w:instrText>
          </w:r>
          <w:r>
            <w:rPr>
              <w:rFonts w:ascii="Calibri" w:eastAsia="Calibri" w:hAnsi="Calibri" w:cs="Calibri"/>
            </w:rPr>
            <w:fldChar w:fldCharType="separate"/>
          </w:r>
          <w:r w:rsidR="002C50E6">
            <w:rPr>
              <w:rFonts w:ascii="Calibri" w:eastAsia="Calibri" w:hAnsi="Calibri" w:cs="Calibri"/>
              <w:noProof/>
            </w:rPr>
            <w:t>1</w:t>
          </w:r>
          <w:r>
            <w:rPr>
              <w:rFonts w:ascii="Calibri" w:eastAsia="Calibri" w:hAnsi="Calibri" w:cs="Calibri"/>
            </w:rPr>
            <w:fldChar w:fldCharType="end"/>
          </w:r>
        </w:p>
      </w:tc>
    </w:tr>
  </w:tbl>
  <w:p w:rsidR="00642940" w:rsidRDefault="00642940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86" w:rsidRDefault="00C44786">
      <w:pPr>
        <w:spacing w:line="240" w:lineRule="auto"/>
      </w:pPr>
      <w:r>
        <w:separator/>
      </w:r>
    </w:p>
  </w:footnote>
  <w:footnote w:type="continuationSeparator" w:id="0">
    <w:p w:rsidR="00C44786" w:rsidRDefault="00C44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40" w:rsidRDefault="003824E5">
    <w:pPr>
      <w:tabs>
        <w:tab w:val="center" w:pos="4680"/>
        <w:tab w:val="right" w:pos="9360"/>
      </w:tabs>
      <w:spacing w:before="720" w:line="240" w:lineRule="auto"/>
    </w:pPr>
    <w:r>
      <w:rPr>
        <w:noProof/>
      </w:rPr>
      <w:drawing>
        <wp:inline distT="0" distB="0" distL="0" distR="0">
          <wp:extent cx="9144000" cy="4476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U_Acronym_horiz_1Line-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093"/>
    <w:multiLevelType w:val="hybridMultilevel"/>
    <w:tmpl w:val="A37E87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7607D"/>
    <w:multiLevelType w:val="multilevel"/>
    <w:tmpl w:val="C9A8EF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F45FF9"/>
    <w:multiLevelType w:val="hybridMultilevel"/>
    <w:tmpl w:val="35F2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40"/>
    <w:rsid w:val="00024BD2"/>
    <w:rsid w:val="00055840"/>
    <w:rsid w:val="00062A7D"/>
    <w:rsid w:val="000E3743"/>
    <w:rsid w:val="00257207"/>
    <w:rsid w:val="00272613"/>
    <w:rsid w:val="002C50E6"/>
    <w:rsid w:val="002F01C7"/>
    <w:rsid w:val="002F2FFD"/>
    <w:rsid w:val="003824E5"/>
    <w:rsid w:val="00383F3C"/>
    <w:rsid w:val="003978C3"/>
    <w:rsid w:val="003A5F8B"/>
    <w:rsid w:val="004D4A6F"/>
    <w:rsid w:val="004F6DEF"/>
    <w:rsid w:val="00565A06"/>
    <w:rsid w:val="005A78EA"/>
    <w:rsid w:val="005D7211"/>
    <w:rsid w:val="00642940"/>
    <w:rsid w:val="007272BB"/>
    <w:rsid w:val="00755F4F"/>
    <w:rsid w:val="008A2B85"/>
    <w:rsid w:val="008E6272"/>
    <w:rsid w:val="00914AEC"/>
    <w:rsid w:val="00951BE4"/>
    <w:rsid w:val="00962E20"/>
    <w:rsid w:val="009845E6"/>
    <w:rsid w:val="009A46C6"/>
    <w:rsid w:val="009D0B0C"/>
    <w:rsid w:val="00A31F4E"/>
    <w:rsid w:val="00A826EF"/>
    <w:rsid w:val="00AA6359"/>
    <w:rsid w:val="00AB5E60"/>
    <w:rsid w:val="00BD412D"/>
    <w:rsid w:val="00C44786"/>
    <w:rsid w:val="00D776F9"/>
    <w:rsid w:val="00E0069F"/>
    <w:rsid w:val="00E6336B"/>
    <w:rsid w:val="00EA0323"/>
    <w:rsid w:val="00EA54F6"/>
    <w:rsid w:val="00F50EB1"/>
    <w:rsid w:val="00F8678C"/>
    <w:rsid w:val="00F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0010AE-5A86-408E-88DB-6540725F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6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46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C6"/>
  </w:style>
  <w:style w:type="paragraph" w:styleId="Footer">
    <w:name w:val="footer"/>
    <w:basedOn w:val="Normal"/>
    <w:link w:val="FooterChar"/>
    <w:uiPriority w:val="99"/>
    <w:unhideWhenUsed/>
    <w:rsid w:val="009A46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6C6"/>
  </w:style>
  <w:style w:type="table" w:styleId="TableGrid">
    <w:name w:val="Table Grid"/>
    <w:basedOn w:val="TableNormal"/>
    <w:uiPriority w:val="59"/>
    <w:rsid w:val="00951B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21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B5E6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="Calibri" w:eastAsia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dered.com/our-philosophy/rigor-relevance-framework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eadered.com/our-philosophy/rigor-relevance-framework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u.edu/Provost/PEP/Quality-Assurance-Syste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au.edu/Provost/PEP/Quality-Assurance-Syst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Conn</dc:creator>
  <cp:lastModifiedBy>Gregory James Florian</cp:lastModifiedBy>
  <cp:revision>5</cp:revision>
  <cp:lastPrinted>2018-04-10T17:45:00Z</cp:lastPrinted>
  <dcterms:created xsi:type="dcterms:W3CDTF">2019-02-08T20:40:00Z</dcterms:created>
  <dcterms:modified xsi:type="dcterms:W3CDTF">2019-02-11T15:27:00Z</dcterms:modified>
</cp:coreProperties>
</file>