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17FD" w:rsidRDefault="005171A7">
      <w:pPr>
        <w:pStyle w:val="BodyText"/>
        <w:spacing w:before="101"/>
        <w:ind w:left="100"/>
      </w:pPr>
      <w:r>
        <w:t>Developing a Quality Assurance System: Guiding Strategies</w:t>
      </w:r>
    </w:p>
    <w:p w:rsidR="003517FD" w:rsidRDefault="003517FD">
      <w:pPr>
        <w:spacing w:before="3" w:after="1"/>
        <w:rPr>
          <w:b/>
          <w:sz w:val="15"/>
        </w:rPr>
      </w:pPr>
    </w:p>
    <w:tbl>
      <w:tblPr>
        <w:tblW w:w="0" w:type="auto"/>
        <w:tblInd w:w="11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92"/>
      </w:tblGrid>
      <w:tr w:rsidR="003517FD">
        <w:trPr>
          <w:trHeight w:val="263"/>
        </w:trPr>
        <w:tc>
          <w:tcPr>
            <w:tcW w:w="10792" w:type="dxa"/>
            <w:tcBorders>
              <w:bottom w:val="single" w:sz="12" w:space="0" w:color="666666"/>
            </w:tcBorders>
            <w:shd w:val="clear" w:color="auto" w:fill="D0CECE"/>
          </w:tcPr>
          <w:p w:rsidR="003517FD" w:rsidRDefault="005171A7">
            <w:pPr>
              <w:pStyle w:val="TableParagraph"/>
              <w:spacing w:line="243" w:lineRule="exact"/>
              <w:ind w:left="107" w:firstLine="0"/>
              <w:rPr>
                <w:b/>
              </w:rPr>
            </w:pPr>
            <w:r>
              <w:rPr>
                <w:b/>
              </w:rPr>
              <w:t>Strategy: Conduct High Level Needs Analysis</w:t>
            </w:r>
          </w:p>
        </w:tc>
      </w:tr>
      <w:tr w:rsidR="003517FD">
        <w:trPr>
          <w:trHeight w:val="2392"/>
        </w:trPr>
        <w:tc>
          <w:tcPr>
            <w:tcW w:w="10792" w:type="dxa"/>
            <w:tcBorders>
              <w:top w:val="single" w:sz="12" w:space="0" w:color="666666"/>
            </w:tcBorders>
          </w:tcPr>
          <w:p w:rsidR="003517FD" w:rsidRDefault="005171A7">
            <w:pPr>
              <w:pStyle w:val="TableParagraph"/>
              <w:ind w:left="107" w:firstLine="0"/>
              <w:rPr>
                <w:b/>
              </w:rPr>
            </w:pPr>
            <w:r>
              <w:rPr>
                <w:b/>
              </w:rPr>
              <w:t>Data Tools &amp; Human Resources:</w:t>
            </w:r>
          </w:p>
          <w:p w:rsidR="003517FD" w:rsidRDefault="005171A7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spacing w:before="1"/>
            </w:pPr>
            <w:r>
              <w:t>What assessment collection data tools are in</w:t>
            </w:r>
            <w:r>
              <w:rPr>
                <w:spacing w:val="-14"/>
              </w:rPr>
              <w:t xml:space="preserve"> </w:t>
            </w:r>
            <w:r>
              <w:t>place?</w:t>
            </w:r>
          </w:p>
          <w:p w:rsidR="003517FD" w:rsidRDefault="005171A7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spacing w:line="265" w:lineRule="exact"/>
            </w:pPr>
            <w:r>
              <w:t>What assessment data reporting tools are in</w:t>
            </w:r>
            <w:r>
              <w:rPr>
                <w:spacing w:val="-15"/>
              </w:rPr>
              <w:t xml:space="preserve"> </w:t>
            </w:r>
            <w:r>
              <w:t>place?</w:t>
            </w:r>
          </w:p>
          <w:p w:rsidR="003517FD" w:rsidRDefault="005171A7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spacing w:line="265" w:lineRule="exact"/>
            </w:pPr>
            <w:r>
              <w:t>Where are data reports</w:t>
            </w:r>
            <w:r>
              <w:rPr>
                <w:spacing w:val="-8"/>
              </w:rPr>
              <w:t xml:space="preserve"> </w:t>
            </w:r>
            <w:r>
              <w:t>stored?</w:t>
            </w:r>
          </w:p>
          <w:p w:rsidR="003517FD" w:rsidRDefault="005171A7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</w:pPr>
            <w:r>
              <w:t>How is data being</w:t>
            </w:r>
            <w:r>
              <w:rPr>
                <w:spacing w:val="-2"/>
              </w:rPr>
              <w:t xml:space="preserve"> </w:t>
            </w:r>
            <w:r>
              <w:t>archived?</w:t>
            </w:r>
          </w:p>
          <w:p w:rsidR="003517FD" w:rsidRDefault="005171A7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spacing w:line="265" w:lineRule="exact"/>
            </w:pPr>
            <w:r>
              <w:t>How does assessment data interface with student demographic</w:t>
            </w:r>
            <w:r>
              <w:rPr>
                <w:spacing w:val="-12"/>
              </w:rPr>
              <w:t xml:space="preserve"> </w:t>
            </w:r>
            <w:r>
              <w:t>data?</w:t>
            </w:r>
          </w:p>
          <w:p w:rsidR="003517FD" w:rsidRDefault="005171A7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spacing w:line="265" w:lineRule="exact"/>
            </w:pPr>
            <w:r>
              <w:t>What data tools are working</w:t>
            </w:r>
            <w:r>
              <w:rPr>
                <w:spacing w:val="-7"/>
              </w:rPr>
              <w:t xml:space="preserve"> </w:t>
            </w:r>
            <w:r>
              <w:t>well?</w:t>
            </w:r>
          </w:p>
          <w:p w:rsidR="003517FD" w:rsidRDefault="005171A7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</w:pPr>
            <w:r>
              <w:t>Are there any needs in relation to improved data</w:t>
            </w:r>
            <w:r>
              <w:rPr>
                <w:spacing w:val="-10"/>
              </w:rPr>
              <w:t xml:space="preserve"> </w:t>
            </w:r>
            <w:r>
              <w:t>tools?</w:t>
            </w:r>
          </w:p>
          <w:p w:rsidR="003517FD" w:rsidRDefault="005171A7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spacing w:line="246" w:lineRule="exact"/>
            </w:pPr>
            <w:r>
              <w:t>What support is currently in place to support data systems, data extraction, and data</w:t>
            </w:r>
            <w:r>
              <w:rPr>
                <w:spacing w:val="-26"/>
              </w:rPr>
              <w:t xml:space="preserve"> </w:t>
            </w:r>
            <w:r>
              <w:t>reporting?</w:t>
            </w:r>
          </w:p>
        </w:tc>
      </w:tr>
      <w:tr w:rsidR="003517FD">
        <w:trPr>
          <w:trHeight w:val="2123"/>
        </w:trPr>
        <w:tc>
          <w:tcPr>
            <w:tcW w:w="10792" w:type="dxa"/>
          </w:tcPr>
          <w:p w:rsidR="003517FD" w:rsidRDefault="005171A7">
            <w:pPr>
              <w:pStyle w:val="TableParagraph"/>
              <w:spacing w:line="264" w:lineRule="exact"/>
              <w:ind w:left="107" w:firstLine="0"/>
              <w:rPr>
                <w:b/>
              </w:rPr>
            </w:pPr>
            <w:r>
              <w:rPr>
                <w:b/>
              </w:rPr>
              <w:t>Analysis &amp; Assessment Planning:</w:t>
            </w:r>
          </w:p>
          <w:p w:rsidR="003517FD" w:rsidRDefault="005171A7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spacing w:before="1"/>
            </w:pPr>
            <w:r>
              <w:t>What assessments are in</w:t>
            </w:r>
            <w:r>
              <w:rPr>
                <w:spacing w:val="-4"/>
              </w:rPr>
              <w:t xml:space="preserve"> </w:t>
            </w:r>
            <w:r>
              <w:t>place?</w:t>
            </w:r>
          </w:p>
          <w:p w:rsidR="003517FD" w:rsidRDefault="005171A7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spacing w:line="265" w:lineRule="exact"/>
            </w:pPr>
            <w:r>
              <w:t>When and how often are they</w:t>
            </w:r>
            <w:r>
              <w:rPr>
                <w:spacing w:val="-5"/>
              </w:rPr>
              <w:t xml:space="preserve"> </w:t>
            </w:r>
            <w:r>
              <w:t>administered?</w:t>
            </w:r>
          </w:p>
          <w:p w:rsidR="003517FD" w:rsidRDefault="005171A7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spacing w:line="265" w:lineRule="exact"/>
            </w:pPr>
            <w:r>
              <w:t>How are copies of instruments maintained and</w:t>
            </w:r>
            <w:r>
              <w:rPr>
                <w:spacing w:val="-4"/>
              </w:rPr>
              <w:t xml:space="preserve"> </w:t>
            </w:r>
            <w:r>
              <w:t>updated?</w:t>
            </w:r>
          </w:p>
          <w:p w:rsidR="003517FD" w:rsidRDefault="005171A7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</w:pPr>
            <w:r>
              <w:t>Where are report files</w:t>
            </w:r>
            <w:r>
              <w:rPr>
                <w:spacing w:val="-5"/>
              </w:rPr>
              <w:t xml:space="preserve"> </w:t>
            </w:r>
            <w:r>
              <w:t>stored?</w:t>
            </w:r>
          </w:p>
          <w:p w:rsidR="003517FD" w:rsidRDefault="005171A7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spacing w:line="265" w:lineRule="exact"/>
            </w:pPr>
            <w:r>
              <w:t>Who is responsible for administering</w:t>
            </w:r>
            <w:r>
              <w:rPr>
                <w:spacing w:val="-1"/>
              </w:rPr>
              <w:t xml:space="preserve"> </w:t>
            </w:r>
            <w:r>
              <w:t>instruments?</w:t>
            </w:r>
          </w:p>
          <w:p w:rsidR="003517FD" w:rsidRDefault="005171A7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spacing w:line="265" w:lineRule="exact"/>
            </w:pPr>
            <w:r>
              <w:t>Who is responsible for reporting the</w:t>
            </w:r>
            <w:r>
              <w:rPr>
                <w:spacing w:val="-4"/>
              </w:rPr>
              <w:t xml:space="preserve"> </w:t>
            </w:r>
            <w:r>
              <w:t>data?</w:t>
            </w:r>
          </w:p>
          <w:p w:rsidR="003517FD" w:rsidRDefault="005171A7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spacing w:line="245" w:lineRule="exact"/>
            </w:pPr>
            <w:r>
              <w:t>How is it accessed by program leaders, faculty and</w:t>
            </w:r>
            <w:r>
              <w:rPr>
                <w:spacing w:val="-4"/>
              </w:rPr>
              <w:t xml:space="preserve"> </w:t>
            </w:r>
            <w:r>
              <w:t>staff?</w:t>
            </w:r>
          </w:p>
        </w:tc>
      </w:tr>
      <w:tr w:rsidR="003517FD">
        <w:trPr>
          <w:trHeight w:val="1593"/>
        </w:trPr>
        <w:tc>
          <w:tcPr>
            <w:tcW w:w="10792" w:type="dxa"/>
          </w:tcPr>
          <w:p w:rsidR="003517FD" w:rsidRDefault="005171A7">
            <w:pPr>
              <w:pStyle w:val="TableParagraph"/>
              <w:spacing w:line="265" w:lineRule="exact"/>
              <w:ind w:left="107" w:firstLine="0"/>
              <w:rPr>
                <w:b/>
              </w:rPr>
            </w:pPr>
            <w:r>
              <w:rPr>
                <w:b/>
              </w:rPr>
              <w:t>Policies &amp; Procedures:</w:t>
            </w:r>
          </w:p>
          <w:p w:rsidR="003517FD" w:rsidRDefault="005171A7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ind w:right="499"/>
            </w:pPr>
            <w:r>
              <w:t>How is CAEP, SPA, other accreditor, or state reporting requirements aligned to university assessment reporting requirements?</w:t>
            </w:r>
          </w:p>
          <w:p w:rsidR="003517FD" w:rsidRDefault="005171A7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spacing w:before="1" w:line="265" w:lineRule="exact"/>
            </w:pPr>
            <w:r>
              <w:t>What assessment reporting requirements are in place at your</w:t>
            </w:r>
            <w:r>
              <w:rPr>
                <w:spacing w:val="-4"/>
              </w:rPr>
              <w:t xml:space="preserve"> </w:t>
            </w:r>
            <w:r>
              <w:t>university?</w:t>
            </w:r>
          </w:p>
          <w:p w:rsidR="003517FD" w:rsidRDefault="005171A7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spacing w:line="265" w:lineRule="exact"/>
            </w:pPr>
            <w:r>
              <w:t>What assessment reporting requirements are required by your state department of</w:t>
            </w:r>
            <w:r>
              <w:rPr>
                <w:spacing w:val="-13"/>
              </w:rPr>
              <w:t xml:space="preserve"> </w:t>
            </w:r>
            <w:r>
              <w:t>education?</w:t>
            </w:r>
          </w:p>
          <w:p w:rsidR="003517FD" w:rsidRDefault="005171A7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spacing w:line="245" w:lineRule="exact"/>
            </w:pPr>
            <w:r>
              <w:t>What systematic reporting schedule and expectations are in</w:t>
            </w:r>
            <w:r>
              <w:rPr>
                <w:spacing w:val="-1"/>
              </w:rPr>
              <w:t xml:space="preserve"> </w:t>
            </w:r>
            <w:r>
              <w:t>place?</w:t>
            </w:r>
          </w:p>
        </w:tc>
      </w:tr>
      <w:tr w:rsidR="003517FD">
        <w:trPr>
          <w:trHeight w:val="796"/>
        </w:trPr>
        <w:tc>
          <w:tcPr>
            <w:tcW w:w="10792" w:type="dxa"/>
            <w:shd w:val="clear" w:color="auto" w:fill="E7E6E6"/>
          </w:tcPr>
          <w:p w:rsidR="003517FD" w:rsidRDefault="005171A7">
            <w:pPr>
              <w:pStyle w:val="TableParagraph"/>
              <w:spacing w:line="265" w:lineRule="exact"/>
              <w:ind w:left="107" w:firstLine="0"/>
            </w:pPr>
            <w:r>
              <w:rPr>
                <w:b/>
              </w:rPr>
              <w:t xml:space="preserve">Strategy: </w:t>
            </w:r>
            <w:r>
              <w:t>Intentional discussion and engagement of results with appropriate audiences</w:t>
            </w:r>
          </w:p>
          <w:p w:rsidR="003517FD" w:rsidRDefault="005171A7">
            <w:pPr>
              <w:pStyle w:val="TableParagraph"/>
              <w:spacing w:before="7" w:line="266" w:lineRule="exact"/>
              <w:ind w:left="107" w:firstLine="0"/>
            </w:pPr>
            <w:r>
              <w:rPr>
                <w:b/>
              </w:rPr>
              <w:t xml:space="preserve">Examples: </w:t>
            </w:r>
            <w:r>
              <w:t>Communicating results with EPP leadership team who communicates with college leadership, faculty and staff; communication with university leadership such as Vice Provost and Provost</w:t>
            </w:r>
          </w:p>
        </w:tc>
      </w:tr>
      <w:tr w:rsidR="003517FD">
        <w:trPr>
          <w:trHeight w:val="4507"/>
        </w:trPr>
        <w:tc>
          <w:tcPr>
            <w:tcW w:w="10792" w:type="dxa"/>
          </w:tcPr>
          <w:p w:rsidR="003517FD" w:rsidRDefault="005171A7">
            <w:pPr>
              <w:pStyle w:val="TableParagraph"/>
              <w:spacing w:line="259" w:lineRule="exact"/>
              <w:ind w:left="107" w:firstLine="0"/>
              <w:rPr>
                <w:b/>
              </w:rPr>
            </w:pPr>
            <w:r>
              <w:rPr>
                <w:b/>
              </w:rPr>
              <w:t>Notes:</w:t>
            </w:r>
          </w:p>
        </w:tc>
      </w:tr>
    </w:tbl>
    <w:p w:rsidR="003517FD" w:rsidRDefault="003517FD">
      <w:pPr>
        <w:spacing w:line="259" w:lineRule="exact"/>
        <w:rPr>
          <w:b/>
        </w:rPr>
      </w:pPr>
    </w:p>
    <w:p w:rsidR="00E51C39" w:rsidRDefault="00E51C39" w:rsidP="00E51C39"/>
    <w:tbl>
      <w:tblPr>
        <w:tblW w:w="0" w:type="auto"/>
        <w:tblInd w:w="11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92"/>
      </w:tblGrid>
      <w:tr w:rsidR="003517FD">
        <w:trPr>
          <w:trHeight w:val="265"/>
        </w:trPr>
        <w:tc>
          <w:tcPr>
            <w:tcW w:w="10792" w:type="dxa"/>
            <w:tcBorders>
              <w:bottom w:val="single" w:sz="12" w:space="0" w:color="666666"/>
            </w:tcBorders>
            <w:shd w:val="clear" w:color="auto" w:fill="D0CECE"/>
          </w:tcPr>
          <w:p w:rsidR="003517FD" w:rsidRDefault="005171A7">
            <w:pPr>
              <w:pStyle w:val="TableParagraph"/>
              <w:spacing w:line="245" w:lineRule="exact"/>
              <w:ind w:left="107" w:firstLine="0"/>
              <w:rPr>
                <w:b/>
              </w:rPr>
            </w:pPr>
            <w:r>
              <w:rPr>
                <w:b/>
              </w:rPr>
              <w:t>Strategy: Complete Assessment Audit</w:t>
            </w:r>
          </w:p>
        </w:tc>
      </w:tr>
      <w:tr w:rsidR="003517FD">
        <w:trPr>
          <w:trHeight w:val="532"/>
        </w:trPr>
        <w:tc>
          <w:tcPr>
            <w:tcW w:w="10792" w:type="dxa"/>
            <w:tcBorders>
              <w:top w:val="single" w:sz="12" w:space="0" w:color="666666"/>
            </w:tcBorders>
          </w:tcPr>
          <w:p w:rsidR="003517FD" w:rsidRDefault="005171A7">
            <w:pPr>
              <w:pStyle w:val="TableParagraph"/>
              <w:ind w:left="107" w:firstLine="0"/>
              <w:rPr>
                <w:b/>
              </w:rPr>
            </w:pPr>
            <w:r>
              <w:rPr>
                <w:b/>
              </w:rPr>
              <w:t>Analysis &amp; Assessment Planning:</w:t>
            </w:r>
          </w:p>
          <w:p w:rsidR="003517FD" w:rsidRDefault="005171A7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spacing w:before="1" w:line="246" w:lineRule="exact"/>
            </w:pPr>
            <w:r>
              <w:t>Assessment Audit</w:t>
            </w:r>
            <w:r>
              <w:rPr>
                <w:spacing w:val="1"/>
              </w:rPr>
              <w:t xml:space="preserve"> </w:t>
            </w:r>
            <w:r>
              <w:t>(template)</w:t>
            </w:r>
          </w:p>
        </w:tc>
      </w:tr>
      <w:tr w:rsidR="003517FD">
        <w:trPr>
          <w:trHeight w:val="1326"/>
        </w:trPr>
        <w:tc>
          <w:tcPr>
            <w:tcW w:w="10792" w:type="dxa"/>
            <w:shd w:val="clear" w:color="auto" w:fill="E7E6E6"/>
          </w:tcPr>
          <w:p w:rsidR="003517FD" w:rsidRDefault="005171A7">
            <w:pPr>
              <w:pStyle w:val="TableParagraph"/>
              <w:spacing w:line="265" w:lineRule="exact"/>
              <w:ind w:left="107" w:firstLine="0"/>
            </w:pPr>
            <w:r>
              <w:rPr>
                <w:b/>
              </w:rPr>
              <w:t xml:space="preserve">Strategy: </w:t>
            </w:r>
            <w:r>
              <w:t>Intentional discussion and engagement of results with appropriate audiences</w:t>
            </w:r>
          </w:p>
          <w:p w:rsidR="003517FD" w:rsidRDefault="005171A7">
            <w:pPr>
              <w:pStyle w:val="TableParagraph"/>
              <w:ind w:left="107" w:firstLine="0"/>
            </w:pPr>
            <w:r>
              <w:rPr>
                <w:b/>
              </w:rPr>
              <w:t xml:space="preserve">Examples: </w:t>
            </w:r>
            <w:r>
              <w:t>Communicating results with EPP leadership team who communicates with college leadership, faculty and staff; formed committee to review proprietary evaluation instruments; engaged University</w:t>
            </w:r>
          </w:p>
          <w:p w:rsidR="003517FD" w:rsidRDefault="005171A7">
            <w:pPr>
              <w:pStyle w:val="TableParagraph"/>
              <w:spacing w:before="10" w:line="264" w:lineRule="exact"/>
              <w:ind w:left="107" w:right="440" w:firstLine="0"/>
            </w:pPr>
            <w:r>
              <w:t>Supervisors, faculty, administrators, assessment expert, and staff with redesign of EPP level performance assessment</w:t>
            </w:r>
          </w:p>
        </w:tc>
      </w:tr>
      <w:tr w:rsidR="003517FD">
        <w:trPr>
          <w:trHeight w:val="1589"/>
        </w:trPr>
        <w:tc>
          <w:tcPr>
            <w:tcW w:w="10792" w:type="dxa"/>
          </w:tcPr>
          <w:p w:rsidR="003517FD" w:rsidRDefault="005171A7">
            <w:pPr>
              <w:pStyle w:val="TableParagraph"/>
              <w:spacing w:line="259" w:lineRule="exact"/>
              <w:ind w:left="107" w:firstLine="0"/>
              <w:rPr>
                <w:b/>
              </w:rPr>
            </w:pPr>
            <w:r>
              <w:rPr>
                <w:b/>
              </w:rPr>
              <w:t>Notes:</w:t>
            </w:r>
          </w:p>
        </w:tc>
      </w:tr>
    </w:tbl>
    <w:p w:rsidR="003517FD" w:rsidRDefault="003517FD">
      <w:pPr>
        <w:pStyle w:val="BodyText"/>
        <w:rPr>
          <w:rFonts w:ascii="Times New Roman"/>
          <w:b w:val="0"/>
          <w:sz w:val="20"/>
        </w:rPr>
      </w:pPr>
    </w:p>
    <w:p w:rsidR="003517FD" w:rsidRDefault="003517FD">
      <w:pPr>
        <w:pStyle w:val="BodyText"/>
        <w:rPr>
          <w:rFonts w:ascii="Times New Roman"/>
          <w:b w:val="0"/>
          <w:sz w:val="19"/>
        </w:rPr>
      </w:pPr>
    </w:p>
    <w:tbl>
      <w:tblPr>
        <w:tblW w:w="0" w:type="auto"/>
        <w:tblInd w:w="11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92"/>
      </w:tblGrid>
      <w:tr w:rsidR="003517FD">
        <w:trPr>
          <w:trHeight w:val="265"/>
        </w:trPr>
        <w:tc>
          <w:tcPr>
            <w:tcW w:w="10792" w:type="dxa"/>
            <w:tcBorders>
              <w:bottom w:val="single" w:sz="12" w:space="0" w:color="666666"/>
            </w:tcBorders>
            <w:shd w:val="clear" w:color="auto" w:fill="D0CECE"/>
          </w:tcPr>
          <w:p w:rsidR="003517FD" w:rsidRDefault="005171A7">
            <w:pPr>
              <w:pStyle w:val="TableParagraph"/>
              <w:spacing w:line="245" w:lineRule="exact"/>
              <w:ind w:left="107" w:firstLine="0"/>
              <w:rPr>
                <w:b/>
              </w:rPr>
            </w:pPr>
            <w:r>
              <w:rPr>
                <w:b/>
              </w:rPr>
              <w:t>Strategy: Identify &amp; implement data tools</w:t>
            </w:r>
          </w:p>
        </w:tc>
      </w:tr>
      <w:tr w:rsidR="003517FD">
        <w:trPr>
          <w:trHeight w:val="2126"/>
        </w:trPr>
        <w:tc>
          <w:tcPr>
            <w:tcW w:w="10792" w:type="dxa"/>
            <w:tcBorders>
              <w:top w:val="single" w:sz="12" w:space="0" w:color="666666"/>
            </w:tcBorders>
          </w:tcPr>
          <w:p w:rsidR="003517FD" w:rsidRDefault="005171A7">
            <w:pPr>
              <w:pStyle w:val="TableParagraph"/>
              <w:ind w:left="107" w:firstLine="0"/>
              <w:rPr>
                <w:b/>
              </w:rPr>
            </w:pPr>
            <w:r>
              <w:rPr>
                <w:b/>
              </w:rPr>
              <w:t>Data Tools &amp; Human Resources:</w:t>
            </w:r>
          </w:p>
          <w:p w:rsidR="003517FD" w:rsidRDefault="005171A7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spacing w:before="1" w:line="265" w:lineRule="exact"/>
            </w:pPr>
            <w:r>
              <w:t>Data collection</w:t>
            </w:r>
            <w:r>
              <w:rPr>
                <w:spacing w:val="1"/>
              </w:rPr>
              <w:t xml:space="preserve"> </w:t>
            </w:r>
            <w:r>
              <w:t>tool(s)</w:t>
            </w:r>
          </w:p>
          <w:p w:rsidR="003517FD" w:rsidRDefault="005171A7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spacing w:line="265" w:lineRule="exact"/>
            </w:pPr>
            <w:r>
              <w:t>Data reporting &amp; archiving tool(s) that interface with university demographic data</w:t>
            </w:r>
            <w:r>
              <w:rPr>
                <w:spacing w:val="-14"/>
              </w:rPr>
              <w:t xml:space="preserve"> </w:t>
            </w:r>
            <w:r>
              <w:t>system</w:t>
            </w:r>
          </w:p>
          <w:p w:rsidR="003517FD" w:rsidRDefault="005171A7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</w:pPr>
            <w:r>
              <w:t>Cloud or centralized collaborative tool for storing</w:t>
            </w:r>
            <w:r>
              <w:rPr>
                <w:spacing w:val="-8"/>
              </w:rPr>
              <w:t xml:space="preserve"> </w:t>
            </w:r>
            <w:r>
              <w:t>reports</w:t>
            </w:r>
          </w:p>
          <w:p w:rsidR="003517FD" w:rsidRDefault="005171A7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spacing w:line="265" w:lineRule="exact"/>
            </w:pPr>
            <w:r>
              <w:t>Statistical analysis</w:t>
            </w:r>
            <w:r>
              <w:rPr>
                <w:spacing w:val="-3"/>
              </w:rPr>
              <w:t xml:space="preserve"> </w:t>
            </w:r>
            <w:r>
              <w:t>tool</w:t>
            </w:r>
          </w:p>
          <w:p w:rsidR="003517FD" w:rsidRDefault="005171A7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spacing w:line="265" w:lineRule="exact"/>
            </w:pPr>
            <w:r>
              <w:t>Data management system</w:t>
            </w:r>
          </w:p>
          <w:p w:rsidR="003517FD" w:rsidRDefault="005171A7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</w:pPr>
            <w:r>
              <w:t>Website or content management</w:t>
            </w:r>
            <w:r>
              <w:rPr>
                <w:spacing w:val="-2"/>
              </w:rPr>
              <w:t xml:space="preserve"> </w:t>
            </w:r>
            <w:r>
              <w:t>system</w:t>
            </w:r>
          </w:p>
          <w:p w:rsidR="003517FD" w:rsidRDefault="005171A7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spacing w:line="245" w:lineRule="exact"/>
            </w:pPr>
            <w:r>
              <w:t>Staff to support implementation of assessment and data</w:t>
            </w:r>
            <w:r>
              <w:rPr>
                <w:spacing w:val="-4"/>
              </w:rPr>
              <w:t xml:space="preserve"> </w:t>
            </w:r>
            <w:r>
              <w:t>reporting</w:t>
            </w:r>
          </w:p>
        </w:tc>
      </w:tr>
      <w:tr w:rsidR="003517FD">
        <w:trPr>
          <w:trHeight w:val="1593"/>
        </w:trPr>
        <w:tc>
          <w:tcPr>
            <w:tcW w:w="10792" w:type="dxa"/>
          </w:tcPr>
          <w:p w:rsidR="003517FD" w:rsidRDefault="005171A7">
            <w:pPr>
              <w:pStyle w:val="TableParagraph"/>
              <w:spacing w:line="264" w:lineRule="exact"/>
              <w:ind w:left="107" w:firstLine="0"/>
              <w:rPr>
                <w:b/>
              </w:rPr>
            </w:pPr>
            <w:r>
              <w:rPr>
                <w:b/>
              </w:rPr>
              <w:t>Analysis &amp; Assessment Planning:</w:t>
            </w:r>
          </w:p>
          <w:p w:rsidR="003517FD" w:rsidRDefault="005171A7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before="1"/>
            </w:pPr>
            <w:r>
              <w:t>Licensure exam reporting system (e.g., Pearson reporting</w:t>
            </w:r>
            <w:r>
              <w:rPr>
                <w:spacing w:val="-8"/>
              </w:rPr>
              <w:t xml:space="preserve"> </w:t>
            </w:r>
            <w:r>
              <w:t>tool)</w:t>
            </w:r>
          </w:p>
          <w:p w:rsidR="003517FD" w:rsidRDefault="005171A7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line="265" w:lineRule="exact"/>
            </w:pPr>
            <w:r>
              <w:t>Methods for requesting state data (e.g., dashboards, online forms for requesting</w:t>
            </w:r>
            <w:r>
              <w:rPr>
                <w:spacing w:val="-18"/>
              </w:rPr>
              <w:t xml:space="preserve"> </w:t>
            </w:r>
            <w:r>
              <w:t>information)</w:t>
            </w:r>
          </w:p>
          <w:p w:rsidR="003517FD" w:rsidRDefault="005171A7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line="265" w:lineRule="exact"/>
            </w:pPr>
            <w:r>
              <w:t>Employer sources of data (e.g., Induction program</w:t>
            </w:r>
            <w:r>
              <w:rPr>
                <w:spacing w:val="-5"/>
              </w:rPr>
              <w:t xml:space="preserve"> </w:t>
            </w:r>
            <w:r>
              <w:t>evidence)</w:t>
            </w:r>
          </w:p>
          <w:p w:rsidR="003517FD" w:rsidRDefault="005171A7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</w:pPr>
            <w:r>
              <w:t>Impact data (e.g., Google Scholar, Open</w:t>
            </w:r>
            <w:r w:rsidR="00164431">
              <w:t xml:space="preserve"> </w:t>
            </w:r>
            <w:r>
              <w:t>Knowledge)</w:t>
            </w:r>
          </w:p>
          <w:p w:rsidR="003517FD" w:rsidRDefault="005171A7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line="245" w:lineRule="exact"/>
            </w:pPr>
            <w:r>
              <w:t>Institutional data (e.g., PAIR)</w:t>
            </w:r>
          </w:p>
        </w:tc>
      </w:tr>
      <w:tr w:rsidR="003517FD">
        <w:trPr>
          <w:trHeight w:val="1060"/>
        </w:trPr>
        <w:tc>
          <w:tcPr>
            <w:tcW w:w="10792" w:type="dxa"/>
          </w:tcPr>
          <w:p w:rsidR="003517FD" w:rsidRDefault="005171A7">
            <w:pPr>
              <w:pStyle w:val="TableParagraph"/>
              <w:spacing w:line="264" w:lineRule="exact"/>
              <w:ind w:left="107" w:firstLine="0"/>
              <w:rPr>
                <w:b/>
              </w:rPr>
            </w:pPr>
            <w:r>
              <w:rPr>
                <w:b/>
              </w:rPr>
              <w:t>Policies &amp; Procedures:</w:t>
            </w:r>
          </w:p>
          <w:p w:rsidR="003517FD" w:rsidRDefault="005171A7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1"/>
            </w:pPr>
            <w:r>
              <w:t>Business processes for the collecting, reporting, and archiving</w:t>
            </w:r>
            <w:r>
              <w:rPr>
                <w:spacing w:val="-1"/>
              </w:rPr>
              <w:t xml:space="preserve"> </w:t>
            </w:r>
            <w:r>
              <w:t>data</w:t>
            </w:r>
          </w:p>
          <w:p w:rsidR="003517FD" w:rsidRDefault="005171A7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line="265" w:lineRule="exact"/>
            </w:pPr>
            <w:r>
              <w:t>Budget considerations or responsibilities for data</w:t>
            </w:r>
            <w:r>
              <w:rPr>
                <w:spacing w:val="-8"/>
              </w:rPr>
              <w:t xml:space="preserve"> </w:t>
            </w:r>
            <w:r>
              <w:t>tools</w:t>
            </w:r>
          </w:p>
          <w:p w:rsidR="003517FD" w:rsidRDefault="005171A7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line="244" w:lineRule="exact"/>
            </w:pPr>
            <w:r>
              <w:t>Campus resources to support training for use of tools, data reporting, and</w:t>
            </w:r>
            <w:r>
              <w:rPr>
                <w:spacing w:val="-14"/>
              </w:rPr>
              <w:t xml:space="preserve"> </w:t>
            </w:r>
            <w:r>
              <w:t>analysis</w:t>
            </w:r>
          </w:p>
        </w:tc>
      </w:tr>
      <w:tr w:rsidR="003517FD">
        <w:trPr>
          <w:trHeight w:val="1063"/>
        </w:trPr>
        <w:tc>
          <w:tcPr>
            <w:tcW w:w="10792" w:type="dxa"/>
            <w:shd w:val="clear" w:color="auto" w:fill="E7E6E6"/>
          </w:tcPr>
          <w:p w:rsidR="003517FD" w:rsidRDefault="005171A7">
            <w:pPr>
              <w:pStyle w:val="TableParagraph"/>
              <w:ind w:left="107" w:firstLine="0"/>
            </w:pPr>
            <w:r>
              <w:rPr>
                <w:b/>
              </w:rPr>
              <w:t xml:space="preserve">Strategy: </w:t>
            </w:r>
            <w:r>
              <w:t>Intentional discussion and engagement of results with appropriate audiences</w:t>
            </w:r>
          </w:p>
          <w:p w:rsidR="003517FD" w:rsidRDefault="005171A7">
            <w:pPr>
              <w:pStyle w:val="TableParagraph"/>
              <w:spacing w:before="2"/>
              <w:ind w:left="107" w:right="617" w:firstLine="0"/>
            </w:pPr>
            <w:r>
              <w:rPr>
                <w:b/>
              </w:rPr>
              <w:t xml:space="preserve">Examples: </w:t>
            </w:r>
            <w:r>
              <w:t>Communicating data management system specifications to development team; training of faculty on use of data collection tool and how to access updated report files; training of staff on how to</w:t>
            </w:r>
          </w:p>
          <w:p w:rsidR="003517FD" w:rsidRDefault="005171A7">
            <w:pPr>
              <w:pStyle w:val="TableParagraph"/>
              <w:spacing w:line="245" w:lineRule="exact"/>
              <w:ind w:left="107" w:firstLine="0"/>
            </w:pPr>
            <w:r>
              <w:t>support faculty</w:t>
            </w:r>
          </w:p>
        </w:tc>
      </w:tr>
      <w:tr w:rsidR="003517FD">
        <w:trPr>
          <w:trHeight w:val="1593"/>
        </w:trPr>
        <w:tc>
          <w:tcPr>
            <w:tcW w:w="10792" w:type="dxa"/>
          </w:tcPr>
          <w:p w:rsidR="003517FD" w:rsidRDefault="005171A7">
            <w:pPr>
              <w:pStyle w:val="TableParagraph"/>
              <w:ind w:left="107" w:firstLine="0"/>
              <w:rPr>
                <w:b/>
              </w:rPr>
            </w:pPr>
            <w:r>
              <w:rPr>
                <w:b/>
              </w:rPr>
              <w:t>Notes:</w:t>
            </w:r>
          </w:p>
        </w:tc>
      </w:tr>
    </w:tbl>
    <w:p w:rsidR="003517FD" w:rsidRDefault="003517FD">
      <w:pPr>
        <w:sectPr w:rsidR="003517FD" w:rsidSect="00164431">
          <w:headerReference w:type="default" r:id="rId7"/>
          <w:footerReference w:type="default" r:id="rId8"/>
          <w:headerReference w:type="first" r:id="rId9"/>
          <w:footerReference w:type="first" r:id="rId10"/>
          <w:pgSz w:w="12240" w:h="15840"/>
          <w:pgMar w:top="1500" w:right="600" w:bottom="280" w:left="620" w:header="720" w:footer="720" w:gutter="0"/>
          <w:cols w:space="720"/>
          <w:titlePg/>
          <w:docGrid w:linePitch="299"/>
        </w:sectPr>
      </w:pPr>
    </w:p>
    <w:tbl>
      <w:tblPr>
        <w:tblW w:w="0" w:type="auto"/>
        <w:tblInd w:w="11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36"/>
      </w:tblGrid>
      <w:tr w:rsidR="003517FD" w:rsidTr="004674D2">
        <w:trPr>
          <w:trHeight w:val="235"/>
        </w:trPr>
        <w:tc>
          <w:tcPr>
            <w:tcW w:w="10836" w:type="dxa"/>
            <w:tcBorders>
              <w:bottom w:val="single" w:sz="12" w:space="0" w:color="666666"/>
            </w:tcBorders>
            <w:shd w:val="clear" w:color="auto" w:fill="D0CECE"/>
          </w:tcPr>
          <w:p w:rsidR="003517FD" w:rsidRDefault="005171A7">
            <w:pPr>
              <w:pStyle w:val="TableParagraph"/>
              <w:spacing w:line="245" w:lineRule="exact"/>
              <w:ind w:left="107" w:firstLine="0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lastRenderedPageBreak/>
              <w:t>Strategy: Develop Assessment Policies &amp; Procedures</w:t>
            </w:r>
          </w:p>
        </w:tc>
      </w:tr>
      <w:tr w:rsidR="003517FD" w:rsidTr="004674D2">
        <w:trPr>
          <w:trHeight w:val="1893"/>
        </w:trPr>
        <w:tc>
          <w:tcPr>
            <w:tcW w:w="10836" w:type="dxa"/>
            <w:tcBorders>
              <w:top w:val="single" w:sz="12" w:space="0" w:color="666666"/>
            </w:tcBorders>
          </w:tcPr>
          <w:p w:rsidR="003517FD" w:rsidRDefault="005171A7">
            <w:pPr>
              <w:pStyle w:val="TableParagraph"/>
              <w:ind w:left="107" w:firstLine="0"/>
              <w:rPr>
                <w:b/>
              </w:rPr>
            </w:pPr>
            <w:r>
              <w:rPr>
                <w:b/>
              </w:rPr>
              <w:t>Analysis &amp; Assessment Planning:</w:t>
            </w:r>
          </w:p>
          <w:p w:rsidR="003517FD" w:rsidRDefault="005171A7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spacing w:before="1"/>
              <w:ind w:right="216"/>
              <w:jc w:val="both"/>
            </w:pPr>
            <w:r>
              <w:t>Assessment Audit Template evolved into Master Assessment Plan &amp; Calendar which was consolidated to create a Table of Contents to work from for tracking the status of evidence files for the CAEP Self-Study Report</w:t>
            </w:r>
          </w:p>
          <w:p w:rsidR="003517FD" w:rsidRDefault="005171A7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line="265" w:lineRule="exact"/>
            </w:pPr>
            <w:r>
              <w:t>Master Assessment Plan &amp; Calendar (template) being used for developing annual work</w:t>
            </w:r>
            <w:r>
              <w:rPr>
                <w:spacing w:val="-15"/>
              </w:rPr>
              <w:t xml:space="preserve"> </w:t>
            </w:r>
            <w:r>
              <w:t>plan</w:t>
            </w:r>
          </w:p>
          <w:p w:rsidR="003517FD" w:rsidRDefault="005171A7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line="265" w:lineRule="exact"/>
            </w:pPr>
            <w:r>
              <w:t>Self-Study Evidence File (templates) used for CAEP Self-Study Report and being maintained as a</w:t>
            </w:r>
            <w:r>
              <w:rPr>
                <w:spacing w:val="-29"/>
              </w:rPr>
              <w:t xml:space="preserve"> </w:t>
            </w:r>
            <w:r>
              <w:t>model</w:t>
            </w:r>
          </w:p>
          <w:p w:rsidR="003517FD" w:rsidRDefault="005171A7">
            <w:pPr>
              <w:pStyle w:val="TableParagraph"/>
              <w:spacing w:before="8" w:line="264" w:lineRule="exact"/>
              <w:ind w:right="138" w:firstLine="0"/>
            </w:pPr>
            <w:r>
              <w:t>for updating and presenting data annually or as appropriate; template intended to be adapted to fit type of evidence (e.g., quantitative, qualitative, documentation)</w:t>
            </w:r>
          </w:p>
        </w:tc>
      </w:tr>
      <w:tr w:rsidR="003517FD" w:rsidTr="004674D2">
        <w:trPr>
          <w:trHeight w:val="1650"/>
        </w:trPr>
        <w:tc>
          <w:tcPr>
            <w:tcW w:w="10836" w:type="dxa"/>
            <w:tcBorders>
              <w:bottom w:val="single" w:sz="6" w:space="0" w:color="999999"/>
            </w:tcBorders>
          </w:tcPr>
          <w:p w:rsidR="003517FD" w:rsidRDefault="005171A7">
            <w:pPr>
              <w:pStyle w:val="TableParagraph"/>
              <w:spacing w:line="259" w:lineRule="exact"/>
              <w:ind w:left="107" w:firstLine="0"/>
              <w:rPr>
                <w:b/>
              </w:rPr>
            </w:pPr>
            <w:r>
              <w:rPr>
                <w:b/>
              </w:rPr>
              <w:t>Assessment Policies &amp; Procedures:</w:t>
            </w:r>
          </w:p>
          <w:p w:rsidR="003517FD" w:rsidRDefault="005171A7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spacing w:before="1"/>
              <w:ind w:right="511"/>
            </w:pPr>
            <w:r>
              <w:t>Biennial Report Policy &amp; Template including policy and procedures related to university assessment requirements for programs, reporting years, and data tools and human resources supporting</w:t>
            </w:r>
            <w:r>
              <w:rPr>
                <w:spacing w:val="-41"/>
              </w:rPr>
              <w:t xml:space="preserve"> </w:t>
            </w:r>
            <w:r>
              <w:t>process</w:t>
            </w:r>
          </w:p>
          <w:p w:rsidR="003517FD" w:rsidRDefault="005171A7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ind w:right="473"/>
            </w:pPr>
            <w:r>
              <w:t>Biennial Report Chart (template) for tracking data reporting requirements and expectations regarding program level assessment</w:t>
            </w:r>
            <w:r>
              <w:rPr>
                <w:spacing w:val="-1"/>
              </w:rPr>
              <w:t xml:space="preserve"> </w:t>
            </w:r>
            <w:r>
              <w:t>reports</w:t>
            </w:r>
          </w:p>
          <w:p w:rsidR="003517FD" w:rsidRDefault="005171A7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spacing w:before="8" w:line="264" w:lineRule="exact"/>
              <w:ind w:right="1129"/>
            </w:pPr>
            <w:r>
              <w:t>5.1 CAEP Self-Study Evidence File and other evidence files can outline assessment policies and procedures for EPP-level</w:t>
            </w:r>
            <w:r>
              <w:rPr>
                <w:spacing w:val="-4"/>
              </w:rPr>
              <w:t xml:space="preserve"> </w:t>
            </w:r>
            <w:r>
              <w:t>assessments</w:t>
            </w:r>
          </w:p>
        </w:tc>
      </w:tr>
      <w:tr w:rsidR="003517FD" w:rsidTr="004674D2">
        <w:trPr>
          <w:trHeight w:val="1409"/>
        </w:trPr>
        <w:tc>
          <w:tcPr>
            <w:tcW w:w="10836" w:type="dxa"/>
            <w:tcBorders>
              <w:top w:val="single" w:sz="6" w:space="0" w:color="999999"/>
            </w:tcBorders>
            <w:shd w:val="clear" w:color="auto" w:fill="E7E6E6"/>
          </w:tcPr>
          <w:p w:rsidR="003517FD" w:rsidRDefault="005171A7">
            <w:pPr>
              <w:pStyle w:val="TableParagraph"/>
              <w:ind w:left="107" w:firstLine="0"/>
            </w:pPr>
            <w:r>
              <w:rPr>
                <w:b/>
              </w:rPr>
              <w:t xml:space="preserve">Strategy: </w:t>
            </w:r>
            <w:r>
              <w:t>Intentional discussion and engagement of results regarding policies and procedures for master assessment plan, calendar &amp; systematic reporting</w:t>
            </w:r>
          </w:p>
          <w:p w:rsidR="003517FD" w:rsidRDefault="005171A7">
            <w:pPr>
              <w:pStyle w:val="TableParagraph"/>
              <w:ind w:left="107" w:right="440" w:firstLine="0"/>
            </w:pPr>
            <w:r>
              <w:rPr>
                <w:b/>
              </w:rPr>
              <w:t xml:space="preserve">Examples: </w:t>
            </w:r>
            <w:r>
              <w:t>Communicating results with EPP leadership team who communicated to faculty and staff; formed committee to review proprietary evaluation instruments; engaged University Supervisors, faculty,</w:t>
            </w:r>
          </w:p>
          <w:p w:rsidR="003517FD" w:rsidRDefault="005171A7">
            <w:pPr>
              <w:pStyle w:val="TableParagraph"/>
              <w:spacing w:line="264" w:lineRule="exact"/>
              <w:ind w:left="107" w:right="453" w:firstLine="0"/>
            </w:pPr>
            <w:r>
              <w:t>administrators, assessment expert, and staff with redesign of EPP level performance assessment; utilized “speed sharing” strategy to inform large group of faculty meeting of progress and results</w:t>
            </w:r>
          </w:p>
        </w:tc>
      </w:tr>
      <w:tr w:rsidR="003517FD" w:rsidTr="004674D2">
        <w:trPr>
          <w:trHeight w:val="6627"/>
        </w:trPr>
        <w:tc>
          <w:tcPr>
            <w:tcW w:w="10836" w:type="dxa"/>
          </w:tcPr>
          <w:p w:rsidR="003517FD" w:rsidRDefault="005171A7">
            <w:pPr>
              <w:pStyle w:val="TableParagraph"/>
              <w:spacing w:line="257" w:lineRule="exact"/>
              <w:ind w:left="107" w:firstLine="0"/>
              <w:rPr>
                <w:b/>
              </w:rPr>
            </w:pPr>
            <w:r>
              <w:rPr>
                <w:b/>
              </w:rPr>
              <w:t>Notes:</w:t>
            </w:r>
          </w:p>
        </w:tc>
      </w:tr>
    </w:tbl>
    <w:p w:rsidR="005171A7" w:rsidRDefault="005171A7"/>
    <w:sectPr w:rsidR="005171A7" w:rsidSect="00E51C39">
      <w:pgSz w:w="12240" w:h="15840"/>
      <w:pgMar w:top="720" w:right="60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5DEB" w:rsidRDefault="00815DEB" w:rsidP="00E51C39">
      <w:r>
        <w:separator/>
      </w:r>
    </w:p>
  </w:endnote>
  <w:endnote w:type="continuationSeparator" w:id="0">
    <w:p w:rsidR="00815DEB" w:rsidRDefault="00815DEB" w:rsidP="00E51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253833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4431" w:rsidRDefault="0016443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674D2" w:rsidRDefault="004674D2" w:rsidP="004674D2">
    <w:pPr>
      <w:pStyle w:val="Header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 xml:space="preserve">Copyright © 2019, Dr. Cynthia Conn, Dr. Kathy </w:t>
    </w:r>
    <w:proofErr w:type="spellStart"/>
    <w:r>
      <w:rPr>
        <w:rFonts w:ascii="Calibri" w:eastAsia="Calibri" w:hAnsi="Calibri" w:cs="Calibri"/>
        <w:sz w:val="18"/>
        <w:szCs w:val="18"/>
      </w:rPr>
      <w:t>Bohan</w:t>
    </w:r>
    <w:proofErr w:type="spellEnd"/>
    <w:r>
      <w:rPr>
        <w:rFonts w:ascii="Calibri" w:eastAsia="Calibri" w:hAnsi="Calibri" w:cs="Calibri"/>
        <w:sz w:val="18"/>
        <w:szCs w:val="18"/>
      </w:rPr>
      <w:t xml:space="preserve"> &amp; Dr. Nicole </w:t>
    </w:r>
    <w:proofErr w:type="spellStart"/>
    <w:r>
      <w:rPr>
        <w:rFonts w:ascii="Calibri" w:eastAsia="Calibri" w:hAnsi="Calibri" w:cs="Calibri"/>
        <w:sz w:val="18"/>
        <w:szCs w:val="18"/>
      </w:rPr>
      <w:t>Bies</w:t>
    </w:r>
    <w:proofErr w:type="spellEnd"/>
    <w:r>
      <w:rPr>
        <w:rFonts w:ascii="Calibri" w:eastAsia="Calibri" w:hAnsi="Calibri" w:cs="Calibri"/>
        <w:sz w:val="18"/>
        <w:szCs w:val="18"/>
      </w:rPr>
      <w:t>-Hernandez, Northern Arizona University</w:t>
    </w:r>
    <w:r>
      <w:rPr>
        <w:rFonts w:ascii="Calibri" w:eastAsia="Calibri" w:hAnsi="Calibri" w:cs="Calibri"/>
        <w:sz w:val="18"/>
        <w:szCs w:val="18"/>
      </w:rPr>
      <w:br/>
      <w:t>Do not reprint or post without permission from the authors.</w:t>
    </w:r>
  </w:p>
  <w:p w:rsidR="00164431" w:rsidRDefault="004674D2" w:rsidP="004674D2">
    <w:pPr>
      <w:pStyle w:val="Footer"/>
      <w:tabs>
        <w:tab w:val="clear" w:pos="4680"/>
        <w:tab w:val="clear" w:pos="9360"/>
        <w:tab w:val="left" w:pos="3675"/>
      </w:tabs>
    </w:pPr>
    <w:r>
      <w:rPr>
        <w:rFonts w:ascii="Calibri" w:eastAsia="Calibri" w:hAnsi="Calibri" w:cs="Calibri"/>
        <w:sz w:val="18"/>
        <w:szCs w:val="18"/>
      </w:rPr>
      <w:t xml:space="preserve">This resource can be accessed online: </w:t>
    </w:r>
    <w:hyperlink r:id="rId1">
      <w:r>
        <w:rPr>
          <w:rFonts w:ascii="Calibri" w:eastAsia="Calibri" w:hAnsi="Calibri" w:cs="Calibri"/>
          <w:color w:val="1155CC"/>
          <w:sz w:val="18"/>
          <w:szCs w:val="18"/>
          <w:u w:val="single"/>
        </w:rPr>
        <w:t>https://nau.edu/Provost/PEP/Quality-Assurance-System/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391498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51C39" w:rsidRDefault="00E51C3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674D2" w:rsidRDefault="004674D2" w:rsidP="004674D2">
    <w:pPr>
      <w:pStyle w:val="Header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 xml:space="preserve">Copyright © 2019, Dr. Cynthia Conn, Dr. Kathy </w:t>
    </w:r>
    <w:proofErr w:type="spellStart"/>
    <w:r>
      <w:rPr>
        <w:rFonts w:ascii="Calibri" w:eastAsia="Calibri" w:hAnsi="Calibri" w:cs="Calibri"/>
        <w:sz w:val="18"/>
        <w:szCs w:val="18"/>
      </w:rPr>
      <w:t>Bohan</w:t>
    </w:r>
    <w:proofErr w:type="spellEnd"/>
    <w:r>
      <w:rPr>
        <w:rFonts w:ascii="Calibri" w:eastAsia="Calibri" w:hAnsi="Calibri" w:cs="Calibri"/>
        <w:sz w:val="18"/>
        <w:szCs w:val="18"/>
      </w:rPr>
      <w:t xml:space="preserve"> &amp; Dr. Nicole </w:t>
    </w:r>
    <w:proofErr w:type="spellStart"/>
    <w:r>
      <w:rPr>
        <w:rFonts w:ascii="Calibri" w:eastAsia="Calibri" w:hAnsi="Calibri" w:cs="Calibri"/>
        <w:sz w:val="18"/>
        <w:szCs w:val="18"/>
      </w:rPr>
      <w:t>Bies</w:t>
    </w:r>
    <w:proofErr w:type="spellEnd"/>
    <w:r>
      <w:rPr>
        <w:rFonts w:ascii="Calibri" w:eastAsia="Calibri" w:hAnsi="Calibri" w:cs="Calibri"/>
        <w:sz w:val="18"/>
        <w:szCs w:val="18"/>
      </w:rPr>
      <w:t>-Hernandez, Northern Arizona University</w:t>
    </w:r>
    <w:r>
      <w:rPr>
        <w:rFonts w:ascii="Calibri" w:eastAsia="Calibri" w:hAnsi="Calibri" w:cs="Calibri"/>
        <w:sz w:val="18"/>
        <w:szCs w:val="18"/>
      </w:rPr>
      <w:br/>
      <w:t>Do not reprint or post without permission from the authors.</w:t>
    </w:r>
  </w:p>
  <w:p w:rsidR="00E51C39" w:rsidRDefault="004674D2" w:rsidP="004674D2">
    <w:pPr>
      <w:pStyle w:val="Footer"/>
    </w:pPr>
    <w:r>
      <w:rPr>
        <w:rFonts w:ascii="Calibri" w:eastAsia="Calibri" w:hAnsi="Calibri" w:cs="Calibri"/>
        <w:sz w:val="18"/>
        <w:szCs w:val="18"/>
      </w:rPr>
      <w:t xml:space="preserve">This resource can be accessed online: </w:t>
    </w:r>
    <w:hyperlink r:id="rId1">
      <w:r>
        <w:rPr>
          <w:rFonts w:ascii="Calibri" w:eastAsia="Calibri" w:hAnsi="Calibri" w:cs="Calibri"/>
          <w:color w:val="1155CC"/>
          <w:sz w:val="18"/>
          <w:szCs w:val="18"/>
          <w:u w:val="single"/>
        </w:rPr>
        <w:t>https://nau.edu/Provost/PEP/Quality-Assurance-System/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5DEB" w:rsidRDefault="00815DEB" w:rsidP="00E51C39">
      <w:r>
        <w:separator/>
      </w:r>
    </w:p>
  </w:footnote>
  <w:footnote w:type="continuationSeparator" w:id="0">
    <w:p w:rsidR="00815DEB" w:rsidRDefault="00815DEB" w:rsidP="00E51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1C39" w:rsidRDefault="00E51C39" w:rsidP="00E51C39">
    <w:pPr>
      <w:pStyle w:val="Header"/>
    </w:pPr>
  </w:p>
  <w:p w:rsidR="00E51C39" w:rsidRDefault="00E51C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1C39" w:rsidRDefault="00E51C39" w:rsidP="00E51C39">
    <w:pPr>
      <w:pStyle w:val="Header"/>
    </w:pPr>
    <w:r>
      <w:rPr>
        <w:noProof/>
      </w:rPr>
      <w:drawing>
        <wp:inline distT="0" distB="0" distL="0" distR="0" wp14:anchorId="006D78EE" wp14:editId="02C4F172">
          <wp:extent cx="5943600" cy="29146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NAU_Acronym_horiz_1Line-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291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51C39" w:rsidRDefault="00E51C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1353D"/>
    <w:multiLevelType w:val="hybridMultilevel"/>
    <w:tmpl w:val="5E8CA216"/>
    <w:lvl w:ilvl="0" w:tplc="B2E0C6FC">
      <w:numFmt w:val="bullet"/>
      <w:lvlText w:val="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1" w:tplc="3AC06236">
      <w:numFmt w:val="bullet"/>
      <w:lvlText w:val="•"/>
      <w:lvlJc w:val="left"/>
      <w:pPr>
        <w:ind w:left="1492" w:hanging="360"/>
      </w:pPr>
      <w:rPr>
        <w:rFonts w:hint="default"/>
        <w:lang w:val="en-US" w:eastAsia="en-US" w:bidi="en-US"/>
      </w:rPr>
    </w:lvl>
    <w:lvl w:ilvl="2" w:tplc="2550F514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en-US"/>
      </w:rPr>
    </w:lvl>
    <w:lvl w:ilvl="3" w:tplc="99C0E6AA">
      <w:numFmt w:val="bullet"/>
      <w:lvlText w:val="•"/>
      <w:lvlJc w:val="left"/>
      <w:pPr>
        <w:ind w:left="3556" w:hanging="360"/>
      </w:pPr>
      <w:rPr>
        <w:rFonts w:hint="default"/>
        <w:lang w:val="en-US" w:eastAsia="en-US" w:bidi="en-US"/>
      </w:rPr>
    </w:lvl>
    <w:lvl w:ilvl="4" w:tplc="A14C8D1C">
      <w:numFmt w:val="bullet"/>
      <w:lvlText w:val="•"/>
      <w:lvlJc w:val="left"/>
      <w:pPr>
        <w:ind w:left="4588" w:hanging="360"/>
      </w:pPr>
      <w:rPr>
        <w:rFonts w:hint="default"/>
        <w:lang w:val="en-US" w:eastAsia="en-US" w:bidi="en-US"/>
      </w:rPr>
    </w:lvl>
    <w:lvl w:ilvl="5" w:tplc="CFCE9CDC">
      <w:numFmt w:val="bullet"/>
      <w:lvlText w:val="•"/>
      <w:lvlJc w:val="left"/>
      <w:pPr>
        <w:ind w:left="5621" w:hanging="360"/>
      </w:pPr>
      <w:rPr>
        <w:rFonts w:hint="default"/>
        <w:lang w:val="en-US" w:eastAsia="en-US" w:bidi="en-US"/>
      </w:rPr>
    </w:lvl>
    <w:lvl w:ilvl="6" w:tplc="3DB482CA">
      <w:numFmt w:val="bullet"/>
      <w:lvlText w:val="•"/>
      <w:lvlJc w:val="left"/>
      <w:pPr>
        <w:ind w:left="6653" w:hanging="360"/>
      </w:pPr>
      <w:rPr>
        <w:rFonts w:hint="default"/>
        <w:lang w:val="en-US" w:eastAsia="en-US" w:bidi="en-US"/>
      </w:rPr>
    </w:lvl>
    <w:lvl w:ilvl="7" w:tplc="06F67A56">
      <w:numFmt w:val="bullet"/>
      <w:lvlText w:val="•"/>
      <w:lvlJc w:val="left"/>
      <w:pPr>
        <w:ind w:left="7685" w:hanging="360"/>
      </w:pPr>
      <w:rPr>
        <w:rFonts w:hint="default"/>
        <w:lang w:val="en-US" w:eastAsia="en-US" w:bidi="en-US"/>
      </w:rPr>
    </w:lvl>
    <w:lvl w:ilvl="8" w:tplc="BC26A8E8">
      <w:numFmt w:val="bullet"/>
      <w:lvlText w:val="•"/>
      <w:lvlJc w:val="left"/>
      <w:pPr>
        <w:ind w:left="8717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233019A3"/>
    <w:multiLevelType w:val="hybridMultilevel"/>
    <w:tmpl w:val="7FE2A350"/>
    <w:lvl w:ilvl="0" w:tplc="AEDA76C4">
      <w:numFmt w:val="bullet"/>
      <w:lvlText w:val="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1" w:tplc="A45A9AEE">
      <w:numFmt w:val="bullet"/>
      <w:lvlText w:val="•"/>
      <w:lvlJc w:val="left"/>
      <w:pPr>
        <w:ind w:left="1492" w:hanging="360"/>
      </w:pPr>
      <w:rPr>
        <w:rFonts w:hint="default"/>
        <w:lang w:val="en-US" w:eastAsia="en-US" w:bidi="en-US"/>
      </w:rPr>
    </w:lvl>
    <w:lvl w:ilvl="2" w:tplc="0FACBBE2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en-US"/>
      </w:rPr>
    </w:lvl>
    <w:lvl w:ilvl="3" w:tplc="3F82DC20">
      <w:numFmt w:val="bullet"/>
      <w:lvlText w:val="•"/>
      <w:lvlJc w:val="left"/>
      <w:pPr>
        <w:ind w:left="3556" w:hanging="360"/>
      </w:pPr>
      <w:rPr>
        <w:rFonts w:hint="default"/>
        <w:lang w:val="en-US" w:eastAsia="en-US" w:bidi="en-US"/>
      </w:rPr>
    </w:lvl>
    <w:lvl w:ilvl="4" w:tplc="5A445432">
      <w:numFmt w:val="bullet"/>
      <w:lvlText w:val="•"/>
      <w:lvlJc w:val="left"/>
      <w:pPr>
        <w:ind w:left="4588" w:hanging="360"/>
      </w:pPr>
      <w:rPr>
        <w:rFonts w:hint="default"/>
        <w:lang w:val="en-US" w:eastAsia="en-US" w:bidi="en-US"/>
      </w:rPr>
    </w:lvl>
    <w:lvl w:ilvl="5" w:tplc="9072CA86">
      <w:numFmt w:val="bullet"/>
      <w:lvlText w:val="•"/>
      <w:lvlJc w:val="left"/>
      <w:pPr>
        <w:ind w:left="5621" w:hanging="360"/>
      </w:pPr>
      <w:rPr>
        <w:rFonts w:hint="default"/>
        <w:lang w:val="en-US" w:eastAsia="en-US" w:bidi="en-US"/>
      </w:rPr>
    </w:lvl>
    <w:lvl w:ilvl="6" w:tplc="EF9CE058">
      <w:numFmt w:val="bullet"/>
      <w:lvlText w:val="•"/>
      <w:lvlJc w:val="left"/>
      <w:pPr>
        <w:ind w:left="6653" w:hanging="360"/>
      </w:pPr>
      <w:rPr>
        <w:rFonts w:hint="default"/>
        <w:lang w:val="en-US" w:eastAsia="en-US" w:bidi="en-US"/>
      </w:rPr>
    </w:lvl>
    <w:lvl w:ilvl="7" w:tplc="1ECCE2DA">
      <w:numFmt w:val="bullet"/>
      <w:lvlText w:val="•"/>
      <w:lvlJc w:val="left"/>
      <w:pPr>
        <w:ind w:left="7685" w:hanging="360"/>
      </w:pPr>
      <w:rPr>
        <w:rFonts w:hint="default"/>
        <w:lang w:val="en-US" w:eastAsia="en-US" w:bidi="en-US"/>
      </w:rPr>
    </w:lvl>
    <w:lvl w:ilvl="8" w:tplc="5F084160">
      <w:numFmt w:val="bullet"/>
      <w:lvlText w:val="•"/>
      <w:lvlJc w:val="left"/>
      <w:pPr>
        <w:ind w:left="8717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25A56B1C"/>
    <w:multiLevelType w:val="hybridMultilevel"/>
    <w:tmpl w:val="A99AF286"/>
    <w:lvl w:ilvl="0" w:tplc="AE128EDC">
      <w:numFmt w:val="bullet"/>
      <w:lvlText w:val="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1" w:tplc="F4DC5D74">
      <w:numFmt w:val="bullet"/>
      <w:lvlText w:val="•"/>
      <w:lvlJc w:val="left"/>
      <w:pPr>
        <w:ind w:left="1492" w:hanging="360"/>
      </w:pPr>
      <w:rPr>
        <w:rFonts w:hint="default"/>
        <w:lang w:val="en-US" w:eastAsia="en-US" w:bidi="en-US"/>
      </w:rPr>
    </w:lvl>
    <w:lvl w:ilvl="2" w:tplc="8046994C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en-US"/>
      </w:rPr>
    </w:lvl>
    <w:lvl w:ilvl="3" w:tplc="9BA8E984">
      <w:numFmt w:val="bullet"/>
      <w:lvlText w:val="•"/>
      <w:lvlJc w:val="left"/>
      <w:pPr>
        <w:ind w:left="3556" w:hanging="360"/>
      </w:pPr>
      <w:rPr>
        <w:rFonts w:hint="default"/>
        <w:lang w:val="en-US" w:eastAsia="en-US" w:bidi="en-US"/>
      </w:rPr>
    </w:lvl>
    <w:lvl w:ilvl="4" w:tplc="31EA5C7A">
      <w:numFmt w:val="bullet"/>
      <w:lvlText w:val="•"/>
      <w:lvlJc w:val="left"/>
      <w:pPr>
        <w:ind w:left="4588" w:hanging="360"/>
      </w:pPr>
      <w:rPr>
        <w:rFonts w:hint="default"/>
        <w:lang w:val="en-US" w:eastAsia="en-US" w:bidi="en-US"/>
      </w:rPr>
    </w:lvl>
    <w:lvl w:ilvl="5" w:tplc="1EF60F70">
      <w:numFmt w:val="bullet"/>
      <w:lvlText w:val="•"/>
      <w:lvlJc w:val="left"/>
      <w:pPr>
        <w:ind w:left="5621" w:hanging="360"/>
      </w:pPr>
      <w:rPr>
        <w:rFonts w:hint="default"/>
        <w:lang w:val="en-US" w:eastAsia="en-US" w:bidi="en-US"/>
      </w:rPr>
    </w:lvl>
    <w:lvl w:ilvl="6" w:tplc="7F382216">
      <w:numFmt w:val="bullet"/>
      <w:lvlText w:val="•"/>
      <w:lvlJc w:val="left"/>
      <w:pPr>
        <w:ind w:left="6653" w:hanging="360"/>
      </w:pPr>
      <w:rPr>
        <w:rFonts w:hint="default"/>
        <w:lang w:val="en-US" w:eastAsia="en-US" w:bidi="en-US"/>
      </w:rPr>
    </w:lvl>
    <w:lvl w:ilvl="7" w:tplc="0186E140">
      <w:numFmt w:val="bullet"/>
      <w:lvlText w:val="•"/>
      <w:lvlJc w:val="left"/>
      <w:pPr>
        <w:ind w:left="7685" w:hanging="360"/>
      </w:pPr>
      <w:rPr>
        <w:rFonts w:hint="default"/>
        <w:lang w:val="en-US" w:eastAsia="en-US" w:bidi="en-US"/>
      </w:rPr>
    </w:lvl>
    <w:lvl w:ilvl="8" w:tplc="D3563736">
      <w:numFmt w:val="bullet"/>
      <w:lvlText w:val="•"/>
      <w:lvlJc w:val="left"/>
      <w:pPr>
        <w:ind w:left="8717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25AF5F93"/>
    <w:multiLevelType w:val="hybridMultilevel"/>
    <w:tmpl w:val="8BD02316"/>
    <w:lvl w:ilvl="0" w:tplc="6CD6E68C">
      <w:numFmt w:val="bullet"/>
      <w:lvlText w:val="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1" w:tplc="0BB6ADF6">
      <w:numFmt w:val="bullet"/>
      <w:lvlText w:val="•"/>
      <w:lvlJc w:val="left"/>
      <w:pPr>
        <w:ind w:left="1492" w:hanging="360"/>
      </w:pPr>
      <w:rPr>
        <w:rFonts w:hint="default"/>
        <w:lang w:val="en-US" w:eastAsia="en-US" w:bidi="en-US"/>
      </w:rPr>
    </w:lvl>
    <w:lvl w:ilvl="2" w:tplc="32F69890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en-US"/>
      </w:rPr>
    </w:lvl>
    <w:lvl w:ilvl="3" w:tplc="51A6CE32">
      <w:numFmt w:val="bullet"/>
      <w:lvlText w:val="•"/>
      <w:lvlJc w:val="left"/>
      <w:pPr>
        <w:ind w:left="3556" w:hanging="360"/>
      </w:pPr>
      <w:rPr>
        <w:rFonts w:hint="default"/>
        <w:lang w:val="en-US" w:eastAsia="en-US" w:bidi="en-US"/>
      </w:rPr>
    </w:lvl>
    <w:lvl w:ilvl="4" w:tplc="115A0F6C">
      <w:numFmt w:val="bullet"/>
      <w:lvlText w:val="•"/>
      <w:lvlJc w:val="left"/>
      <w:pPr>
        <w:ind w:left="4588" w:hanging="360"/>
      </w:pPr>
      <w:rPr>
        <w:rFonts w:hint="default"/>
        <w:lang w:val="en-US" w:eastAsia="en-US" w:bidi="en-US"/>
      </w:rPr>
    </w:lvl>
    <w:lvl w:ilvl="5" w:tplc="23A03412">
      <w:numFmt w:val="bullet"/>
      <w:lvlText w:val="•"/>
      <w:lvlJc w:val="left"/>
      <w:pPr>
        <w:ind w:left="5621" w:hanging="360"/>
      </w:pPr>
      <w:rPr>
        <w:rFonts w:hint="default"/>
        <w:lang w:val="en-US" w:eastAsia="en-US" w:bidi="en-US"/>
      </w:rPr>
    </w:lvl>
    <w:lvl w:ilvl="6" w:tplc="0D420E18">
      <w:numFmt w:val="bullet"/>
      <w:lvlText w:val="•"/>
      <w:lvlJc w:val="left"/>
      <w:pPr>
        <w:ind w:left="6653" w:hanging="360"/>
      </w:pPr>
      <w:rPr>
        <w:rFonts w:hint="default"/>
        <w:lang w:val="en-US" w:eastAsia="en-US" w:bidi="en-US"/>
      </w:rPr>
    </w:lvl>
    <w:lvl w:ilvl="7" w:tplc="1AC092C0">
      <w:numFmt w:val="bullet"/>
      <w:lvlText w:val="•"/>
      <w:lvlJc w:val="left"/>
      <w:pPr>
        <w:ind w:left="7685" w:hanging="360"/>
      </w:pPr>
      <w:rPr>
        <w:rFonts w:hint="default"/>
        <w:lang w:val="en-US" w:eastAsia="en-US" w:bidi="en-US"/>
      </w:rPr>
    </w:lvl>
    <w:lvl w:ilvl="8" w:tplc="5B2ACF18">
      <w:numFmt w:val="bullet"/>
      <w:lvlText w:val="•"/>
      <w:lvlJc w:val="left"/>
      <w:pPr>
        <w:ind w:left="8717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31E42BC0"/>
    <w:multiLevelType w:val="hybridMultilevel"/>
    <w:tmpl w:val="2DF45236"/>
    <w:lvl w:ilvl="0" w:tplc="7952AD76">
      <w:numFmt w:val="bullet"/>
      <w:lvlText w:val="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1" w:tplc="25FA3816">
      <w:numFmt w:val="bullet"/>
      <w:lvlText w:val="•"/>
      <w:lvlJc w:val="left"/>
      <w:pPr>
        <w:ind w:left="1492" w:hanging="360"/>
      </w:pPr>
      <w:rPr>
        <w:rFonts w:hint="default"/>
        <w:lang w:val="en-US" w:eastAsia="en-US" w:bidi="en-US"/>
      </w:rPr>
    </w:lvl>
    <w:lvl w:ilvl="2" w:tplc="FE6C066C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en-US"/>
      </w:rPr>
    </w:lvl>
    <w:lvl w:ilvl="3" w:tplc="97FC04EA">
      <w:numFmt w:val="bullet"/>
      <w:lvlText w:val="•"/>
      <w:lvlJc w:val="left"/>
      <w:pPr>
        <w:ind w:left="3556" w:hanging="360"/>
      </w:pPr>
      <w:rPr>
        <w:rFonts w:hint="default"/>
        <w:lang w:val="en-US" w:eastAsia="en-US" w:bidi="en-US"/>
      </w:rPr>
    </w:lvl>
    <w:lvl w:ilvl="4" w:tplc="E60E365E">
      <w:numFmt w:val="bullet"/>
      <w:lvlText w:val="•"/>
      <w:lvlJc w:val="left"/>
      <w:pPr>
        <w:ind w:left="4588" w:hanging="360"/>
      </w:pPr>
      <w:rPr>
        <w:rFonts w:hint="default"/>
        <w:lang w:val="en-US" w:eastAsia="en-US" w:bidi="en-US"/>
      </w:rPr>
    </w:lvl>
    <w:lvl w:ilvl="5" w:tplc="4530BF26">
      <w:numFmt w:val="bullet"/>
      <w:lvlText w:val="•"/>
      <w:lvlJc w:val="left"/>
      <w:pPr>
        <w:ind w:left="5621" w:hanging="360"/>
      </w:pPr>
      <w:rPr>
        <w:rFonts w:hint="default"/>
        <w:lang w:val="en-US" w:eastAsia="en-US" w:bidi="en-US"/>
      </w:rPr>
    </w:lvl>
    <w:lvl w:ilvl="6" w:tplc="A61C20F2">
      <w:numFmt w:val="bullet"/>
      <w:lvlText w:val="•"/>
      <w:lvlJc w:val="left"/>
      <w:pPr>
        <w:ind w:left="6653" w:hanging="360"/>
      </w:pPr>
      <w:rPr>
        <w:rFonts w:hint="default"/>
        <w:lang w:val="en-US" w:eastAsia="en-US" w:bidi="en-US"/>
      </w:rPr>
    </w:lvl>
    <w:lvl w:ilvl="7" w:tplc="3C10C66A">
      <w:numFmt w:val="bullet"/>
      <w:lvlText w:val="•"/>
      <w:lvlJc w:val="left"/>
      <w:pPr>
        <w:ind w:left="7685" w:hanging="360"/>
      </w:pPr>
      <w:rPr>
        <w:rFonts w:hint="default"/>
        <w:lang w:val="en-US" w:eastAsia="en-US" w:bidi="en-US"/>
      </w:rPr>
    </w:lvl>
    <w:lvl w:ilvl="8" w:tplc="47C6CA60">
      <w:numFmt w:val="bullet"/>
      <w:lvlText w:val="•"/>
      <w:lvlJc w:val="left"/>
      <w:pPr>
        <w:ind w:left="8717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3232554D"/>
    <w:multiLevelType w:val="hybridMultilevel"/>
    <w:tmpl w:val="7B2E16E0"/>
    <w:lvl w:ilvl="0" w:tplc="E9981BBA">
      <w:numFmt w:val="bullet"/>
      <w:lvlText w:val="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1" w:tplc="F65810A8">
      <w:numFmt w:val="bullet"/>
      <w:lvlText w:val="•"/>
      <w:lvlJc w:val="left"/>
      <w:pPr>
        <w:ind w:left="1492" w:hanging="360"/>
      </w:pPr>
      <w:rPr>
        <w:rFonts w:hint="default"/>
        <w:lang w:val="en-US" w:eastAsia="en-US" w:bidi="en-US"/>
      </w:rPr>
    </w:lvl>
    <w:lvl w:ilvl="2" w:tplc="7B224542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en-US"/>
      </w:rPr>
    </w:lvl>
    <w:lvl w:ilvl="3" w:tplc="89065478">
      <w:numFmt w:val="bullet"/>
      <w:lvlText w:val="•"/>
      <w:lvlJc w:val="left"/>
      <w:pPr>
        <w:ind w:left="3556" w:hanging="360"/>
      </w:pPr>
      <w:rPr>
        <w:rFonts w:hint="default"/>
        <w:lang w:val="en-US" w:eastAsia="en-US" w:bidi="en-US"/>
      </w:rPr>
    </w:lvl>
    <w:lvl w:ilvl="4" w:tplc="E9B20D7C">
      <w:numFmt w:val="bullet"/>
      <w:lvlText w:val="•"/>
      <w:lvlJc w:val="left"/>
      <w:pPr>
        <w:ind w:left="4588" w:hanging="360"/>
      </w:pPr>
      <w:rPr>
        <w:rFonts w:hint="default"/>
        <w:lang w:val="en-US" w:eastAsia="en-US" w:bidi="en-US"/>
      </w:rPr>
    </w:lvl>
    <w:lvl w:ilvl="5" w:tplc="C7A6B492">
      <w:numFmt w:val="bullet"/>
      <w:lvlText w:val="•"/>
      <w:lvlJc w:val="left"/>
      <w:pPr>
        <w:ind w:left="5621" w:hanging="360"/>
      </w:pPr>
      <w:rPr>
        <w:rFonts w:hint="default"/>
        <w:lang w:val="en-US" w:eastAsia="en-US" w:bidi="en-US"/>
      </w:rPr>
    </w:lvl>
    <w:lvl w:ilvl="6" w:tplc="D2C8C902">
      <w:numFmt w:val="bullet"/>
      <w:lvlText w:val="•"/>
      <w:lvlJc w:val="left"/>
      <w:pPr>
        <w:ind w:left="6653" w:hanging="360"/>
      </w:pPr>
      <w:rPr>
        <w:rFonts w:hint="default"/>
        <w:lang w:val="en-US" w:eastAsia="en-US" w:bidi="en-US"/>
      </w:rPr>
    </w:lvl>
    <w:lvl w:ilvl="7" w:tplc="EEC8047E">
      <w:numFmt w:val="bullet"/>
      <w:lvlText w:val="•"/>
      <w:lvlJc w:val="left"/>
      <w:pPr>
        <w:ind w:left="7685" w:hanging="360"/>
      </w:pPr>
      <w:rPr>
        <w:rFonts w:hint="default"/>
        <w:lang w:val="en-US" w:eastAsia="en-US" w:bidi="en-US"/>
      </w:rPr>
    </w:lvl>
    <w:lvl w:ilvl="8" w:tplc="C8B42602">
      <w:numFmt w:val="bullet"/>
      <w:lvlText w:val="•"/>
      <w:lvlJc w:val="left"/>
      <w:pPr>
        <w:ind w:left="8717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342D616A"/>
    <w:multiLevelType w:val="hybridMultilevel"/>
    <w:tmpl w:val="B31A68DE"/>
    <w:lvl w:ilvl="0" w:tplc="67E2DCB0">
      <w:numFmt w:val="bullet"/>
      <w:lvlText w:val="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1" w:tplc="D6BC85DC">
      <w:numFmt w:val="bullet"/>
      <w:lvlText w:val="•"/>
      <w:lvlJc w:val="left"/>
      <w:pPr>
        <w:ind w:left="1492" w:hanging="360"/>
      </w:pPr>
      <w:rPr>
        <w:rFonts w:hint="default"/>
        <w:lang w:val="en-US" w:eastAsia="en-US" w:bidi="en-US"/>
      </w:rPr>
    </w:lvl>
    <w:lvl w:ilvl="2" w:tplc="BD94694A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en-US"/>
      </w:rPr>
    </w:lvl>
    <w:lvl w:ilvl="3" w:tplc="97841BB8">
      <w:numFmt w:val="bullet"/>
      <w:lvlText w:val="•"/>
      <w:lvlJc w:val="left"/>
      <w:pPr>
        <w:ind w:left="3556" w:hanging="360"/>
      </w:pPr>
      <w:rPr>
        <w:rFonts w:hint="default"/>
        <w:lang w:val="en-US" w:eastAsia="en-US" w:bidi="en-US"/>
      </w:rPr>
    </w:lvl>
    <w:lvl w:ilvl="4" w:tplc="A5E23F38">
      <w:numFmt w:val="bullet"/>
      <w:lvlText w:val="•"/>
      <w:lvlJc w:val="left"/>
      <w:pPr>
        <w:ind w:left="4588" w:hanging="360"/>
      </w:pPr>
      <w:rPr>
        <w:rFonts w:hint="default"/>
        <w:lang w:val="en-US" w:eastAsia="en-US" w:bidi="en-US"/>
      </w:rPr>
    </w:lvl>
    <w:lvl w:ilvl="5" w:tplc="ADEE256A">
      <w:numFmt w:val="bullet"/>
      <w:lvlText w:val="•"/>
      <w:lvlJc w:val="left"/>
      <w:pPr>
        <w:ind w:left="5621" w:hanging="360"/>
      </w:pPr>
      <w:rPr>
        <w:rFonts w:hint="default"/>
        <w:lang w:val="en-US" w:eastAsia="en-US" w:bidi="en-US"/>
      </w:rPr>
    </w:lvl>
    <w:lvl w:ilvl="6" w:tplc="CF64DC8A">
      <w:numFmt w:val="bullet"/>
      <w:lvlText w:val="•"/>
      <w:lvlJc w:val="left"/>
      <w:pPr>
        <w:ind w:left="6653" w:hanging="360"/>
      </w:pPr>
      <w:rPr>
        <w:rFonts w:hint="default"/>
        <w:lang w:val="en-US" w:eastAsia="en-US" w:bidi="en-US"/>
      </w:rPr>
    </w:lvl>
    <w:lvl w:ilvl="7" w:tplc="37481992">
      <w:numFmt w:val="bullet"/>
      <w:lvlText w:val="•"/>
      <w:lvlJc w:val="left"/>
      <w:pPr>
        <w:ind w:left="7685" w:hanging="360"/>
      </w:pPr>
      <w:rPr>
        <w:rFonts w:hint="default"/>
        <w:lang w:val="en-US" w:eastAsia="en-US" w:bidi="en-US"/>
      </w:rPr>
    </w:lvl>
    <w:lvl w:ilvl="8" w:tplc="69BE0352">
      <w:numFmt w:val="bullet"/>
      <w:lvlText w:val="•"/>
      <w:lvlJc w:val="left"/>
      <w:pPr>
        <w:ind w:left="8717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4C470F59"/>
    <w:multiLevelType w:val="hybridMultilevel"/>
    <w:tmpl w:val="1902CDE2"/>
    <w:lvl w:ilvl="0" w:tplc="F2C2C59C">
      <w:numFmt w:val="bullet"/>
      <w:lvlText w:val="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1" w:tplc="98521F6A">
      <w:numFmt w:val="bullet"/>
      <w:lvlText w:val="•"/>
      <w:lvlJc w:val="left"/>
      <w:pPr>
        <w:ind w:left="1492" w:hanging="360"/>
      </w:pPr>
      <w:rPr>
        <w:rFonts w:hint="default"/>
        <w:lang w:val="en-US" w:eastAsia="en-US" w:bidi="en-US"/>
      </w:rPr>
    </w:lvl>
    <w:lvl w:ilvl="2" w:tplc="894A6240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en-US"/>
      </w:rPr>
    </w:lvl>
    <w:lvl w:ilvl="3" w:tplc="9A2E571C">
      <w:numFmt w:val="bullet"/>
      <w:lvlText w:val="•"/>
      <w:lvlJc w:val="left"/>
      <w:pPr>
        <w:ind w:left="3556" w:hanging="360"/>
      </w:pPr>
      <w:rPr>
        <w:rFonts w:hint="default"/>
        <w:lang w:val="en-US" w:eastAsia="en-US" w:bidi="en-US"/>
      </w:rPr>
    </w:lvl>
    <w:lvl w:ilvl="4" w:tplc="58E239F8">
      <w:numFmt w:val="bullet"/>
      <w:lvlText w:val="•"/>
      <w:lvlJc w:val="left"/>
      <w:pPr>
        <w:ind w:left="4588" w:hanging="360"/>
      </w:pPr>
      <w:rPr>
        <w:rFonts w:hint="default"/>
        <w:lang w:val="en-US" w:eastAsia="en-US" w:bidi="en-US"/>
      </w:rPr>
    </w:lvl>
    <w:lvl w:ilvl="5" w:tplc="3216F588">
      <w:numFmt w:val="bullet"/>
      <w:lvlText w:val="•"/>
      <w:lvlJc w:val="left"/>
      <w:pPr>
        <w:ind w:left="5621" w:hanging="360"/>
      </w:pPr>
      <w:rPr>
        <w:rFonts w:hint="default"/>
        <w:lang w:val="en-US" w:eastAsia="en-US" w:bidi="en-US"/>
      </w:rPr>
    </w:lvl>
    <w:lvl w:ilvl="6" w:tplc="F6DE5FB4">
      <w:numFmt w:val="bullet"/>
      <w:lvlText w:val="•"/>
      <w:lvlJc w:val="left"/>
      <w:pPr>
        <w:ind w:left="6653" w:hanging="360"/>
      </w:pPr>
      <w:rPr>
        <w:rFonts w:hint="default"/>
        <w:lang w:val="en-US" w:eastAsia="en-US" w:bidi="en-US"/>
      </w:rPr>
    </w:lvl>
    <w:lvl w:ilvl="7" w:tplc="EC787152">
      <w:numFmt w:val="bullet"/>
      <w:lvlText w:val="•"/>
      <w:lvlJc w:val="left"/>
      <w:pPr>
        <w:ind w:left="7685" w:hanging="360"/>
      </w:pPr>
      <w:rPr>
        <w:rFonts w:hint="default"/>
        <w:lang w:val="en-US" w:eastAsia="en-US" w:bidi="en-US"/>
      </w:rPr>
    </w:lvl>
    <w:lvl w:ilvl="8" w:tplc="C98A3A20">
      <w:numFmt w:val="bullet"/>
      <w:lvlText w:val="•"/>
      <w:lvlJc w:val="left"/>
      <w:pPr>
        <w:ind w:left="8717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70007A3F"/>
    <w:multiLevelType w:val="hybridMultilevel"/>
    <w:tmpl w:val="1BCA85F2"/>
    <w:lvl w:ilvl="0" w:tplc="29749ED8">
      <w:numFmt w:val="bullet"/>
      <w:lvlText w:val=""/>
      <w:lvlJc w:val="left"/>
      <w:pPr>
        <w:ind w:left="828" w:hanging="361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1" w:tplc="52D62E56">
      <w:numFmt w:val="bullet"/>
      <w:lvlText w:val="•"/>
      <w:lvlJc w:val="left"/>
      <w:pPr>
        <w:ind w:left="1816" w:hanging="361"/>
      </w:pPr>
      <w:rPr>
        <w:rFonts w:hint="default"/>
        <w:lang w:val="en-US" w:eastAsia="en-US" w:bidi="en-US"/>
      </w:rPr>
    </w:lvl>
    <w:lvl w:ilvl="2" w:tplc="F9AABAE6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en-US"/>
      </w:rPr>
    </w:lvl>
    <w:lvl w:ilvl="3" w:tplc="979223A6">
      <w:numFmt w:val="bullet"/>
      <w:lvlText w:val="•"/>
      <w:lvlJc w:val="left"/>
      <w:pPr>
        <w:ind w:left="3808" w:hanging="361"/>
      </w:pPr>
      <w:rPr>
        <w:rFonts w:hint="default"/>
        <w:lang w:val="en-US" w:eastAsia="en-US" w:bidi="en-US"/>
      </w:rPr>
    </w:lvl>
    <w:lvl w:ilvl="4" w:tplc="239EE0C6">
      <w:numFmt w:val="bullet"/>
      <w:lvlText w:val="•"/>
      <w:lvlJc w:val="left"/>
      <w:pPr>
        <w:ind w:left="4804" w:hanging="361"/>
      </w:pPr>
      <w:rPr>
        <w:rFonts w:hint="default"/>
        <w:lang w:val="en-US" w:eastAsia="en-US" w:bidi="en-US"/>
      </w:rPr>
    </w:lvl>
    <w:lvl w:ilvl="5" w:tplc="C26C2DB8">
      <w:numFmt w:val="bullet"/>
      <w:lvlText w:val="•"/>
      <w:lvlJc w:val="left"/>
      <w:pPr>
        <w:ind w:left="5801" w:hanging="361"/>
      </w:pPr>
      <w:rPr>
        <w:rFonts w:hint="default"/>
        <w:lang w:val="en-US" w:eastAsia="en-US" w:bidi="en-US"/>
      </w:rPr>
    </w:lvl>
    <w:lvl w:ilvl="6" w:tplc="4F6C5F96">
      <w:numFmt w:val="bullet"/>
      <w:lvlText w:val="•"/>
      <w:lvlJc w:val="left"/>
      <w:pPr>
        <w:ind w:left="6797" w:hanging="361"/>
      </w:pPr>
      <w:rPr>
        <w:rFonts w:hint="default"/>
        <w:lang w:val="en-US" w:eastAsia="en-US" w:bidi="en-US"/>
      </w:rPr>
    </w:lvl>
    <w:lvl w:ilvl="7" w:tplc="760C304A">
      <w:numFmt w:val="bullet"/>
      <w:lvlText w:val="•"/>
      <w:lvlJc w:val="left"/>
      <w:pPr>
        <w:ind w:left="7793" w:hanging="361"/>
      </w:pPr>
      <w:rPr>
        <w:rFonts w:hint="default"/>
        <w:lang w:val="en-US" w:eastAsia="en-US" w:bidi="en-US"/>
      </w:rPr>
    </w:lvl>
    <w:lvl w:ilvl="8" w:tplc="135CF5D6">
      <w:numFmt w:val="bullet"/>
      <w:lvlText w:val="•"/>
      <w:lvlJc w:val="left"/>
      <w:pPr>
        <w:ind w:left="8789" w:hanging="361"/>
      </w:pPr>
      <w:rPr>
        <w:rFonts w:hint="default"/>
        <w:lang w:val="en-US" w:eastAsia="en-US" w:bidi="en-US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8"/>
  </w:num>
  <w:num w:numId="7">
    <w:abstractNumId w:val="7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17FD"/>
    <w:rsid w:val="00164431"/>
    <w:rsid w:val="003517FD"/>
    <w:rsid w:val="004674D2"/>
    <w:rsid w:val="005171A7"/>
    <w:rsid w:val="00815DEB"/>
    <w:rsid w:val="00E5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D2236A"/>
  <w15:docId w15:val="{5278BAC6-8585-47FD-BE87-ADDE36F29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67" w:hanging="360"/>
    </w:pPr>
  </w:style>
  <w:style w:type="paragraph" w:styleId="Header">
    <w:name w:val="header"/>
    <w:basedOn w:val="Normal"/>
    <w:link w:val="HeaderChar"/>
    <w:uiPriority w:val="99"/>
    <w:unhideWhenUsed/>
    <w:rsid w:val="00E51C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1C39"/>
    <w:rPr>
      <w:rFonts w:ascii="Tahoma" w:eastAsia="Tahoma" w:hAnsi="Tahoma" w:cs="Tahom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E51C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1C39"/>
    <w:rPr>
      <w:rFonts w:ascii="Tahoma" w:eastAsia="Tahoma" w:hAnsi="Tahoma" w:cs="Tahoma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1C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C39"/>
    <w:rPr>
      <w:rFonts w:ascii="Segoe UI" w:eastAsia="Tahoma" w:hAnsi="Segoe UI" w:cs="Segoe UI"/>
      <w:sz w:val="18"/>
      <w:szCs w:val="18"/>
      <w:lang w:bidi="en-US"/>
    </w:rPr>
  </w:style>
  <w:style w:type="paragraph" w:styleId="CommentText">
    <w:name w:val="annotation text"/>
    <w:basedOn w:val="Normal"/>
    <w:link w:val="CommentTextChar"/>
    <w:uiPriority w:val="99"/>
    <w:unhideWhenUsed/>
    <w:rsid w:val="004674D2"/>
    <w:pPr>
      <w:widowControl/>
      <w:autoSpaceDE/>
      <w:autoSpaceDN/>
    </w:pPr>
    <w:rPr>
      <w:rFonts w:ascii="Times New Roman" w:eastAsiaTheme="minorHAnsi" w:hAnsi="Times New Roman" w:cstheme="minorBid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74D2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nau.edu/Provost/PEP/Quality-Assurance-System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nau.edu/Provost/PEP/Quality-Assurance-System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Conn</dc:creator>
  <cp:lastModifiedBy>Gregory James Florian</cp:lastModifiedBy>
  <cp:revision>3</cp:revision>
  <dcterms:created xsi:type="dcterms:W3CDTF">2019-11-01T16:32:00Z</dcterms:created>
  <dcterms:modified xsi:type="dcterms:W3CDTF">2019-11-01T16:46:00Z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2019-11-01T00:00:00Z</vt:filetime>
  </property>
</Properties>
</file>