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A0" w:rsidRDefault="001C480A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309100" cy="4559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U_Acronym_horiz_1Line-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CA0" w:rsidRDefault="00F04CA0">
      <w:pPr>
        <w:pStyle w:val="BodyText"/>
        <w:spacing w:before="11"/>
        <w:rPr>
          <w:rFonts w:ascii="Times New Roman"/>
          <w:sz w:val="22"/>
        </w:rPr>
      </w:pPr>
    </w:p>
    <w:p w:rsidR="00F04CA0" w:rsidRDefault="00EF190B">
      <w:pPr>
        <w:spacing w:before="43"/>
        <w:ind w:left="120"/>
        <w:rPr>
          <w:b/>
          <w:sz w:val="28"/>
        </w:rPr>
      </w:pPr>
      <w:proofErr w:type="spellStart"/>
      <w:r>
        <w:rPr>
          <w:b/>
          <w:sz w:val="28"/>
        </w:rPr>
        <w:t>Metarubric</w:t>
      </w:r>
      <w:proofErr w:type="spellEnd"/>
      <w:r>
        <w:rPr>
          <w:b/>
          <w:sz w:val="28"/>
        </w:rPr>
        <w:t xml:space="preserve"> for Examining Performance Assessment Rubrics</w:t>
      </w:r>
    </w:p>
    <w:p w:rsidR="00F04CA0" w:rsidRDefault="00EF190B">
      <w:pPr>
        <w:spacing w:before="51" w:line="276" w:lineRule="auto"/>
        <w:ind w:left="120"/>
      </w:pPr>
      <w:r>
        <w:t xml:space="preserve">The purpose of this </w:t>
      </w:r>
      <w:proofErr w:type="spellStart"/>
      <w:r>
        <w:t>metarubric</w:t>
      </w:r>
      <w:proofErr w:type="spellEnd"/>
      <w:r>
        <w:t xml:space="preserve"> is to examine performance assessment rubrics in relation to the validity criterion of fairness. The criteria for this </w:t>
      </w:r>
      <w:proofErr w:type="spellStart"/>
      <w:r>
        <w:t>metarubric</w:t>
      </w:r>
      <w:proofErr w:type="spellEnd"/>
      <w:r>
        <w:t xml:space="preserve"> are adapted from Stevens and Levi (2005, p. 94), </w:t>
      </w:r>
      <w:proofErr w:type="spellStart"/>
      <w:r>
        <w:t>metarubric</w:t>
      </w:r>
      <w:proofErr w:type="spellEnd"/>
      <w:r>
        <w:t xml:space="preserve"> for evaluating the overall quality of rubrics, a </w:t>
      </w:r>
      <w:proofErr w:type="spellStart"/>
      <w:r>
        <w:t>metarubric</w:t>
      </w:r>
      <w:proofErr w:type="spellEnd"/>
      <w:r>
        <w:t xml:space="preserve"> developed by Pieper (2012), and </w:t>
      </w:r>
      <w:proofErr w:type="spellStart"/>
      <w:r>
        <w:t>Messick’s</w:t>
      </w:r>
      <w:proofErr w:type="spellEnd"/>
      <w:r>
        <w:t xml:space="preserve"> (1994) related the validation of performance assessments.</w:t>
      </w:r>
    </w:p>
    <w:p w:rsidR="00F04CA0" w:rsidRDefault="00F04CA0">
      <w:pPr>
        <w:pStyle w:val="BodyText"/>
        <w:spacing w:before="2"/>
        <w:rPr>
          <w:sz w:val="25"/>
        </w:rPr>
      </w:pPr>
    </w:p>
    <w:p w:rsidR="00F04CA0" w:rsidRDefault="00EF190B">
      <w:pPr>
        <w:pStyle w:val="Heading1"/>
        <w:spacing w:before="0"/>
      </w:pPr>
      <w:r>
        <w:t>Reviewer:</w:t>
      </w:r>
    </w:p>
    <w:p w:rsidR="00F04CA0" w:rsidRDefault="00EF190B">
      <w:pPr>
        <w:spacing w:before="40"/>
        <w:ind w:left="228"/>
        <w:rPr>
          <w:b/>
        </w:rPr>
      </w:pPr>
      <w:r>
        <w:rPr>
          <w:b/>
        </w:rPr>
        <w:t>Date of review:</w:t>
      </w:r>
    </w:p>
    <w:p w:rsidR="00F04CA0" w:rsidRDefault="00EF190B">
      <w:pPr>
        <w:spacing w:before="39"/>
        <w:ind w:left="228"/>
        <w:rPr>
          <w:b/>
        </w:rPr>
      </w:pPr>
      <w:r>
        <w:rPr>
          <w:b/>
        </w:rPr>
        <w:t>Course Prefix, Number:</w:t>
      </w:r>
    </w:p>
    <w:p w:rsidR="00F04CA0" w:rsidRDefault="00EF190B">
      <w:pPr>
        <w:spacing w:before="39"/>
        <w:ind w:left="228"/>
        <w:rPr>
          <w:b/>
        </w:rPr>
      </w:pPr>
      <w:r>
        <w:rPr>
          <w:b/>
        </w:rPr>
        <w:t>Name of Performance Assessment:</w:t>
      </w:r>
    </w:p>
    <w:p w:rsidR="00C92CEA" w:rsidRDefault="00C92CEA">
      <w:pPr>
        <w:spacing w:before="39"/>
        <w:ind w:left="228"/>
        <w:rPr>
          <w:b/>
        </w:rPr>
      </w:pPr>
    </w:p>
    <w:tbl>
      <w:tblPr>
        <w:tblStyle w:val="TableGrid"/>
        <w:tblW w:w="0" w:type="auto"/>
        <w:tblInd w:w="157" w:type="dxa"/>
        <w:tblLook w:val="04A0" w:firstRow="1" w:lastRow="0" w:firstColumn="1" w:lastColumn="0" w:noHBand="0" w:noVBand="1"/>
      </w:tblPr>
      <w:tblGrid>
        <w:gridCol w:w="5711"/>
        <w:gridCol w:w="8730"/>
      </w:tblGrid>
      <w:tr w:rsidR="00C92CEA" w:rsidTr="000F28A9">
        <w:tc>
          <w:tcPr>
            <w:tcW w:w="57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92CEA" w:rsidRPr="00C92CEA" w:rsidRDefault="00C92CEA" w:rsidP="00C92CEA">
            <w:pPr>
              <w:spacing w:before="4" w:line="244" w:lineRule="exact"/>
              <w:ind w:left="107"/>
              <w:rPr>
                <w:b/>
              </w:rPr>
            </w:pPr>
            <w:r w:rsidRPr="00C92CEA">
              <w:rPr>
                <w:b/>
                <w:i/>
              </w:rPr>
              <w:t xml:space="preserve">Purpose* </w:t>
            </w:r>
            <w:r w:rsidRPr="00C92CEA">
              <w:rPr>
                <w:b/>
              </w:rPr>
              <w:t>of Performance Assessment:</w:t>
            </w:r>
          </w:p>
          <w:p w:rsidR="00C92CEA" w:rsidRPr="00C92CEA" w:rsidRDefault="00C92CEA" w:rsidP="00C92CEA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4" w:lineRule="exact"/>
            </w:pPr>
            <w:r w:rsidRPr="00C92CEA">
              <w:t xml:space="preserve">What is the </w:t>
            </w:r>
            <w:r w:rsidRPr="00C92CEA">
              <w:rPr>
                <w:i/>
              </w:rPr>
              <w:t xml:space="preserve">purpose </w:t>
            </w:r>
            <w:r w:rsidRPr="00C92CEA">
              <w:t>of the</w:t>
            </w:r>
            <w:r w:rsidRPr="00C92CEA">
              <w:rPr>
                <w:spacing w:val="-23"/>
              </w:rPr>
              <w:t xml:space="preserve"> </w:t>
            </w:r>
            <w:r w:rsidRPr="00C92CEA">
              <w:t>assessment?</w:t>
            </w:r>
          </w:p>
          <w:p w:rsidR="00C92CEA" w:rsidRPr="00C92CEA" w:rsidRDefault="00C92CEA" w:rsidP="00C92CEA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4" w:lineRule="exact"/>
            </w:pPr>
            <w:r w:rsidRPr="00C92CEA">
              <w:t xml:space="preserve">How is the </w:t>
            </w:r>
            <w:r w:rsidRPr="00C92CEA">
              <w:rPr>
                <w:i/>
              </w:rPr>
              <w:t xml:space="preserve">purpose </w:t>
            </w:r>
            <w:r w:rsidRPr="00C92CEA">
              <w:t>communicated to</w:t>
            </w:r>
            <w:r w:rsidRPr="00C92CEA">
              <w:rPr>
                <w:spacing w:val="-30"/>
              </w:rPr>
              <w:t xml:space="preserve"> </w:t>
            </w:r>
            <w:r w:rsidRPr="00C92CEA">
              <w:t>candidates?</w:t>
            </w:r>
          </w:p>
          <w:p w:rsidR="00C92CEA" w:rsidRPr="00C92CEA" w:rsidRDefault="00C92CEA" w:rsidP="00C92CEA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55"/>
            </w:pPr>
            <w:r w:rsidRPr="00C92CEA">
              <w:t>How is the performance assessment data interpreted and used?</w:t>
            </w:r>
          </w:p>
          <w:p w:rsidR="00C92CEA" w:rsidRDefault="00C92CEA" w:rsidP="00C92CEA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483"/>
              <w:rPr>
                <w:b/>
              </w:rPr>
            </w:pPr>
            <w:r w:rsidRPr="00C92CEA">
              <w:t>What is the connection(s) between the data from this performance assessment and other data</w:t>
            </w:r>
            <w:r w:rsidRPr="00C92CEA">
              <w:rPr>
                <w:spacing w:val="-28"/>
              </w:rPr>
              <w:t xml:space="preserve"> </w:t>
            </w:r>
            <w:r w:rsidRPr="00C92CEA">
              <w:t>sources?</w:t>
            </w:r>
          </w:p>
        </w:tc>
        <w:tc>
          <w:tcPr>
            <w:tcW w:w="8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92CEA" w:rsidRDefault="00C92CEA">
            <w:pPr>
              <w:spacing w:before="39"/>
              <w:rPr>
                <w:b/>
              </w:rPr>
            </w:pPr>
          </w:p>
        </w:tc>
      </w:tr>
    </w:tbl>
    <w:p w:rsidR="00F04CA0" w:rsidRPr="007D318B" w:rsidRDefault="00EF190B">
      <w:pPr>
        <w:pStyle w:val="BodyText"/>
        <w:spacing w:line="186" w:lineRule="exact"/>
        <w:ind w:left="120"/>
        <w:rPr>
          <w:sz w:val="22"/>
          <w:szCs w:val="22"/>
        </w:rPr>
      </w:pPr>
      <w:r w:rsidRPr="007D318B">
        <w:rPr>
          <w:sz w:val="22"/>
          <w:szCs w:val="22"/>
        </w:rPr>
        <w:t>*Note: If the purpose of the performance assessment was articulated when completing the Validity Inquiry Form, this statement can be copied from that form.</w:t>
      </w:r>
    </w:p>
    <w:p w:rsidR="00F04CA0" w:rsidRDefault="00F04CA0">
      <w:pPr>
        <w:pStyle w:val="BodyText"/>
        <w:spacing w:before="12"/>
        <w:rPr>
          <w:sz w:val="21"/>
        </w:rPr>
      </w:pPr>
    </w:p>
    <w:tbl>
      <w:tblPr>
        <w:tblW w:w="0" w:type="auto"/>
        <w:tblInd w:w="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3468"/>
        <w:gridCol w:w="1452"/>
        <w:gridCol w:w="1648"/>
        <w:gridCol w:w="1464"/>
        <w:gridCol w:w="3770"/>
      </w:tblGrid>
      <w:tr w:rsidR="00F04CA0" w:rsidTr="00C92CEA">
        <w:trPr>
          <w:trHeight w:hRule="exact" w:val="488"/>
        </w:trPr>
        <w:tc>
          <w:tcPr>
            <w:tcW w:w="2579" w:type="dxa"/>
          </w:tcPr>
          <w:p w:rsidR="00F04CA0" w:rsidRDefault="00EF190B">
            <w:pPr>
              <w:pStyle w:val="TableParagraph"/>
              <w:spacing w:before="101"/>
              <w:ind w:left="91"/>
              <w:rPr>
                <w:b/>
              </w:rPr>
            </w:pPr>
            <w:r>
              <w:rPr>
                <w:b/>
              </w:rPr>
              <w:t>Rubric Part</w:t>
            </w:r>
          </w:p>
        </w:tc>
        <w:tc>
          <w:tcPr>
            <w:tcW w:w="3468" w:type="dxa"/>
          </w:tcPr>
          <w:p w:rsidR="00F04CA0" w:rsidRDefault="00EF190B">
            <w:pPr>
              <w:pStyle w:val="TableParagraph"/>
              <w:spacing w:before="101"/>
              <w:ind w:left="89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8333" w:type="dxa"/>
            <w:gridSpan w:val="4"/>
          </w:tcPr>
          <w:p w:rsidR="00F04CA0" w:rsidRDefault="00EF190B">
            <w:pPr>
              <w:pStyle w:val="TableParagraph"/>
              <w:spacing w:before="101"/>
              <w:ind w:left="89"/>
              <w:rPr>
                <w:b/>
              </w:rPr>
            </w:pPr>
            <w:r>
              <w:rPr>
                <w:b/>
              </w:rPr>
              <w:t>Reviewer Ratings and Comments</w:t>
            </w:r>
          </w:p>
        </w:tc>
      </w:tr>
      <w:tr w:rsidR="00F04CA0" w:rsidTr="00521AEF">
        <w:trPr>
          <w:trHeight w:hRule="exact" w:val="878"/>
        </w:trPr>
        <w:tc>
          <w:tcPr>
            <w:tcW w:w="2579" w:type="dxa"/>
          </w:tcPr>
          <w:p w:rsidR="00F04CA0" w:rsidRDefault="00F04CA0"/>
        </w:tc>
        <w:tc>
          <w:tcPr>
            <w:tcW w:w="3468" w:type="dxa"/>
          </w:tcPr>
          <w:p w:rsidR="00F04CA0" w:rsidRDefault="00F04CA0"/>
        </w:tc>
        <w:tc>
          <w:tcPr>
            <w:tcW w:w="1452" w:type="dxa"/>
            <w:vAlign w:val="center"/>
          </w:tcPr>
          <w:p w:rsidR="00F04CA0" w:rsidRDefault="00EF190B" w:rsidP="008575CF">
            <w:pPr>
              <w:pStyle w:val="TableParagraph"/>
              <w:spacing w:before="101"/>
              <w:ind w:left="90" w:right="71" w:firstLine="339"/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648" w:type="dxa"/>
            <w:vAlign w:val="center"/>
          </w:tcPr>
          <w:p w:rsidR="00F04CA0" w:rsidRDefault="00EF190B" w:rsidP="008575CF">
            <w:pPr>
              <w:pStyle w:val="TableParagraph"/>
              <w:spacing w:before="101"/>
              <w:ind w:left="307"/>
              <w:rPr>
                <w:b/>
              </w:rPr>
            </w:pPr>
            <w:r>
              <w:rPr>
                <w:b/>
              </w:rPr>
              <w:t>Acceptable</w:t>
            </w:r>
          </w:p>
        </w:tc>
        <w:tc>
          <w:tcPr>
            <w:tcW w:w="1464" w:type="dxa"/>
            <w:vAlign w:val="center"/>
          </w:tcPr>
          <w:p w:rsidR="00F04CA0" w:rsidRDefault="00EF190B" w:rsidP="008575CF">
            <w:pPr>
              <w:pStyle w:val="TableParagraph"/>
              <w:spacing w:before="101"/>
              <w:ind w:left="324"/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3770" w:type="dxa"/>
            <w:vAlign w:val="center"/>
          </w:tcPr>
          <w:p w:rsidR="00F04CA0" w:rsidRDefault="00EF190B" w:rsidP="00521AEF">
            <w:pPr>
              <w:pStyle w:val="TableParagraph"/>
              <w:spacing w:before="101"/>
              <w:ind w:left="98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F04CA0" w:rsidTr="00C92CEA">
        <w:trPr>
          <w:trHeight w:hRule="exact" w:val="1040"/>
        </w:trPr>
        <w:tc>
          <w:tcPr>
            <w:tcW w:w="2579" w:type="dxa"/>
          </w:tcPr>
          <w:p w:rsidR="00184342" w:rsidRDefault="00EF190B">
            <w:pPr>
              <w:pStyle w:val="TableParagraph"/>
              <w:spacing w:before="101"/>
              <w:ind w:left="79" w:right="156"/>
              <w:rPr>
                <w:b/>
              </w:rPr>
            </w:pPr>
            <w:r>
              <w:rPr>
                <w:b/>
              </w:rPr>
              <w:t>1. Criteria (left column of rubric)</w:t>
            </w:r>
          </w:p>
          <w:p w:rsidR="00184342" w:rsidRPr="00184342" w:rsidRDefault="00184342" w:rsidP="00184342"/>
          <w:p w:rsidR="00184342" w:rsidRPr="00184342" w:rsidRDefault="00184342" w:rsidP="00184342"/>
          <w:p w:rsidR="00184342" w:rsidRPr="00184342" w:rsidRDefault="00184342" w:rsidP="00184342"/>
          <w:p w:rsidR="00184342" w:rsidRPr="00184342" w:rsidRDefault="00184342" w:rsidP="00184342"/>
          <w:p w:rsidR="00F04CA0" w:rsidRPr="00184342" w:rsidRDefault="00F04CA0" w:rsidP="00184342">
            <w:pPr>
              <w:jc w:val="center"/>
            </w:pPr>
          </w:p>
        </w:tc>
        <w:tc>
          <w:tcPr>
            <w:tcW w:w="3468" w:type="dxa"/>
          </w:tcPr>
          <w:p w:rsidR="00F04CA0" w:rsidRDefault="00EF190B">
            <w:pPr>
              <w:pStyle w:val="TableParagraph"/>
              <w:spacing w:before="101"/>
              <w:ind w:left="90" w:right="343"/>
            </w:pPr>
            <w:r>
              <w:t>1: The rubric criteria are explicitly aligned to the program’s outcomes/standards.</w:t>
            </w:r>
          </w:p>
        </w:tc>
        <w:tc>
          <w:tcPr>
            <w:tcW w:w="1452" w:type="dxa"/>
            <w:vAlign w:val="center"/>
          </w:tcPr>
          <w:p w:rsidR="00F04CA0" w:rsidRDefault="00F04CA0" w:rsidP="00C92CEA">
            <w:pPr>
              <w:pStyle w:val="TableParagraph"/>
              <w:spacing w:before="1"/>
              <w:rPr>
                <w:sz w:val="26"/>
              </w:rPr>
            </w:pPr>
          </w:p>
          <w:p w:rsidR="00F04CA0" w:rsidRDefault="00EF190B" w:rsidP="00C92CEA">
            <w:pPr>
              <w:pStyle w:val="TableParagraph"/>
              <w:ind w:left="5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4CA0" w:rsidRDefault="00F04CA0" w:rsidP="00C92CEA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1648" w:type="dxa"/>
            <w:vAlign w:val="center"/>
          </w:tcPr>
          <w:p w:rsidR="00F04CA0" w:rsidRDefault="00F04CA0" w:rsidP="00C92CEA">
            <w:pPr>
              <w:pStyle w:val="TableParagraph"/>
              <w:rPr>
                <w:sz w:val="27"/>
              </w:rPr>
            </w:pPr>
          </w:p>
          <w:p w:rsidR="00F04CA0" w:rsidRDefault="00EF190B" w:rsidP="00C92CEA">
            <w:pPr>
              <w:pStyle w:val="TableParagraph"/>
              <w:ind w:left="6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4CA0" w:rsidRDefault="00F04CA0" w:rsidP="00C92CEA">
            <w:pPr>
              <w:pStyle w:val="TableParagraph"/>
              <w:rPr>
                <w:sz w:val="26"/>
              </w:rPr>
            </w:pPr>
          </w:p>
        </w:tc>
        <w:tc>
          <w:tcPr>
            <w:tcW w:w="1464" w:type="dxa"/>
            <w:vAlign w:val="center"/>
          </w:tcPr>
          <w:p w:rsidR="00F04CA0" w:rsidRDefault="00F04CA0" w:rsidP="00C92CEA">
            <w:pPr>
              <w:pStyle w:val="TableParagraph"/>
              <w:rPr>
                <w:sz w:val="27"/>
              </w:rPr>
            </w:pPr>
          </w:p>
          <w:p w:rsidR="00F04CA0" w:rsidRDefault="00EF190B" w:rsidP="00C92CEA">
            <w:pPr>
              <w:pStyle w:val="TableParagraph"/>
              <w:ind w:left="5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8600" cy="22860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4CA0" w:rsidRDefault="00F04CA0" w:rsidP="00C92CEA">
            <w:pPr>
              <w:pStyle w:val="TableParagraph"/>
              <w:rPr>
                <w:sz w:val="26"/>
              </w:rPr>
            </w:pPr>
          </w:p>
        </w:tc>
        <w:tc>
          <w:tcPr>
            <w:tcW w:w="3770" w:type="dxa"/>
          </w:tcPr>
          <w:p w:rsidR="00F04CA0" w:rsidRDefault="00F04CA0"/>
        </w:tc>
      </w:tr>
    </w:tbl>
    <w:p w:rsidR="00F04CA0" w:rsidRDefault="00F04CA0">
      <w:pPr>
        <w:sectPr w:rsidR="00F04CA0">
          <w:footerReference w:type="default" r:id="rId9"/>
          <w:type w:val="continuous"/>
          <w:pgSz w:w="15840" w:h="12240" w:orient="landscape"/>
          <w:pgMar w:top="700" w:right="580" w:bottom="1300" w:left="600" w:header="720" w:footer="1104" w:gutter="0"/>
          <w:cols w:space="720"/>
        </w:sectPr>
      </w:pPr>
    </w:p>
    <w:p w:rsidR="00F04CA0" w:rsidRDefault="00F04CA0">
      <w:pPr>
        <w:pStyle w:val="BodyText"/>
        <w:spacing w:before="5"/>
        <w:rPr>
          <w:rFonts w:ascii="Times New Roman"/>
          <w:sz w:val="6"/>
        </w:rPr>
      </w:pPr>
    </w:p>
    <w:tbl>
      <w:tblPr>
        <w:tblW w:w="0" w:type="auto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3468"/>
        <w:gridCol w:w="1452"/>
        <w:gridCol w:w="1648"/>
        <w:gridCol w:w="1464"/>
        <w:gridCol w:w="3770"/>
      </w:tblGrid>
      <w:tr w:rsidR="00ED6B76" w:rsidTr="00ED6B76">
        <w:trPr>
          <w:trHeight w:hRule="exact" w:val="507"/>
        </w:trPr>
        <w:tc>
          <w:tcPr>
            <w:tcW w:w="2579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</w:tcPr>
          <w:p w:rsidR="00ED6B76" w:rsidRDefault="00ED6B76" w:rsidP="00184342">
            <w:pPr>
              <w:pStyle w:val="TableParagraph"/>
              <w:spacing w:before="101"/>
              <w:ind w:left="91"/>
              <w:rPr>
                <w:b/>
              </w:rPr>
            </w:pPr>
            <w:r>
              <w:rPr>
                <w:b/>
              </w:rPr>
              <w:t>Rubric Part</w:t>
            </w:r>
          </w:p>
        </w:tc>
        <w:tc>
          <w:tcPr>
            <w:tcW w:w="3468" w:type="dxa"/>
            <w:tcBorders>
              <w:top w:val="single" w:sz="18" w:space="0" w:color="000000"/>
              <w:bottom w:val="single" w:sz="4" w:space="0" w:color="auto"/>
            </w:tcBorders>
          </w:tcPr>
          <w:p w:rsidR="00ED6B76" w:rsidRDefault="00ED6B76" w:rsidP="00184342">
            <w:pPr>
              <w:pStyle w:val="TableParagraph"/>
              <w:spacing w:before="101"/>
              <w:ind w:left="89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8334" w:type="dxa"/>
            <w:gridSpan w:val="4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ED6B76" w:rsidRDefault="00ED6B76" w:rsidP="004D6D45">
            <w:pPr>
              <w:ind w:left="121"/>
            </w:pPr>
            <w:r>
              <w:rPr>
                <w:b/>
              </w:rPr>
              <w:t>Reviewer Ratings and Comments</w:t>
            </w:r>
          </w:p>
        </w:tc>
      </w:tr>
      <w:tr w:rsidR="00184342" w:rsidTr="00521AEF">
        <w:trPr>
          <w:trHeight w:hRule="exact" w:val="868"/>
        </w:trPr>
        <w:tc>
          <w:tcPr>
            <w:tcW w:w="2579" w:type="dxa"/>
            <w:tcBorders>
              <w:top w:val="single" w:sz="4" w:space="0" w:color="auto"/>
              <w:left w:val="single" w:sz="18" w:space="0" w:color="000000"/>
            </w:tcBorders>
          </w:tcPr>
          <w:p w:rsidR="00184342" w:rsidRDefault="00184342" w:rsidP="00184342"/>
        </w:tc>
        <w:tc>
          <w:tcPr>
            <w:tcW w:w="3468" w:type="dxa"/>
            <w:tcBorders>
              <w:top w:val="single" w:sz="4" w:space="0" w:color="auto"/>
            </w:tcBorders>
          </w:tcPr>
          <w:p w:rsidR="00184342" w:rsidRDefault="00184342" w:rsidP="00184342"/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:rsidR="00184342" w:rsidRDefault="00184342" w:rsidP="008575CF">
            <w:pPr>
              <w:pStyle w:val="TableParagraph"/>
              <w:spacing w:before="101"/>
              <w:ind w:left="90" w:right="71" w:firstLine="339"/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:rsidR="00184342" w:rsidRDefault="00184342" w:rsidP="008575CF">
            <w:pPr>
              <w:pStyle w:val="TableParagraph"/>
              <w:spacing w:before="101"/>
              <w:ind w:left="307"/>
              <w:rPr>
                <w:b/>
              </w:rPr>
            </w:pPr>
            <w:r>
              <w:rPr>
                <w:b/>
              </w:rPr>
              <w:t>Acceptable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184342" w:rsidRDefault="00184342" w:rsidP="008575CF">
            <w:pPr>
              <w:pStyle w:val="TableParagraph"/>
              <w:spacing w:before="101"/>
              <w:ind w:left="324"/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3770" w:type="dxa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:rsidR="00184342" w:rsidRDefault="00184342" w:rsidP="00521AEF">
            <w:pPr>
              <w:pStyle w:val="TableParagraph"/>
              <w:spacing w:before="101"/>
              <w:ind w:left="98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84342" w:rsidTr="00C92CEA">
        <w:trPr>
          <w:trHeight w:hRule="exact" w:val="1294"/>
        </w:trPr>
        <w:tc>
          <w:tcPr>
            <w:tcW w:w="2579" w:type="dxa"/>
            <w:tcBorders>
              <w:top w:val="single" w:sz="18" w:space="0" w:color="000000"/>
              <w:left w:val="single" w:sz="18" w:space="0" w:color="000000"/>
            </w:tcBorders>
          </w:tcPr>
          <w:p w:rsidR="00184342" w:rsidRDefault="00184342" w:rsidP="00184342"/>
        </w:tc>
        <w:tc>
          <w:tcPr>
            <w:tcW w:w="3468" w:type="dxa"/>
            <w:tcBorders>
              <w:top w:val="single" w:sz="18" w:space="0" w:color="000000"/>
            </w:tcBorders>
          </w:tcPr>
          <w:p w:rsidR="00184342" w:rsidRDefault="00184342" w:rsidP="00184342">
            <w:pPr>
              <w:pStyle w:val="TableParagraph"/>
              <w:spacing w:before="100"/>
              <w:ind w:left="89" w:right="314"/>
            </w:pPr>
            <w:r>
              <w:t>2: Each rubric criterion (i.e., outcome/standard) aligns directly with the assessment instructions (Pieper, 2012).</w:t>
            </w:r>
          </w:p>
        </w:tc>
        <w:tc>
          <w:tcPr>
            <w:tcW w:w="1452" w:type="dxa"/>
            <w:tcBorders>
              <w:top w:val="single" w:sz="18" w:space="0" w:color="000000"/>
            </w:tcBorders>
            <w:vAlign w:val="center"/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84342" w:rsidRDefault="00184342" w:rsidP="00184342">
            <w:pPr>
              <w:pStyle w:val="TableParagraph"/>
              <w:ind w:left="5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2B647FC" wp14:editId="05F46DB6">
                  <wp:extent cx="228600" cy="22860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</w:tc>
        <w:tc>
          <w:tcPr>
            <w:tcW w:w="1648" w:type="dxa"/>
            <w:tcBorders>
              <w:top w:val="single" w:sz="18" w:space="0" w:color="000000"/>
            </w:tcBorders>
            <w:vAlign w:val="center"/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8" w:after="1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ind w:left="6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D218675" wp14:editId="5A2FF7D7">
                  <wp:extent cx="228600" cy="22860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single" w:sz="18" w:space="0" w:color="000000"/>
            </w:tcBorders>
            <w:vAlign w:val="center"/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8" w:after="1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ind w:left="5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D43DBED" wp14:editId="2F5917B9">
                  <wp:extent cx="228600" cy="22860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</w:tc>
        <w:tc>
          <w:tcPr>
            <w:tcW w:w="3770" w:type="dxa"/>
            <w:tcBorders>
              <w:top w:val="single" w:sz="18" w:space="0" w:color="000000"/>
              <w:right w:val="single" w:sz="18" w:space="0" w:color="000000"/>
            </w:tcBorders>
          </w:tcPr>
          <w:p w:rsidR="00184342" w:rsidRDefault="00184342" w:rsidP="00184342"/>
        </w:tc>
      </w:tr>
      <w:tr w:rsidR="00184342">
        <w:trPr>
          <w:trHeight w:hRule="exact" w:val="1844"/>
        </w:trPr>
        <w:tc>
          <w:tcPr>
            <w:tcW w:w="2579" w:type="dxa"/>
            <w:tcBorders>
              <w:left w:val="single" w:sz="18" w:space="0" w:color="000000"/>
              <w:bottom w:val="single" w:sz="18" w:space="0" w:color="000000"/>
            </w:tcBorders>
          </w:tcPr>
          <w:p w:rsidR="00184342" w:rsidRDefault="00184342" w:rsidP="00184342"/>
        </w:tc>
        <w:tc>
          <w:tcPr>
            <w:tcW w:w="3468" w:type="dxa"/>
            <w:tcBorders>
              <w:bottom w:val="single" w:sz="18" w:space="0" w:color="000000"/>
            </w:tcBorders>
          </w:tcPr>
          <w:p w:rsidR="00184342" w:rsidRDefault="00184342" w:rsidP="00184342">
            <w:pPr>
              <w:pStyle w:val="TableParagraph"/>
              <w:spacing w:before="101"/>
              <w:ind w:left="90" w:right="130"/>
            </w:pPr>
            <w:r>
              <w:t>3: The rubric includes a reasonable number of criteria (e.g., approximately 8) for the level of the student and “complexity of the [assessment]” (Stevens &amp; Levi, 2005, p. 94).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84342" w:rsidRDefault="00184342" w:rsidP="00184342">
            <w:pPr>
              <w:pStyle w:val="TableParagraph"/>
              <w:ind w:left="5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EFDB2B" wp14:editId="17B7B4A0">
                  <wp:extent cx="228600" cy="22860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</w:tc>
        <w:tc>
          <w:tcPr>
            <w:tcW w:w="1648" w:type="dxa"/>
            <w:tcBorders>
              <w:bottom w:val="single" w:sz="18" w:space="0" w:color="000000"/>
            </w:tcBorders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84342" w:rsidRDefault="00184342" w:rsidP="00184342">
            <w:pPr>
              <w:pStyle w:val="TableParagraph"/>
              <w:ind w:left="6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D9913D8" wp14:editId="749B4EBC">
                  <wp:extent cx="228600" cy="228600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</w:tc>
        <w:tc>
          <w:tcPr>
            <w:tcW w:w="1464" w:type="dxa"/>
            <w:tcBorders>
              <w:bottom w:val="single" w:sz="18" w:space="0" w:color="000000"/>
            </w:tcBorders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84342" w:rsidRDefault="00184342" w:rsidP="00184342">
            <w:pPr>
              <w:pStyle w:val="TableParagraph"/>
              <w:ind w:left="5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5287983" wp14:editId="7CCA49C3">
                  <wp:extent cx="228600" cy="228600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</w:tc>
        <w:tc>
          <w:tcPr>
            <w:tcW w:w="3770" w:type="dxa"/>
            <w:tcBorders>
              <w:bottom w:val="single" w:sz="18" w:space="0" w:color="000000"/>
              <w:right w:val="single" w:sz="18" w:space="0" w:color="000000"/>
            </w:tcBorders>
          </w:tcPr>
          <w:p w:rsidR="00184342" w:rsidRDefault="00184342" w:rsidP="00184342"/>
        </w:tc>
      </w:tr>
      <w:tr w:rsidR="00184342">
        <w:trPr>
          <w:trHeight w:hRule="exact" w:val="1039"/>
        </w:trPr>
        <w:tc>
          <w:tcPr>
            <w:tcW w:w="2579" w:type="dxa"/>
            <w:tcBorders>
              <w:top w:val="single" w:sz="18" w:space="0" w:color="000000"/>
              <w:left w:val="single" w:sz="18" w:space="0" w:color="000000"/>
            </w:tcBorders>
          </w:tcPr>
          <w:p w:rsidR="00184342" w:rsidRDefault="00184342" w:rsidP="00184342">
            <w:pPr>
              <w:pStyle w:val="TableParagraph"/>
              <w:spacing w:before="101"/>
              <w:ind w:left="79" w:right="498"/>
              <w:rPr>
                <w:b/>
              </w:rPr>
            </w:pPr>
            <w:r>
              <w:rPr>
                <w:b/>
              </w:rPr>
              <w:t>2. Scale (row headers across top of rubric)</w:t>
            </w:r>
          </w:p>
        </w:tc>
        <w:tc>
          <w:tcPr>
            <w:tcW w:w="3468" w:type="dxa"/>
            <w:tcBorders>
              <w:top w:val="single" w:sz="18" w:space="0" w:color="000000"/>
            </w:tcBorders>
          </w:tcPr>
          <w:p w:rsidR="00184342" w:rsidRDefault="00184342" w:rsidP="00184342">
            <w:pPr>
              <w:pStyle w:val="TableParagraph"/>
              <w:spacing w:before="101"/>
              <w:ind w:left="90" w:right="80"/>
            </w:pPr>
            <w:r>
              <w:t>4: The scale labels accurately represent each level of performance (Stevens &amp; Levi, 2005).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184342" w:rsidRDefault="00184342" w:rsidP="00184342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184342" w:rsidRDefault="00184342" w:rsidP="00184342">
            <w:pPr>
              <w:pStyle w:val="TableParagraph"/>
              <w:ind w:left="5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7CC05D" wp14:editId="07EC99D0">
                  <wp:extent cx="228600" cy="228600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</w:tc>
        <w:tc>
          <w:tcPr>
            <w:tcW w:w="1648" w:type="dxa"/>
            <w:tcBorders>
              <w:top w:val="single" w:sz="18" w:space="0" w:color="000000"/>
            </w:tcBorders>
          </w:tcPr>
          <w:p w:rsidR="00184342" w:rsidRDefault="00184342" w:rsidP="00184342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184342" w:rsidRDefault="00184342" w:rsidP="00184342">
            <w:pPr>
              <w:pStyle w:val="TableParagraph"/>
              <w:ind w:left="6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AD574F1" wp14:editId="09F3F3C2">
                  <wp:extent cx="228600" cy="228600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</w:tc>
        <w:tc>
          <w:tcPr>
            <w:tcW w:w="1464" w:type="dxa"/>
            <w:tcBorders>
              <w:top w:val="single" w:sz="18" w:space="0" w:color="000000"/>
            </w:tcBorders>
          </w:tcPr>
          <w:p w:rsidR="00184342" w:rsidRDefault="00184342" w:rsidP="00184342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184342" w:rsidRDefault="00184342" w:rsidP="00184342">
            <w:pPr>
              <w:pStyle w:val="TableParagraph"/>
              <w:ind w:left="5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EDB0169" wp14:editId="62D2123A">
                  <wp:extent cx="228600" cy="228600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</w:tc>
        <w:tc>
          <w:tcPr>
            <w:tcW w:w="3770" w:type="dxa"/>
            <w:tcBorders>
              <w:top w:val="single" w:sz="18" w:space="0" w:color="000000"/>
              <w:right w:val="single" w:sz="18" w:space="0" w:color="000000"/>
            </w:tcBorders>
          </w:tcPr>
          <w:p w:rsidR="00184342" w:rsidRDefault="00184342" w:rsidP="00184342"/>
        </w:tc>
      </w:tr>
      <w:tr w:rsidR="00184342">
        <w:trPr>
          <w:trHeight w:hRule="exact" w:val="1294"/>
        </w:trPr>
        <w:tc>
          <w:tcPr>
            <w:tcW w:w="2579" w:type="dxa"/>
            <w:tcBorders>
              <w:left w:val="single" w:sz="18" w:space="0" w:color="000000"/>
            </w:tcBorders>
          </w:tcPr>
          <w:p w:rsidR="00184342" w:rsidRDefault="00184342" w:rsidP="00184342"/>
        </w:tc>
        <w:tc>
          <w:tcPr>
            <w:tcW w:w="3468" w:type="dxa"/>
          </w:tcPr>
          <w:p w:rsidR="00184342" w:rsidRDefault="00184342" w:rsidP="00184342">
            <w:pPr>
              <w:pStyle w:val="TableParagraph"/>
              <w:spacing w:before="101"/>
              <w:ind w:left="90"/>
            </w:pPr>
            <w:r>
              <w:t>5: The scale labels are encouraging and informative without being negative or discouraging (Stevens &amp; Levi, 2005, p. 94).</w:t>
            </w:r>
          </w:p>
        </w:tc>
        <w:tc>
          <w:tcPr>
            <w:tcW w:w="1452" w:type="dxa"/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184342" w:rsidRDefault="00184342" w:rsidP="00184342">
            <w:pPr>
              <w:pStyle w:val="TableParagraph"/>
              <w:ind w:left="5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012294B" wp14:editId="43C6DD24">
                  <wp:extent cx="228600" cy="228600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184342" w:rsidRDefault="00184342" w:rsidP="00184342">
            <w:pPr>
              <w:pStyle w:val="TableParagraph"/>
              <w:ind w:left="6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1E7F13" wp14:editId="0FFDE34F">
                  <wp:extent cx="228600" cy="228600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184342" w:rsidRDefault="00184342" w:rsidP="00184342">
            <w:pPr>
              <w:pStyle w:val="TableParagraph"/>
              <w:ind w:left="5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A05F44A" wp14:editId="71798343">
                  <wp:extent cx="228600" cy="228600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3770" w:type="dxa"/>
            <w:tcBorders>
              <w:right w:val="single" w:sz="18" w:space="0" w:color="000000"/>
            </w:tcBorders>
          </w:tcPr>
          <w:p w:rsidR="00184342" w:rsidRDefault="00184342" w:rsidP="00184342"/>
        </w:tc>
      </w:tr>
      <w:tr w:rsidR="00184342" w:rsidTr="00401089">
        <w:trPr>
          <w:trHeight w:hRule="exact" w:val="1576"/>
        </w:trPr>
        <w:tc>
          <w:tcPr>
            <w:tcW w:w="2579" w:type="dxa"/>
            <w:tcBorders>
              <w:left w:val="single" w:sz="18" w:space="0" w:color="000000"/>
              <w:bottom w:val="single" w:sz="18" w:space="0" w:color="000000"/>
            </w:tcBorders>
          </w:tcPr>
          <w:p w:rsidR="00184342" w:rsidRDefault="00184342" w:rsidP="00184342"/>
        </w:tc>
        <w:tc>
          <w:tcPr>
            <w:tcW w:w="3468" w:type="dxa"/>
            <w:tcBorders>
              <w:bottom w:val="single" w:sz="18" w:space="0" w:color="000000"/>
            </w:tcBorders>
          </w:tcPr>
          <w:p w:rsidR="00184342" w:rsidRDefault="00184342" w:rsidP="00184342">
            <w:pPr>
              <w:pStyle w:val="TableParagraph"/>
              <w:spacing w:before="101"/>
              <w:ind w:left="90" w:right="107"/>
            </w:pPr>
            <w:r>
              <w:t>6: Thinking across all key assessments in the program of study, the rubric includes levels that are consistent in terms of the scale label and numerical rating.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184342" w:rsidRDefault="00184342" w:rsidP="00184342">
            <w:pPr>
              <w:pStyle w:val="TableParagraph"/>
              <w:ind w:left="5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AD8D03" wp14:editId="660786AD">
                  <wp:extent cx="228600" cy="228600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bottom w:val="single" w:sz="18" w:space="0" w:color="000000"/>
            </w:tcBorders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184342" w:rsidRDefault="00184342" w:rsidP="00184342">
            <w:pPr>
              <w:pStyle w:val="TableParagraph"/>
              <w:ind w:left="6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9C68BD7" wp14:editId="60EF8DA5">
                  <wp:extent cx="228600" cy="228600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  <w:tcBorders>
              <w:bottom w:val="single" w:sz="18" w:space="0" w:color="000000"/>
            </w:tcBorders>
          </w:tcPr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84342" w:rsidRDefault="00184342" w:rsidP="00184342">
            <w:pPr>
              <w:pStyle w:val="TableParagraph"/>
              <w:ind w:left="5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119EB46" wp14:editId="3A63D1B1">
                  <wp:extent cx="228600" cy="228600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  <w:p w:rsidR="00184342" w:rsidRDefault="00184342" w:rsidP="00184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bottom w:val="single" w:sz="18" w:space="0" w:color="000000"/>
              <w:right w:val="single" w:sz="18" w:space="0" w:color="000000"/>
            </w:tcBorders>
          </w:tcPr>
          <w:p w:rsidR="00184342" w:rsidRDefault="00184342" w:rsidP="00184342"/>
        </w:tc>
      </w:tr>
    </w:tbl>
    <w:p w:rsidR="00ED6B76" w:rsidRDefault="00ED6B76"/>
    <w:p w:rsidR="004D6D45" w:rsidRDefault="004D6D45"/>
    <w:p w:rsidR="004D6D45" w:rsidRDefault="004D6D45"/>
    <w:tbl>
      <w:tblPr>
        <w:tblW w:w="0" w:type="auto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3468"/>
        <w:gridCol w:w="1452"/>
        <w:gridCol w:w="1648"/>
        <w:gridCol w:w="1464"/>
        <w:gridCol w:w="3770"/>
      </w:tblGrid>
      <w:tr w:rsidR="00ED6B76" w:rsidTr="00ED6B76">
        <w:trPr>
          <w:trHeight w:hRule="exact" w:val="678"/>
        </w:trPr>
        <w:tc>
          <w:tcPr>
            <w:tcW w:w="2579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</w:tcPr>
          <w:p w:rsidR="00ED6B76" w:rsidRDefault="00ED6B76" w:rsidP="00401089">
            <w:pPr>
              <w:pStyle w:val="TableParagraph"/>
              <w:spacing w:before="101"/>
              <w:ind w:left="91"/>
              <w:rPr>
                <w:b/>
              </w:rPr>
            </w:pPr>
            <w:r>
              <w:rPr>
                <w:b/>
              </w:rPr>
              <w:lastRenderedPageBreak/>
              <w:t>Rubric Part</w:t>
            </w:r>
          </w:p>
        </w:tc>
        <w:tc>
          <w:tcPr>
            <w:tcW w:w="3468" w:type="dxa"/>
            <w:tcBorders>
              <w:top w:val="single" w:sz="18" w:space="0" w:color="000000"/>
              <w:bottom w:val="single" w:sz="4" w:space="0" w:color="auto"/>
            </w:tcBorders>
          </w:tcPr>
          <w:p w:rsidR="00ED6B76" w:rsidRDefault="00ED6B76" w:rsidP="00401089">
            <w:pPr>
              <w:pStyle w:val="TableParagraph"/>
              <w:spacing w:before="101"/>
              <w:ind w:left="89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8334" w:type="dxa"/>
            <w:gridSpan w:val="4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ED6B76" w:rsidRDefault="00ED6B76" w:rsidP="004D6D45">
            <w:pPr>
              <w:ind w:left="127"/>
            </w:pPr>
            <w:r>
              <w:rPr>
                <w:b/>
              </w:rPr>
              <w:t>Reviewer Ratings and Comments</w:t>
            </w:r>
          </w:p>
        </w:tc>
      </w:tr>
      <w:tr w:rsidR="00401089" w:rsidTr="008575CF">
        <w:trPr>
          <w:trHeight w:hRule="exact" w:val="688"/>
        </w:trPr>
        <w:tc>
          <w:tcPr>
            <w:tcW w:w="257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</w:tcPr>
          <w:p w:rsidR="00401089" w:rsidRDefault="00401089" w:rsidP="00401089"/>
        </w:tc>
        <w:tc>
          <w:tcPr>
            <w:tcW w:w="3468" w:type="dxa"/>
            <w:tcBorders>
              <w:top w:val="single" w:sz="4" w:space="0" w:color="auto"/>
              <w:bottom w:val="single" w:sz="18" w:space="0" w:color="000000"/>
            </w:tcBorders>
          </w:tcPr>
          <w:p w:rsidR="00401089" w:rsidRDefault="00401089" w:rsidP="00401089"/>
        </w:tc>
        <w:tc>
          <w:tcPr>
            <w:tcW w:w="1452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401089" w:rsidRDefault="00401089" w:rsidP="008575CF">
            <w:pPr>
              <w:pStyle w:val="TableParagraph"/>
              <w:spacing w:before="101"/>
              <w:ind w:left="90" w:right="71" w:firstLine="339"/>
              <w:jc w:val="center"/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401089" w:rsidRDefault="00401089" w:rsidP="008575CF">
            <w:pPr>
              <w:pStyle w:val="TableParagraph"/>
              <w:spacing w:before="101"/>
              <w:ind w:left="307"/>
              <w:jc w:val="center"/>
              <w:rPr>
                <w:b/>
              </w:rPr>
            </w:pPr>
            <w:r>
              <w:rPr>
                <w:b/>
              </w:rPr>
              <w:t>Acceptable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401089" w:rsidRDefault="00401089" w:rsidP="008575CF">
            <w:pPr>
              <w:pStyle w:val="TableParagraph"/>
              <w:spacing w:before="101"/>
              <w:ind w:left="324"/>
              <w:jc w:val="center"/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401089" w:rsidRDefault="00401089" w:rsidP="008575CF">
            <w:pPr>
              <w:pStyle w:val="TableParagraph"/>
              <w:spacing w:before="101"/>
              <w:ind w:left="98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01089" w:rsidTr="00401089">
        <w:trPr>
          <w:trHeight w:hRule="exact" w:val="1575"/>
        </w:trPr>
        <w:tc>
          <w:tcPr>
            <w:tcW w:w="2579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</w:tcPr>
          <w:p w:rsidR="00401089" w:rsidRDefault="00401089" w:rsidP="00401089">
            <w:pPr>
              <w:pStyle w:val="TableParagraph"/>
              <w:spacing w:before="100"/>
              <w:ind w:left="79" w:right="202"/>
              <w:rPr>
                <w:b/>
              </w:rPr>
            </w:pPr>
            <w:r>
              <w:rPr>
                <w:b/>
              </w:rPr>
              <w:t>3. Descriptions (content in cells of rubric to guide scale rating for each criteria)</w:t>
            </w:r>
          </w:p>
        </w:tc>
        <w:tc>
          <w:tcPr>
            <w:tcW w:w="3468" w:type="dxa"/>
            <w:tcBorders>
              <w:top w:val="single" w:sz="18" w:space="0" w:color="000000"/>
              <w:bottom w:val="single" w:sz="4" w:space="0" w:color="auto"/>
            </w:tcBorders>
          </w:tcPr>
          <w:p w:rsidR="00401089" w:rsidRDefault="00401089" w:rsidP="00401089">
            <w:pPr>
              <w:pStyle w:val="TableParagraph"/>
              <w:spacing w:before="100"/>
              <w:ind w:left="90" w:right="267"/>
            </w:pPr>
            <w:r>
              <w:t>7: The descriptions align to each performance level and further explain the related rubric criterion with specific examples of how the criterion may be demonstrated.</w:t>
            </w:r>
          </w:p>
        </w:tc>
        <w:tc>
          <w:tcPr>
            <w:tcW w:w="1452" w:type="dxa"/>
            <w:tcBorders>
              <w:top w:val="single" w:sz="18" w:space="0" w:color="000000"/>
              <w:bottom w:val="single" w:sz="4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01089" w:rsidRDefault="00401089" w:rsidP="00401089">
            <w:pPr>
              <w:pStyle w:val="TableParagraph"/>
              <w:ind w:left="5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D53D354" wp14:editId="23DF2EE2">
                  <wp:extent cx="228600" cy="228600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18" w:space="0" w:color="000000"/>
              <w:bottom w:val="single" w:sz="4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01089" w:rsidRDefault="00401089" w:rsidP="00401089">
            <w:pPr>
              <w:pStyle w:val="TableParagraph"/>
              <w:ind w:left="6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416671F" wp14:editId="2A7EF3FE">
                  <wp:extent cx="228600" cy="228600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  <w:tcBorders>
              <w:top w:val="single" w:sz="18" w:space="0" w:color="000000"/>
              <w:bottom w:val="single" w:sz="4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401089" w:rsidRDefault="00401089" w:rsidP="00401089">
            <w:pPr>
              <w:pStyle w:val="TableParagraph"/>
              <w:ind w:left="5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363280B" wp14:editId="6E0426DA">
                  <wp:extent cx="228600" cy="228600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01089" w:rsidRDefault="00401089" w:rsidP="00401089"/>
        </w:tc>
      </w:tr>
      <w:tr w:rsidR="00401089" w:rsidTr="00401089">
        <w:trPr>
          <w:trHeight w:hRule="exact" w:val="1562"/>
        </w:trPr>
        <w:tc>
          <w:tcPr>
            <w:tcW w:w="2579" w:type="dxa"/>
            <w:tcBorders>
              <w:top w:val="single" w:sz="4" w:space="0" w:color="auto"/>
              <w:left w:val="single" w:sz="18" w:space="0" w:color="000000"/>
            </w:tcBorders>
          </w:tcPr>
          <w:p w:rsidR="00401089" w:rsidRDefault="00401089" w:rsidP="00401089"/>
        </w:tc>
        <w:tc>
          <w:tcPr>
            <w:tcW w:w="3468" w:type="dxa"/>
            <w:tcBorders>
              <w:top w:val="single" w:sz="4" w:space="0" w:color="auto"/>
            </w:tcBorders>
          </w:tcPr>
          <w:p w:rsidR="00401089" w:rsidRDefault="00401089" w:rsidP="00401089">
            <w:pPr>
              <w:pStyle w:val="TableParagraph"/>
              <w:spacing w:before="100"/>
              <w:ind w:left="89" w:right="151"/>
            </w:pPr>
            <w:r>
              <w:t>8: “The descriptions are clear and different from each other” (Stevens &amp; Levi, 2005, p. 94) and distinguish between different levels of performance.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401089" w:rsidRDefault="00401089" w:rsidP="00401089">
            <w:pPr>
              <w:pStyle w:val="TableParagraph"/>
              <w:ind w:left="5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05378E0" wp14:editId="0D50F0A3">
                  <wp:extent cx="228600" cy="228600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401089" w:rsidRDefault="00401089" w:rsidP="00401089">
            <w:pPr>
              <w:pStyle w:val="TableParagraph"/>
              <w:ind w:left="6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52C46B9" wp14:editId="3EA2192C">
                  <wp:extent cx="228600" cy="228600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401089" w:rsidRDefault="00401089" w:rsidP="00401089">
            <w:pPr>
              <w:pStyle w:val="TableParagraph"/>
              <w:ind w:left="5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AC9176" wp14:editId="56554BF5">
                  <wp:extent cx="228600" cy="228600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3770" w:type="dxa"/>
            <w:tcBorders>
              <w:top w:val="single" w:sz="4" w:space="0" w:color="auto"/>
              <w:right w:val="single" w:sz="18" w:space="0" w:color="000000"/>
            </w:tcBorders>
          </w:tcPr>
          <w:p w:rsidR="00401089" w:rsidRDefault="00401089" w:rsidP="00401089"/>
        </w:tc>
      </w:tr>
      <w:tr w:rsidR="00401089">
        <w:trPr>
          <w:trHeight w:hRule="exact" w:val="1039"/>
        </w:trPr>
        <w:tc>
          <w:tcPr>
            <w:tcW w:w="2579" w:type="dxa"/>
            <w:tcBorders>
              <w:left w:val="single" w:sz="18" w:space="0" w:color="000000"/>
              <w:bottom w:val="single" w:sz="18" w:space="0" w:color="000000"/>
            </w:tcBorders>
          </w:tcPr>
          <w:p w:rsidR="00401089" w:rsidRDefault="00401089" w:rsidP="00401089"/>
        </w:tc>
        <w:tc>
          <w:tcPr>
            <w:tcW w:w="3468" w:type="dxa"/>
            <w:tcBorders>
              <w:bottom w:val="single" w:sz="18" w:space="0" w:color="000000"/>
            </w:tcBorders>
          </w:tcPr>
          <w:p w:rsidR="00401089" w:rsidRDefault="00401089" w:rsidP="00401089">
            <w:pPr>
              <w:pStyle w:val="TableParagraph"/>
              <w:spacing w:before="101"/>
              <w:ind w:left="90" w:right="126"/>
              <w:jc w:val="both"/>
            </w:pPr>
            <w:r>
              <w:t>9: The rubric will most likely</w:t>
            </w:r>
            <w:r>
              <w:rPr>
                <w:spacing w:val="-28"/>
              </w:rPr>
              <w:t xml:space="preserve"> </w:t>
            </w:r>
            <w:r>
              <w:t>provide useful performance feedback to the students (Stevens &amp; Levi,</w:t>
            </w:r>
            <w:r>
              <w:rPr>
                <w:spacing w:val="-4"/>
              </w:rPr>
              <w:t xml:space="preserve"> </w:t>
            </w:r>
            <w:r>
              <w:t>2005).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01089" w:rsidRDefault="00401089" w:rsidP="00401089">
            <w:pPr>
              <w:pStyle w:val="TableParagraph"/>
              <w:spacing w:before="4" w:after="1"/>
              <w:rPr>
                <w:rFonts w:ascii="Times New Roman"/>
                <w:sz w:val="28"/>
              </w:rPr>
            </w:pPr>
          </w:p>
          <w:p w:rsidR="00401089" w:rsidRDefault="00401089" w:rsidP="00401089">
            <w:pPr>
              <w:pStyle w:val="TableParagraph"/>
              <w:ind w:left="5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14FEC05" wp14:editId="121E3284">
                  <wp:extent cx="228600" cy="228600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</w:tc>
        <w:tc>
          <w:tcPr>
            <w:tcW w:w="1648" w:type="dxa"/>
            <w:tcBorders>
              <w:bottom w:val="single" w:sz="18" w:space="0" w:color="000000"/>
            </w:tcBorders>
          </w:tcPr>
          <w:p w:rsidR="00401089" w:rsidRDefault="00401089" w:rsidP="00401089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401089" w:rsidRDefault="00401089" w:rsidP="00401089">
            <w:pPr>
              <w:pStyle w:val="TableParagraph"/>
              <w:ind w:left="6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84BC5C" wp14:editId="1E3AD710">
                  <wp:extent cx="228600" cy="228600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</w:tc>
        <w:tc>
          <w:tcPr>
            <w:tcW w:w="1464" w:type="dxa"/>
            <w:tcBorders>
              <w:bottom w:val="single" w:sz="18" w:space="0" w:color="000000"/>
            </w:tcBorders>
          </w:tcPr>
          <w:p w:rsidR="00401089" w:rsidRDefault="00401089" w:rsidP="00401089">
            <w:pPr>
              <w:pStyle w:val="TableParagraph"/>
              <w:spacing w:before="4" w:after="1"/>
              <w:rPr>
                <w:rFonts w:ascii="Times New Roman"/>
                <w:sz w:val="28"/>
              </w:rPr>
            </w:pPr>
          </w:p>
          <w:p w:rsidR="00401089" w:rsidRDefault="00401089" w:rsidP="00401089">
            <w:pPr>
              <w:pStyle w:val="TableParagraph"/>
              <w:ind w:left="5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25938C8" wp14:editId="43E444CC">
                  <wp:extent cx="228600" cy="228600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</w:tc>
        <w:tc>
          <w:tcPr>
            <w:tcW w:w="3770" w:type="dxa"/>
            <w:tcBorders>
              <w:bottom w:val="single" w:sz="18" w:space="0" w:color="000000"/>
              <w:right w:val="single" w:sz="18" w:space="0" w:color="000000"/>
            </w:tcBorders>
          </w:tcPr>
          <w:p w:rsidR="00401089" w:rsidRDefault="00401089" w:rsidP="00401089"/>
        </w:tc>
      </w:tr>
      <w:tr w:rsidR="00401089" w:rsidTr="00401089">
        <w:trPr>
          <w:trHeight w:hRule="exact" w:val="1037"/>
        </w:trPr>
        <w:tc>
          <w:tcPr>
            <w:tcW w:w="257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:rsidR="00401089" w:rsidRDefault="00401089" w:rsidP="00401089">
            <w:pPr>
              <w:pStyle w:val="TableParagraph"/>
              <w:spacing w:before="100"/>
              <w:ind w:left="79"/>
              <w:rPr>
                <w:b/>
              </w:rPr>
            </w:pPr>
            <w:r>
              <w:rPr>
                <w:b/>
              </w:rPr>
              <w:t>4. Overall Qualities</w:t>
            </w:r>
          </w:p>
        </w:tc>
        <w:tc>
          <w:tcPr>
            <w:tcW w:w="3468" w:type="dxa"/>
            <w:tcBorders>
              <w:top w:val="single" w:sz="18" w:space="0" w:color="000000"/>
              <w:bottom w:val="single" w:sz="8" w:space="0" w:color="000000"/>
            </w:tcBorders>
          </w:tcPr>
          <w:p w:rsidR="00401089" w:rsidRDefault="00401089" w:rsidP="00401089">
            <w:pPr>
              <w:pStyle w:val="TableParagraph"/>
              <w:spacing w:before="100"/>
              <w:ind w:left="90" w:right="430"/>
            </w:pPr>
            <w:r>
              <w:t>10: The rubric includes the assessment title (Stevens &amp; Levi, 2005).</w:t>
            </w:r>
          </w:p>
        </w:tc>
        <w:tc>
          <w:tcPr>
            <w:tcW w:w="1452" w:type="dxa"/>
            <w:tcBorders>
              <w:top w:val="single" w:sz="18" w:space="0" w:color="000000"/>
              <w:bottom w:val="single" w:sz="8" w:space="0" w:color="000000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1" w:after="1"/>
              <w:rPr>
                <w:rFonts w:ascii="Times New Roman"/>
                <w:sz w:val="10"/>
              </w:rPr>
            </w:pPr>
          </w:p>
          <w:p w:rsidR="00401089" w:rsidRDefault="00401089" w:rsidP="00401089">
            <w:pPr>
              <w:pStyle w:val="TableParagraph"/>
              <w:ind w:left="5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7300E6B" wp14:editId="79A5DD35">
                  <wp:extent cx="228600" cy="228600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</w:tc>
        <w:tc>
          <w:tcPr>
            <w:tcW w:w="1648" w:type="dxa"/>
            <w:tcBorders>
              <w:top w:val="single" w:sz="18" w:space="0" w:color="000000"/>
              <w:bottom w:val="single" w:sz="8" w:space="0" w:color="000000"/>
            </w:tcBorders>
          </w:tcPr>
          <w:p w:rsidR="00401089" w:rsidRDefault="00401089" w:rsidP="0040108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401089" w:rsidRDefault="00401089" w:rsidP="00401089">
            <w:pPr>
              <w:pStyle w:val="TableParagraph"/>
              <w:ind w:left="6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243F40" wp14:editId="689B63F9">
                  <wp:extent cx="228600" cy="228600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</w:tc>
        <w:tc>
          <w:tcPr>
            <w:tcW w:w="1464" w:type="dxa"/>
            <w:tcBorders>
              <w:top w:val="single" w:sz="18" w:space="0" w:color="000000"/>
              <w:bottom w:val="single" w:sz="8" w:space="0" w:color="000000"/>
            </w:tcBorders>
          </w:tcPr>
          <w:p w:rsidR="00401089" w:rsidRDefault="00401089" w:rsidP="0040108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401089" w:rsidRDefault="00401089" w:rsidP="00401089">
            <w:pPr>
              <w:pStyle w:val="TableParagraph"/>
              <w:ind w:left="5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572CB0" wp14:editId="275A1EA0">
                  <wp:extent cx="228600" cy="228600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</w:tc>
        <w:tc>
          <w:tcPr>
            <w:tcW w:w="3770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01089" w:rsidRDefault="00401089" w:rsidP="00401089"/>
        </w:tc>
      </w:tr>
      <w:tr w:rsidR="00401089" w:rsidTr="00401089">
        <w:trPr>
          <w:trHeight w:hRule="exact" w:val="1307"/>
        </w:trPr>
        <w:tc>
          <w:tcPr>
            <w:tcW w:w="2579" w:type="dxa"/>
            <w:tcBorders>
              <w:left w:val="single" w:sz="18" w:space="0" w:color="000000"/>
              <w:bottom w:val="single" w:sz="18" w:space="0" w:color="auto"/>
            </w:tcBorders>
          </w:tcPr>
          <w:p w:rsidR="00401089" w:rsidRDefault="00401089" w:rsidP="00401089"/>
        </w:tc>
        <w:tc>
          <w:tcPr>
            <w:tcW w:w="3468" w:type="dxa"/>
            <w:tcBorders>
              <w:bottom w:val="single" w:sz="18" w:space="0" w:color="auto"/>
            </w:tcBorders>
          </w:tcPr>
          <w:p w:rsidR="00401089" w:rsidRDefault="00401089" w:rsidP="00401089">
            <w:pPr>
              <w:pStyle w:val="TableParagraph"/>
              <w:spacing w:before="101"/>
              <w:ind w:left="90" w:right="282"/>
            </w:pPr>
            <w:r>
              <w:t>11: The instructions “encourage students to use the rubric for self‐ assessment and peer assessment” (Pieper, 2012).</w:t>
            </w:r>
          </w:p>
        </w:tc>
        <w:tc>
          <w:tcPr>
            <w:tcW w:w="1452" w:type="dxa"/>
            <w:tcBorders>
              <w:bottom w:val="single" w:sz="18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1"/>
              </w:rPr>
            </w:pPr>
          </w:p>
          <w:p w:rsidR="00401089" w:rsidRDefault="00401089" w:rsidP="00401089">
            <w:pPr>
              <w:pStyle w:val="TableParagraph"/>
              <w:ind w:left="5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755ACED" wp14:editId="3CD7E0E8">
                  <wp:extent cx="228600" cy="228600"/>
                  <wp:effectExtent l="0" t="0" r="0" b="0"/>
                  <wp:docPr id="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  <w:tcBorders>
              <w:bottom w:val="single" w:sz="18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</w:rPr>
            </w:pPr>
          </w:p>
          <w:p w:rsidR="00401089" w:rsidRDefault="00401089" w:rsidP="00401089">
            <w:pPr>
              <w:pStyle w:val="TableParagraph"/>
              <w:ind w:left="6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0DBF1D5" wp14:editId="50D95224">
                  <wp:extent cx="228600" cy="228600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1"/>
              </w:rPr>
            </w:pPr>
          </w:p>
          <w:p w:rsidR="00401089" w:rsidRDefault="00401089" w:rsidP="00401089">
            <w:pPr>
              <w:pStyle w:val="TableParagraph"/>
              <w:ind w:left="5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312025" wp14:editId="43AB08F4">
                  <wp:extent cx="228600" cy="228600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</w:tc>
        <w:tc>
          <w:tcPr>
            <w:tcW w:w="3770" w:type="dxa"/>
            <w:tcBorders>
              <w:bottom w:val="single" w:sz="18" w:space="0" w:color="auto"/>
              <w:right w:val="single" w:sz="18" w:space="0" w:color="000000"/>
            </w:tcBorders>
          </w:tcPr>
          <w:p w:rsidR="00401089" w:rsidRDefault="00401089" w:rsidP="00401089"/>
        </w:tc>
      </w:tr>
    </w:tbl>
    <w:p w:rsidR="00401089" w:rsidRDefault="00401089"/>
    <w:p w:rsidR="00401089" w:rsidRDefault="00401089"/>
    <w:p w:rsidR="00ED6B76" w:rsidRDefault="00ED6B76"/>
    <w:p w:rsidR="00ED6B76" w:rsidRDefault="00ED6B76"/>
    <w:p w:rsidR="00ED6B76" w:rsidRDefault="00ED6B76"/>
    <w:p w:rsidR="00ED6B76" w:rsidRDefault="00ED6B76"/>
    <w:p w:rsidR="00ED6B76" w:rsidRDefault="00ED6B76"/>
    <w:p w:rsidR="00ED6B76" w:rsidRDefault="00ED6B76"/>
    <w:tbl>
      <w:tblPr>
        <w:tblW w:w="0" w:type="auto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3468"/>
        <w:gridCol w:w="1452"/>
        <w:gridCol w:w="1648"/>
        <w:gridCol w:w="1464"/>
        <w:gridCol w:w="3770"/>
      </w:tblGrid>
      <w:tr w:rsidR="00ED6B76" w:rsidTr="00ED6B76">
        <w:trPr>
          <w:trHeight w:hRule="exact" w:val="408"/>
        </w:trPr>
        <w:tc>
          <w:tcPr>
            <w:tcW w:w="2579" w:type="dxa"/>
            <w:tcBorders>
              <w:top w:val="single" w:sz="18" w:space="0" w:color="auto"/>
              <w:left w:val="single" w:sz="18" w:space="0" w:color="000000"/>
            </w:tcBorders>
          </w:tcPr>
          <w:p w:rsidR="00ED6B76" w:rsidRDefault="00ED6B76" w:rsidP="00401089">
            <w:pPr>
              <w:pStyle w:val="TableParagraph"/>
              <w:spacing w:before="101"/>
              <w:ind w:left="91"/>
              <w:rPr>
                <w:b/>
              </w:rPr>
            </w:pPr>
            <w:r>
              <w:rPr>
                <w:b/>
              </w:rPr>
              <w:t>Rubric Part</w:t>
            </w:r>
          </w:p>
        </w:tc>
        <w:tc>
          <w:tcPr>
            <w:tcW w:w="3468" w:type="dxa"/>
            <w:tcBorders>
              <w:top w:val="single" w:sz="18" w:space="0" w:color="auto"/>
            </w:tcBorders>
          </w:tcPr>
          <w:p w:rsidR="00ED6B76" w:rsidRDefault="00ED6B76" w:rsidP="00401089">
            <w:pPr>
              <w:pStyle w:val="TableParagraph"/>
              <w:spacing w:before="101"/>
              <w:ind w:left="89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8334" w:type="dxa"/>
            <w:gridSpan w:val="4"/>
            <w:tcBorders>
              <w:top w:val="single" w:sz="18" w:space="0" w:color="auto"/>
              <w:right w:val="single" w:sz="18" w:space="0" w:color="000000"/>
            </w:tcBorders>
          </w:tcPr>
          <w:p w:rsidR="00ED6B76" w:rsidRDefault="00ED6B76" w:rsidP="004D6D45">
            <w:pPr>
              <w:ind w:left="127"/>
            </w:pPr>
            <w:r>
              <w:rPr>
                <w:b/>
              </w:rPr>
              <w:t>Reviewer Ratings and Comments</w:t>
            </w:r>
          </w:p>
        </w:tc>
      </w:tr>
      <w:tr w:rsidR="00401089" w:rsidTr="00521AEF">
        <w:trPr>
          <w:trHeight w:hRule="exact" w:val="698"/>
        </w:trPr>
        <w:tc>
          <w:tcPr>
            <w:tcW w:w="2579" w:type="dxa"/>
            <w:tcBorders>
              <w:left w:val="single" w:sz="18" w:space="0" w:color="000000"/>
              <w:bottom w:val="single" w:sz="18" w:space="0" w:color="000000"/>
            </w:tcBorders>
          </w:tcPr>
          <w:p w:rsidR="00401089" w:rsidRDefault="00401089" w:rsidP="00401089"/>
        </w:tc>
        <w:tc>
          <w:tcPr>
            <w:tcW w:w="3468" w:type="dxa"/>
            <w:tcBorders>
              <w:bottom w:val="single" w:sz="18" w:space="0" w:color="000000"/>
            </w:tcBorders>
          </w:tcPr>
          <w:p w:rsidR="00401089" w:rsidRDefault="00401089" w:rsidP="00401089"/>
        </w:tc>
        <w:tc>
          <w:tcPr>
            <w:tcW w:w="1452" w:type="dxa"/>
            <w:tcBorders>
              <w:bottom w:val="single" w:sz="18" w:space="0" w:color="000000"/>
            </w:tcBorders>
            <w:vAlign w:val="center"/>
          </w:tcPr>
          <w:p w:rsidR="00401089" w:rsidRDefault="00401089" w:rsidP="008575CF">
            <w:pPr>
              <w:pStyle w:val="TableParagraph"/>
              <w:spacing w:before="101"/>
              <w:ind w:left="90" w:right="71" w:firstLine="339"/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648" w:type="dxa"/>
            <w:tcBorders>
              <w:bottom w:val="single" w:sz="18" w:space="0" w:color="000000"/>
            </w:tcBorders>
            <w:vAlign w:val="center"/>
          </w:tcPr>
          <w:p w:rsidR="00401089" w:rsidRDefault="00401089" w:rsidP="008575CF">
            <w:pPr>
              <w:pStyle w:val="TableParagraph"/>
              <w:spacing w:before="101"/>
              <w:ind w:left="307"/>
              <w:rPr>
                <w:b/>
              </w:rPr>
            </w:pPr>
            <w:r>
              <w:rPr>
                <w:b/>
              </w:rPr>
              <w:t>Acceptable</w:t>
            </w:r>
          </w:p>
        </w:tc>
        <w:tc>
          <w:tcPr>
            <w:tcW w:w="1464" w:type="dxa"/>
            <w:tcBorders>
              <w:bottom w:val="single" w:sz="18" w:space="0" w:color="000000"/>
            </w:tcBorders>
            <w:vAlign w:val="center"/>
          </w:tcPr>
          <w:p w:rsidR="00401089" w:rsidRDefault="00401089" w:rsidP="008575CF">
            <w:pPr>
              <w:pStyle w:val="TableParagraph"/>
              <w:spacing w:before="101"/>
              <w:ind w:left="324"/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3770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401089" w:rsidRDefault="00401089" w:rsidP="00521AEF">
            <w:pPr>
              <w:pStyle w:val="TableParagraph"/>
              <w:spacing w:before="101"/>
              <w:ind w:left="98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01089" w:rsidTr="00184342">
        <w:trPr>
          <w:trHeight w:hRule="exact" w:val="514"/>
        </w:trPr>
        <w:tc>
          <w:tcPr>
            <w:tcW w:w="14381" w:type="dxa"/>
            <w:gridSpan w:val="6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401089" w:rsidRDefault="00401089" w:rsidP="00401089">
            <w:pPr>
              <w:pStyle w:val="TableParagraph"/>
              <w:spacing w:before="100"/>
              <w:ind w:left="91"/>
              <w:rPr>
                <w:b/>
                <w:i/>
              </w:rPr>
            </w:pPr>
            <w:r>
              <w:rPr>
                <w:b/>
                <w:i/>
              </w:rPr>
              <w:t>NOTE: The following items should be completed by the instructor(s) after the performance assessment has been implemented.</w:t>
            </w:r>
          </w:p>
        </w:tc>
      </w:tr>
      <w:tr w:rsidR="00401089">
        <w:trPr>
          <w:trHeight w:hRule="exact" w:val="1575"/>
        </w:trPr>
        <w:tc>
          <w:tcPr>
            <w:tcW w:w="2579" w:type="dxa"/>
            <w:tcBorders>
              <w:top w:val="single" w:sz="18" w:space="0" w:color="000000"/>
              <w:left w:val="single" w:sz="18" w:space="0" w:color="000000"/>
            </w:tcBorders>
          </w:tcPr>
          <w:p w:rsidR="00401089" w:rsidRDefault="00401089" w:rsidP="00401089">
            <w:pPr>
              <w:pStyle w:val="TableParagraph"/>
              <w:spacing w:before="100"/>
              <w:ind w:left="79"/>
              <w:rPr>
                <w:b/>
              </w:rPr>
            </w:pPr>
            <w:r>
              <w:rPr>
                <w:b/>
              </w:rPr>
              <w:t>5. Use of Rubric</w:t>
            </w:r>
          </w:p>
        </w:tc>
        <w:tc>
          <w:tcPr>
            <w:tcW w:w="3468" w:type="dxa"/>
            <w:tcBorders>
              <w:top w:val="single" w:sz="18" w:space="0" w:color="000000"/>
            </w:tcBorders>
          </w:tcPr>
          <w:p w:rsidR="00401089" w:rsidRDefault="00401089" w:rsidP="00401089">
            <w:pPr>
              <w:pStyle w:val="TableParagraph"/>
              <w:spacing w:before="100"/>
              <w:ind w:left="90" w:right="185"/>
            </w:pPr>
            <w:r>
              <w:t>12: When the rubric is applied to a student work product, the “[rubric] criteria, performance levels, and descriptions [appear to] work effectively” (Pieper, 2012).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01089" w:rsidRDefault="00401089" w:rsidP="00401089">
            <w:pPr>
              <w:pStyle w:val="TableParagraph"/>
              <w:ind w:left="5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8FCA839" wp14:editId="3FCE80ED">
                  <wp:extent cx="228600" cy="228600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18" w:space="0" w:color="000000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01089" w:rsidRDefault="00401089" w:rsidP="00401089">
            <w:pPr>
              <w:pStyle w:val="TableParagraph"/>
              <w:ind w:left="6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034E55A" wp14:editId="384FA50F">
                  <wp:extent cx="228600" cy="228600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  <w:tcBorders>
              <w:top w:val="single" w:sz="18" w:space="0" w:color="000000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01089" w:rsidRDefault="00401089" w:rsidP="00401089">
            <w:pPr>
              <w:pStyle w:val="TableParagraph"/>
              <w:ind w:left="5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27BF18F" wp14:editId="47EEF53B">
                  <wp:extent cx="228600" cy="228600"/>
                  <wp:effectExtent l="0" t="0" r="0" b="0"/>
                  <wp:docPr id="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top w:val="single" w:sz="18" w:space="0" w:color="000000"/>
              <w:right w:val="single" w:sz="18" w:space="0" w:color="000000"/>
            </w:tcBorders>
          </w:tcPr>
          <w:p w:rsidR="00401089" w:rsidRDefault="00401089" w:rsidP="00401089"/>
        </w:tc>
      </w:tr>
      <w:tr w:rsidR="00401089">
        <w:trPr>
          <w:trHeight w:hRule="exact" w:val="1832"/>
        </w:trPr>
        <w:tc>
          <w:tcPr>
            <w:tcW w:w="2579" w:type="dxa"/>
            <w:tcBorders>
              <w:left w:val="single" w:sz="18" w:space="0" w:color="000000"/>
            </w:tcBorders>
          </w:tcPr>
          <w:p w:rsidR="00401089" w:rsidRDefault="00401089" w:rsidP="00401089"/>
        </w:tc>
        <w:tc>
          <w:tcPr>
            <w:tcW w:w="3468" w:type="dxa"/>
          </w:tcPr>
          <w:p w:rsidR="00401089" w:rsidRDefault="00401089" w:rsidP="00401089">
            <w:pPr>
              <w:pStyle w:val="TableParagraph"/>
              <w:spacing w:before="101"/>
              <w:ind w:left="90"/>
            </w:pPr>
            <w:r>
              <w:t>13: There is no critical information missing from the instructions that may cause students to inadequately demonstrate his or her competency related to an outcome/standard (</w:t>
            </w:r>
            <w:proofErr w:type="spellStart"/>
            <w:r>
              <w:t>Messick</w:t>
            </w:r>
            <w:proofErr w:type="spellEnd"/>
            <w:r>
              <w:t>, 1994).</w:t>
            </w:r>
          </w:p>
        </w:tc>
        <w:tc>
          <w:tcPr>
            <w:tcW w:w="1452" w:type="dxa"/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401089" w:rsidRDefault="00401089" w:rsidP="00401089">
            <w:pPr>
              <w:pStyle w:val="TableParagraph"/>
              <w:ind w:left="5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542C30F" wp14:editId="5D41DC22">
                  <wp:extent cx="228600" cy="228600"/>
                  <wp:effectExtent l="0" t="0" r="0" b="0"/>
                  <wp:docPr id="7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3"/>
              </w:rPr>
            </w:pPr>
          </w:p>
        </w:tc>
        <w:tc>
          <w:tcPr>
            <w:tcW w:w="1648" w:type="dxa"/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401089" w:rsidRDefault="00401089" w:rsidP="00401089">
            <w:pPr>
              <w:pStyle w:val="TableParagraph"/>
              <w:ind w:left="6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A6DB58" wp14:editId="16399464">
                  <wp:extent cx="228600" cy="228600"/>
                  <wp:effectExtent l="0" t="0" r="0" b="0"/>
                  <wp:docPr id="7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3"/>
              </w:rPr>
            </w:pPr>
          </w:p>
        </w:tc>
        <w:tc>
          <w:tcPr>
            <w:tcW w:w="1464" w:type="dxa"/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401089" w:rsidRDefault="00401089" w:rsidP="00401089">
            <w:pPr>
              <w:pStyle w:val="TableParagraph"/>
              <w:ind w:left="5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9FE7681" wp14:editId="7214F2D9">
                  <wp:extent cx="228600" cy="228600"/>
                  <wp:effectExtent l="0" t="0" r="0" b="0"/>
                  <wp:docPr id="7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3"/>
              </w:rPr>
            </w:pPr>
          </w:p>
        </w:tc>
        <w:tc>
          <w:tcPr>
            <w:tcW w:w="3770" w:type="dxa"/>
            <w:tcBorders>
              <w:right w:val="single" w:sz="18" w:space="0" w:color="000000"/>
            </w:tcBorders>
          </w:tcPr>
          <w:p w:rsidR="00401089" w:rsidRDefault="00401089" w:rsidP="00401089"/>
        </w:tc>
      </w:tr>
      <w:tr w:rsidR="00401089" w:rsidTr="004D6D45">
        <w:trPr>
          <w:trHeight w:hRule="exact" w:val="1831"/>
        </w:trPr>
        <w:tc>
          <w:tcPr>
            <w:tcW w:w="2579" w:type="dxa"/>
            <w:tcBorders>
              <w:left w:val="single" w:sz="18" w:space="0" w:color="000000"/>
              <w:bottom w:val="single" w:sz="8" w:space="0" w:color="000000"/>
            </w:tcBorders>
          </w:tcPr>
          <w:p w:rsidR="00401089" w:rsidRDefault="00401089" w:rsidP="00401089"/>
        </w:tc>
        <w:tc>
          <w:tcPr>
            <w:tcW w:w="3468" w:type="dxa"/>
            <w:tcBorders>
              <w:bottom w:val="single" w:sz="8" w:space="0" w:color="000000"/>
            </w:tcBorders>
          </w:tcPr>
          <w:p w:rsidR="00401089" w:rsidRDefault="00401089" w:rsidP="00401089">
            <w:pPr>
              <w:pStyle w:val="TableParagraph"/>
              <w:spacing w:before="100"/>
              <w:ind w:left="89" w:right="158"/>
            </w:pPr>
            <w:r>
              <w:t>14: No extraneous information is included in assessment instructions and/or rubric that interferes with students’ ability to demonstrate his or her competency related to an outcome/standard (</w:t>
            </w:r>
            <w:proofErr w:type="spellStart"/>
            <w:r>
              <w:t>Messick</w:t>
            </w:r>
            <w:proofErr w:type="spellEnd"/>
            <w:r>
              <w:t>, 1994).</w:t>
            </w:r>
          </w:p>
        </w:tc>
        <w:tc>
          <w:tcPr>
            <w:tcW w:w="1452" w:type="dxa"/>
            <w:tcBorders>
              <w:bottom w:val="single" w:sz="8" w:space="0" w:color="000000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401089" w:rsidRDefault="00401089" w:rsidP="00401089">
            <w:pPr>
              <w:pStyle w:val="TableParagraph"/>
              <w:ind w:left="5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8B573AF" wp14:editId="5423B5FF">
                  <wp:extent cx="228600" cy="228600"/>
                  <wp:effectExtent l="0" t="0" r="0" b="0"/>
                  <wp:docPr id="8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</w:tc>
        <w:tc>
          <w:tcPr>
            <w:tcW w:w="1648" w:type="dxa"/>
            <w:tcBorders>
              <w:bottom w:val="single" w:sz="8" w:space="0" w:color="000000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401089" w:rsidRDefault="00401089" w:rsidP="00401089">
            <w:pPr>
              <w:pStyle w:val="TableParagraph"/>
              <w:ind w:left="6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09E507" wp14:editId="0BA4453E">
                  <wp:extent cx="228600" cy="228600"/>
                  <wp:effectExtent l="0" t="0" r="0" b="0"/>
                  <wp:docPr id="8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</w:tc>
        <w:tc>
          <w:tcPr>
            <w:tcW w:w="1464" w:type="dxa"/>
            <w:tcBorders>
              <w:bottom w:val="single" w:sz="8" w:space="0" w:color="000000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401089" w:rsidRDefault="00401089" w:rsidP="00401089">
            <w:pPr>
              <w:pStyle w:val="TableParagraph"/>
              <w:ind w:left="5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8010D34" wp14:editId="1B6447C7">
                  <wp:extent cx="228600" cy="228600"/>
                  <wp:effectExtent l="0" t="0" r="0" b="0"/>
                  <wp:docPr id="8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10"/>
              <w:rPr>
                <w:rFonts w:ascii="Times New Roman"/>
              </w:rPr>
            </w:pPr>
          </w:p>
        </w:tc>
        <w:tc>
          <w:tcPr>
            <w:tcW w:w="3770" w:type="dxa"/>
            <w:tcBorders>
              <w:bottom w:val="single" w:sz="8" w:space="0" w:color="000000"/>
              <w:right w:val="single" w:sz="18" w:space="0" w:color="000000"/>
            </w:tcBorders>
          </w:tcPr>
          <w:p w:rsidR="00401089" w:rsidRDefault="00401089" w:rsidP="00401089"/>
        </w:tc>
      </w:tr>
      <w:tr w:rsidR="00401089" w:rsidTr="004D6D45">
        <w:trPr>
          <w:trHeight w:hRule="exact" w:val="1562"/>
        </w:trPr>
        <w:tc>
          <w:tcPr>
            <w:tcW w:w="2579" w:type="dxa"/>
            <w:tcBorders>
              <w:left w:val="single" w:sz="18" w:space="0" w:color="000000"/>
              <w:bottom w:val="single" w:sz="18" w:space="0" w:color="auto"/>
            </w:tcBorders>
          </w:tcPr>
          <w:p w:rsidR="00401089" w:rsidRDefault="00401089" w:rsidP="00401089"/>
        </w:tc>
        <w:tc>
          <w:tcPr>
            <w:tcW w:w="3468" w:type="dxa"/>
            <w:tcBorders>
              <w:bottom w:val="single" w:sz="18" w:space="0" w:color="auto"/>
            </w:tcBorders>
          </w:tcPr>
          <w:p w:rsidR="00401089" w:rsidRDefault="00401089" w:rsidP="00401089">
            <w:pPr>
              <w:pStyle w:val="TableParagraph"/>
              <w:spacing w:before="101"/>
              <w:ind w:left="90" w:right="117"/>
            </w:pPr>
            <w:r>
              <w:t>15: The rubric is only used to “reward or penalize students based on skills [related] to the outcome being measured” that have been taught (Stevens &amp; Levi, 2005, p. 94).</w:t>
            </w:r>
          </w:p>
        </w:tc>
        <w:tc>
          <w:tcPr>
            <w:tcW w:w="1452" w:type="dxa"/>
            <w:tcBorders>
              <w:bottom w:val="single" w:sz="18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15"/>
              </w:rPr>
            </w:pPr>
          </w:p>
          <w:p w:rsidR="00401089" w:rsidRDefault="00401089" w:rsidP="00401089">
            <w:pPr>
              <w:pStyle w:val="TableParagraph"/>
              <w:ind w:left="5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22667F" wp14:editId="4FC301BC">
                  <wp:extent cx="228600" cy="228600"/>
                  <wp:effectExtent l="0" t="0" r="0" b="0"/>
                  <wp:docPr id="8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</w:tc>
        <w:tc>
          <w:tcPr>
            <w:tcW w:w="1648" w:type="dxa"/>
            <w:tcBorders>
              <w:bottom w:val="single" w:sz="18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after="1"/>
              <w:rPr>
                <w:rFonts w:ascii="Times New Roman"/>
                <w:sz w:val="14"/>
              </w:rPr>
            </w:pPr>
          </w:p>
          <w:p w:rsidR="00401089" w:rsidRDefault="00401089" w:rsidP="00401089">
            <w:pPr>
              <w:pStyle w:val="TableParagraph"/>
              <w:ind w:left="6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265CD9" wp14:editId="65C49240">
                  <wp:extent cx="228600" cy="228600"/>
                  <wp:effectExtent l="0" t="0" r="0" b="0"/>
                  <wp:docPr id="8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rPr>
                <w:rFonts w:ascii="Times New Roman"/>
                <w:sz w:val="15"/>
              </w:rPr>
            </w:pPr>
          </w:p>
          <w:p w:rsidR="00401089" w:rsidRDefault="00401089" w:rsidP="00401089">
            <w:pPr>
              <w:pStyle w:val="TableParagraph"/>
              <w:ind w:left="5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12B7B8A" wp14:editId="3C2F3240">
                  <wp:extent cx="228600" cy="228600"/>
                  <wp:effectExtent l="0" t="0" r="0" b="0"/>
                  <wp:docPr id="9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089" w:rsidRDefault="00401089" w:rsidP="00401089">
            <w:pPr>
              <w:pStyle w:val="TableParagraph"/>
              <w:rPr>
                <w:rFonts w:ascii="Times New Roman"/>
                <w:sz w:val="20"/>
              </w:rPr>
            </w:pPr>
          </w:p>
          <w:p w:rsidR="00401089" w:rsidRDefault="00401089" w:rsidP="00401089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</w:tc>
        <w:tc>
          <w:tcPr>
            <w:tcW w:w="3770" w:type="dxa"/>
            <w:tcBorders>
              <w:bottom w:val="single" w:sz="18" w:space="0" w:color="auto"/>
              <w:right w:val="single" w:sz="18" w:space="0" w:color="000000"/>
            </w:tcBorders>
          </w:tcPr>
          <w:p w:rsidR="00401089" w:rsidRDefault="00401089" w:rsidP="00401089"/>
        </w:tc>
      </w:tr>
    </w:tbl>
    <w:p w:rsidR="00401089" w:rsidRDefault="00401089"/>
    <w:p w:rsidR="00ED6B76" w:rsidRDefault="00ED6B76"/>
    <w:p w:rsidR="00ED6B76" w:rsidRDefault="00ED6B76"/>
    <w:p w:rsidR="00ED6B76" w:rsidRDefault="00ED6B76"/>
    <w:tbl>
      <w:tblPr>
        <w:tblW w:w="0" w:type="auto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3468"/>
        <w:gridCol w:w="1452"/>
        <w:gridCol w:w="1648"/>
        <w:gridCol w:w="1464"/>
        <w:gridCol w:w="3770"/>
      </w:tblGrid>
      <w:tr w:rsidR="00ED6B76" w:rsidTr="00ED6B76">
        <w:trPr>
          <w:trHeight w:hRule="exact" w:val="408"/>
        </w:trPr>
        <w:tc>
          <w:tcPr>
            <w:tcW w:w="2579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</w:tcPr>
          <w:p w:rsidR="00ED6B76" w:rsidRDefault="00ED6B76" w:rsidP="00ED6B76">
            <w:pPr>
              <w:pStyle w:val="TableParagraph"/>
              <w:spacing w:before="101"/>
              <w:ind w:left="91"/>
              <w:rPr>
                <w:b/>
              </w:rPr>
            </w:pPr>
            <w:r>
              <w:rPr>
                <w:b/>
              </w:rPr>
              <w:t>Rubric Part</w:t>
            </w:r>
          </w:p>
        </w:tc>
        <w:tc>
          <w:tcPr>
            <w:tcW w:w="3468" w:type="dxa"/>
            <w:tcBorders>
              <w:top w:val="single" w:sz="18" w:space="0" w:color="auto"/>
              <w:bottom w:val="single" w:sz="4" w:space="0" w:color="auto"/>
            </w:tcBorders>
          </w:tcPr>
          <w:p w:rsidR="00ED6B76" w:rsidRDefault="00ED6B76" w:rsidP="00ED6B76">
            <w:pPr>
              <w:pStyle w:val="TableParagraph"/>
              <w:spacing w:before="101"/>
              <w:ind w:left="89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833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000000"/>
            </w:tcBorders>
          </w:tcPr>
          <w:p w:rsidR="00ED6B76" w:rsidRDefault="00ED6B76" w:rsidP="004D6D45">
            <w:pPr>
              <w:ind w:left="118"/>
            </w:pPr>
            <w:r>
              <w:rPr>
                <w:b/>
              </w:rPr>
              <w:t>Reviewer Ratings and Comments</w:t>
            </w:r>
          </w:p>
        </w:tc>
      </w:tr>
      <w:tr w:rsidR="00ED6B76" w:rsidTr="00521AEF">
        <w:trPr>
          <w:trHeight w:hRule="exact" w:val="778"/>
        </w:trPr>
        <w:tc>
          <w:tcPr>
            <w:tcW w:w="257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</w:tcPr>
          <w:p w:rsidR="00ED6B76" w:rsidRDefault="00ED6B76" w:rsidP="00ED6B76">
            <w:bookmarkStart w:id="0" w:name="_GoBack" w:colFirst="5" w:colLast="5"/>
          </w:p>
        </w:tc>
        <w:tc>
          <w:tcPr>
            <w:tcW w:w="3468" w:type="dxa"/>
            <w:tcBorders>
              <w:top w:val="single" w:sz="4" w:space="0" w:color="auto"/>
              <w:bottom w:val="single" w:sz="18" w:space="0" w:color="000000"/>
            </w:tcBorders>
          </w:tcPr>
          <w:p w:rsidR="00ED6B76" w:rsidRDefault="00ED6B76" w:rsidP="00ED6B76"/>
        </w:tc>
        <w:tc>
          <w:tcPr>
            <w:tcW w:w="1452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ED6B76" w:rsidRDefault="00ED6B76" w:rsidP="008575CF">
            <w:pPr>
              <w:pStyle w:val="TableParagraph"/>
              <w:spacing w:before="101"/>
              <w:ind w:left="90" w:right="71" w:firstLine="339"/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ED6B76" w:rsidRDefault="00ED6B76" w:rsidP="008575CF">
            <w:pPr>
              <w:pStyle w:val="TableParagraph"/>
              <w:spacing w:before="101"/>
              <w:ind w:left="307"/>
              <w:rPr>
                <w:b/>
              </w:rPr>
            </w:pPr>
            <w:r>
              <w:rPr>
                <w:b/>
              </w:rPr>
              <w:t>Acceptable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ED6B76" w:rsidRDefault="00ED6B76" w:rsidP="008575CF">
            <w:pPr>
              <w:pStyle w:val="TableParagraph"/>
              <w:spacing w:before="101"/>
              <w:ind w:left="324"/>
              <w:rPr>
                <w:b/>
              </w:rPr>
            </w:pPr>
            <w:r>
              <w:rPr>
                <w:b/>
              </w:rPr>
              <w:t>Effective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D6B76" w:rsidRDefault="00ED6B76" w:rsidP="00521AEF">
            <w:pPr>
              <w:pStyle w:val="TableParagraph"/>
              <w:spacing w:before="101"/>
              <w:ind w:left="98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bookmarkEnd w:id="0"/>
      <w:tr w:rsidR="00ED6B76">
        <w:trPr>
          <w:trHeight w:hRule="exact" w:val="2113"/>
        </w:trPr>
        <w:tc>
          <w:tcPr>
            <w:tcW w:w="2579" w:type="dxa"/>
            <w:tcBorders>
              <w:left w:val="single" w:sz="18" w:space="0" w:color="000000"/>
              <w:bottom w:val="single" w:sz="18" w:space="0" w:color="000000"/>
            </w:tcBorders>
          </w:tcPr>
          <w:p w:rsidR="00ED6B76" w:rsidRDefault="00ED6B76" w:rsidP="00ED6B76"/>
        </w:tc>
        <w:tc>
          <w:tcPr>
            <w:tcW w:w="3468" w:type="dxa"/>
            <w:tcBorders>
              <w:bottom w:val="single" w:sz="18" w:space="0" w:color="000000"/>
            </w:tcBorders>
          </w:tcPr>
          <w:p w:rsidR="00ED6B76" w:rsidRDefault="00ED6B76" w:rsidP="00ED6B76">
            <w:pPr>
              <w:pStyle w:val="TableParagraph"/>
              <w:spacing w:before="101"/>
              <w:ind w:left="90" w:right="176"/>
            </w:pPr>
            <w:r>
              <w:t>16: Rubric comment areas are used to provide additional, useful feedback or instructional resources to students regarding their performance on the assessment rather than restating the performance level description.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spacing w:after="1"/>
              <w:rPr>
                <w:rFonts w:ascii="Times New Roman"/>
                <w:sz w:val="15"/>
              </w:rPr>
            </w:pPr>
          </w:p>
          <w:p w:rsidR="00ED6B76" w:rsidRDefault="00ED6B76" w:rsidP="00ED6B76">
            <w:pPr>
              <w:pStyle w:val="TableParagraph"/>
              <w:ind w:left="5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54133FF" wp14:editId="21747CBB">
                  <wp:extent cx="228600" cy="228600"/>
                  <wp:effectExtent l="0" t="0" r="0" b="0"/>
                  <wp:docPr id="9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bottom w:val="single" w:sz="18" w:space="0" w:color="000000"/>
            </w:tcBorders>
          </w:tcPr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ED6B76" w:rsidRDefault="00ED6B76" w:rsidP="00ED6B76">
            <w:pPr>
              <w:pStyle w:val="TableParagraph"/>
              <w:ind w:left="6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CE1C32A" wp14:editId="4C08E2B2">
                  <wp:extent cx="228600" cy="228600"/>
                  <wp:effectExtent l="0" t="0" r="0" b="0"/>
                  <wp:docPr id="9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  <w:tcBorders>
              <w:bottom w:val="single" w:sz="18" w:space="0" w:color="000000"/>
            </w:tcBorders>
          </w:tcPr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ED6B76" w:rsidRDefault="00ED6B76" w:rsidP="00ED6B76">
            <w:pPr>
              <w:pStyle w:val="TableParagraph"/>
              <w:ind w:left="52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BEDA899" wp14:editId="3769B892">
                  <wp:extent cx="228600" cy="228600"/>
                  <wp:effectExtent l="0" t="0" r="0" b="0"/>
                  <wp:docPr id="9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  <w:p w:rsidR="00ED6B76" w:rsidRDefault="00ED6B76" w:rsidP="00ED6B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bottom w:val="single" w:sz="18" w:space="0" w:color="000000"/>
              <w:right w:val="single" w:sz="18" w:space="0" w:color="000000"/>
            </w:tcBorders>
          </w:tcPr>
          <w:p w:rsidR="00ED6B76" w:rsidRDefault="00ED6B76" w:rsidP="00ED6B76"/>
        </w:tc>
      </w:tr>
    </w:tbl>
    <w:p w:rsidR="00F04CA0" w:rsidRDefault="00F04CA0">
      <w:pPr>
        <w:pStyle w:val="BodyText"/>
        <w:spacing w:before="6"/>
        <w:rPr>
          <w:rFonts w:ascii="Times New Roman"/>
          <w:sz w:val="20"/>
        </w:rPr>
      </w:pPr>
    </w:p>
    <w:p w:rsidR="00F04CA0" w:rsidRDefault="00EF190B">
      <w:pPr>
        <w:pStyle w:val="Heading1"/>
        <w:spacing w:before="55"/>
        <w:ind w:left="120"/>
      </w:pPr>
      <w:r>
        <w:t>References</w:t>
      </w:r>
    </w:p>
    <w:p w:rsidR="00F04CA0" w:rsidRDefault="00EF190B">
      <w:pPr>
        <w:pStyle w:val="Heading2"/>
        <w:spacing w:before="39"/>
      </w:pPr>
      <w:proofErr w:type="spellStart"/>
      <w:r>
        <w:t>Messick</w:t>
      </w:r>
      <w:proofErr w:type="spellEnd"/>
      <w:r>
        <w:t xml:space="preserve">, S. (1994). The interplay of evidence and consequences in the validation of performance assessments. </w:t>
      </w:r>
      <w:r>
        <w:rPr>
          <w:i/>
        </w:rPr>
        <w:t>Educational Researcher, 23</w:t>
      </w:r>
      <w:r>
        <w:t>(2), 13‐23.</w:t>
      </w:r>
    </w:p>
    <w:p w:rsidR="00F04CA0" w:rsidRDefault="00EF190B">
      <w:pPr>
        <w:spacing w:before="36" w:line="276" w:lineRule="auto"/>
        <w:ind w:left="120" w:right="274"/>
        <w:rPr>
          <w:sz w:val="20"/>
        </w:rPr>
      </w:pPr>
      <w:r>
        <w:rPr>
          <w:sz w:val="20"/>
        </w:rPr>
        <w:t xml:space="preserve">Stevens, D. D., &amp; Levi, A. J. (2005). </w:t>
      </w:r>
      <w:r>
        <w:rPr>
          <w:i/>
          <w:sz w:val="20"/>
        </w:rPr>
        <w:t>Introduction to rubrics: An assessment tool to save grading time, convey effective feedback and promote student learning</w:t>
      </w:r>
      <w:r>
        <w:rPr>
          <w:sz w:val="20"/>
        </w:rPr>
        <w:t>. Sterling, VA: Stylus Publishing, LLC.</w:t>
      </w:r>
    </w:p>
    <w:p w:rsidR="00F04CA0" w:rsidRDefault="00EF190B">
      <w:pPr>
        <w:pStyle w:val="Heading2"/>
      </w:pPr>
      <w:r>
        <w:t xml:space="preserve">Pieper, S. L. (2012, May 21). Evaluating descriptive rubrics checklist. Retrieved from </w:t>
      </w:r>
      <w:hyperlink r:id="rId10">
        <w:r>
          <w:t>http://www2.nau.edu/~d‐elearn/</w:t>
        </w:r>
      </w:hyperlink>
      <w:r>
        <w:t>events/tracks.php?EVENT_ID=165</w:t>
      </w:r>
    </w:p>
    <w:sectPr w:rsidR="00F04CA0">
      <w:footerReference w:type="default" r:id="rId11"/>
      <w:pgSz w:w="15840" w:h="12240" w:orient="landscape"/>
      <w:pgMar w:top="1140" w:right="580" w:bottom="1320" w:left="600" w:header="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19" w:rsidRDefault="00580219">
      <w:r>
        <w:separator/>
      </w:r>
    </w:p>
  </w:endnote>
  <w:endnote w:type="continuationSeparator" w:id="0">
    <w:p w:rsidR="00580219" w:rsidRDefault="0058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A0" w:rsidRDefault="00ED6B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416" behindDoc="1" locked="0" layoutInCell="1" allowOverlap="1">
              <wp:simplePos x="0" y="0"/>
              <wp:positionH relativeFrom="page">
                <wp:posOffset>513080</wp:posOffset>
              </wp:positionH>
              <wp:positionV relativeFrom="page">
                <wp:posOffset>6893560</wp:posOffset>
              </wp:positionV>
              <wp:extent cx="7400290" cy="279400"/>
              <wp:effectExtent l="0" t="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029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CA0" w:rsidRDefault="00184342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t>Copyright © 2019</w:t>
                          </w:r>
                          <w:r w:rsidR="00EF190B">
                            <w:t xml:space="preserve">, Dr. Cynthia Conn, Dr. Suzanne Pieper, &amp; Dr. Kathy </w:t>
                          </w:r>
                          <w:proofErr w:type="spellStart"/>
                          <w:r w:rsidR="00EF190B">
                            <w:t>Bohan</w:t>
                          </w:r>
                          <w:proofErr w:type="spellEnd"/>
                          <w:r w:rsidR="00EF190B">
                            <w:t>, Northern Arizona University</w:t>
                          </w:r>
                        </w:p>
                        <w:p w:rsidR="00F04CA0" w:rsidRDefault="00EF190B">
                          <w:pPr>
                            <w:pStyle w:val="BodyText"/>
                            <w:ind w:left="20"/>
                          </w:pPr>
                          <w:r>
                            <w:t xml:space="preserve">Do not reprint or post without permission from the authors. This instrument can be accessed online: </w:t>
                          </w:r>
                          <w:r>
                            <w:rPr>
                              <w:color w:val="1155CC"/>
                              <w:u w:val="single" w:color="1155CC"/>
                            </w:rPr>
                            <w:t>https://nau.edu/Provost/PEP/Quality‐Assurance‐System/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4pt;margin-top:542.8pt;width:582.7pt;height:22pt;z-index:-1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+ZqwIAAKk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" filled="f" stroked="f">
              <v:textbox inset="0,0,0,0">
                <w:txbxContent>
                  <w:p w:rsidR="00F04CA0" w:rsidRDefault="00184342">
                    <w:pPr>
                      <w:pStyle w:val="BodyText"/>
                      <w:spacing w:line="203" w:lineRule="exact"/>
                      <w:ind w:left="20"/>
                    </w:pPr>
                    <w:r>
                      <w:t>Copyright © 2019</w:t>
                    </w:r>
                    <w:r w:rsidR="00EF190B">
                      <w:t xml:space="preserve">, Dr. Cynthia Conn, Dr. Suzanne Pieper, &amp; Dr. Kathy </w:t>
                    </w:r>
                    <w:proofErr w:type="spellStart"/>
                    <w:r w:rsidR="00EF190B">
                      <w:t>Bohan</w:t>
                    </w:r>
                    <w:proofErr w:type="spellEnd"/>
                    <w:r w:rsidR="00EF190B">
                      <w:t>, Northern Arizona University</w:t>
                    </w:r>
                  </w:p>
                  <w:p w:rsidR="00F04CA0" w:rsidRDefault="00EF190B">
                    <w:pPr>
                      <w:pStyle w:val="BodyText"/>
                      <w:ind w:left="20"/>
                    </w:pPr>
                    <w:r>
                      <w:t xml:space="preserve">Do not reprint or post without permission from the authors. This instrument can be accessed online: </w:t>
                    </w:r>
                    <w:r>
                      <w:rPr>
                        <w:color w:val="1155CC"/>
                        <w:u w:val="single" w:color="1155CC"/>
                      </w:rPr>
                      <w:t>https://nau.edu/Provost/PEP/Quality‐Assurance‐System/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440" behindDoc="1" locked="0" layoutInCell="1" allowOverlap="1">
              <wp:simplePos x="0" y="0"/>
              <wp:positionH relativeFrom="page">
                <wp:posOffset>9455785</wp:posOffset>
              </wp:positionH>
              <wp:positionV relativeFrom="page">
                <wp:posOffset>6895465</wp:posOffset>
              </wp:positionV>
              <wp:extent cx="90170" cy="1530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CA0" w:rsidRDefault="00EF190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744.55pt;margin-top:542.95pt;width:7.1pt;height:12.05pt;z-index:-1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+nrQIAAK4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" filled="f" stroked="f">
              <v:textbox inset="0,0,0,0">
                <w:txbxContent>
                  <w:p w:rsidR="00F04CA0" w:rsidRDefault="00EF190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A0" w:rsidRDefault="00ED6B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464" behindDoc="1" locked="0" layoutInCell="1" allowOverlap="1">
              <wp:simplePos x="0" y="0"/>
              <wp:positionH relativeFrom="page">
                <wp:posOffset>513080</wp:posOffset>
              </wp:positionH>
              <wp:positionV relativeFrom="page">
                <wp:posOffset>6878320</wp:posOffset>
              </wp:positionV>
              <wp:extent cx="7400925" cy="279400"/>
              <wp:effectExtent l="0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092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CA0" w:rsidRDefault="00401089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t>Copyright © 2019</w:t>
                          </w:r>
                          <w:r w:rsidR="00EF190B">
                            <w:t xml:space="preserve">, Dr. Cynthia Conn, Dr. Suzanne Pieper, &amp; Dr. Kathy </w:t>
                          </w:r>
                          <w:proofErr w:type="spellStart"/>
                          <w:r w:rsidR="00EF190B">
                            <w:t>Bohan</w:t>
                          </w:r>
                          <w:proofErr w:type="spellEnd"/>
                          <w:r w:rsidR="00EF190B">
                            <w:t>, Northern Arizona University</w:t>
                          </w:r>
                        </w:p>
                        <w:p w:rsidR="00F04CA0" w:rsidRDefault="00EF190B">
                          <w:pPr>
                            <w:pStyle w:val="BodyText"/>
                            <w:ind w:left="20"/>
                          </w:pPr>
                          <w:r>
                            <w:t xml:space="preserve">Do not reprint or post without permission from the authors. This instrument can be accessed online: </w:t>
                          </w:r>
                          <w:r>
                            <w:rPr>
                              <w:color w:val="1155CC"/>
                              <w:u w:val="single" w:color="1155CC"/>
                            </w:rPr>
                            <w:t>https://nau.edu/Provost/PEP/Quality‐Assurance‐System/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0.4pt;margin-top:541.6pt;width:582.75pt;height:22pt;z-index:-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3HGrgIAALA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" filled="f" stroked="f">
              <v:textbox inset="0,0,0,0">
                <w:txbxContent>
                  <w:p w:rsidR="00F04CA0" w:rsidRDefault="00401089">
                    <w:pPr>
                      <w:pStyle w:val="BodyText"/>
                      <w:spacing w:line="203" w:lineRule="exact"/>
                      <w:ind w:left="20"/>
                    </w:pPr>
                    <w:r>
                      <w:t>Copyright © 2019</w:t>
                    </w:r>
                    <w:r w:rsidR="00EF190B">
                      <w:t xml:space="preserve">, Dr. Cynthia Conn, Dr. Suzanne Pieper, &amp; Dr. Kathy </w:t>
                    </w:r>
                    <w:proofErr w:type="spellStart"/>
                    <w:r w:rsidR="00EF190B">
                      <w:t>Bohan</w:t>
                    </w:r>
                    <w:proofErr w:type="spellEnd"/>
                    <w:r w:rsidR="00EF190B">
                      <w:t>, Northern Arizona University</w:t>
                    </w:r>
                  </w:p>
                  <w:p w:rsidR="00F04CA0" w:rsidRDefault="00EF190B">
                    <w:pPr>
                      <w:pStyle w:val="BodyText"/>
                      <w:ind w:left="20"/>
                    </w:pPr>
                    <w:r>
                      <w:t xml:space="preserve">Do not reprint or post without permission from the authors. This instrument can be accessed online: </w:t>
                    </w:r>
                    <w:r>
                      <w:rPr>
                        <w:color w:val="1155CC"/>
                        <w:u w:val="single" w:color="1155CC"/>
                      </w:rPr>
                      <w:t>https://nau.edu/Provost/PEP/Quality‐Assurance‐System/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19" w:rsidRDefault="00580219">
      <w:r>
        <w:separator/>
      </w:r>
    </w:p>
  </w:footnote>
  <w:footnote w:type="continuationSeparator" w:id="0">
    <w:p w:rsidR="00580219" w:rsidRDefault="0058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0D8C"/>
    <w:multiLevelType w:val="hybridMultilevel"/>
    <w:tmpl w:val="A71A3B54"/>
    <w:lvl w:ilvl="0" w:tplc="6BD2BB7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D898DA26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74763956">
      <w:numFmt w:val="bullet"/>
      <w:lvlText w:val="•"/>
      <w:lvlJc w:val="left"/>
      <w:pPr>
        <w:ind w:left="1790" w:hanging="360"/>
      </w:pPr>
      <w:rPr>
        <w:rFonts w:hint="default"/>
      </w:rPr>
    </w:lvl>
    <w:lvl w:ilvl="3" w:tplc="08E801B8">
      <w:numFmt w:val="bullet"/>
      <w:lvlText w:val="•"/>
      <w:lvlJc w:val="left"/>
      <w:pPr>
        <w:ind w:left="2275" w:hanging="360"/>
      </w:pPr>
      <w:rPr>
        <w:rFonts w:hint="default"/>
      </w:rPr>
    </w:lvl>
    <w:lvl w:ilvl="4" w:tplc="36FA856A">
      <w:numFmt w:val="bullet"/>
      <w:lvlText w:val="•"/>
      <w:lvlJc w:val="left"/>
      <w:pPr>
        <w:ind w:left="2760" w:hanging="360"/>
      </w:pPr>
      <w:rPr>
        <w:rFonts w:hint="default"/>
      </w:rPr>
    </w:lvl>
    <w:lvl w:ilvl="5" w:tplc="A350BD38">
      <w:numFmt w:val="bullet"/>
      <w:lvlText w:val="•"/>
      <w:lvlJc w:val="left"/>
      <w:pPr>
        <w:ind w:left="3245" w:hanging="360"/>
      </w:pPr>
      <w:rPr>
        <w:rFonts w:hint="default"/>
      </w:rPr>
    </w:lvl>
    <w:lvl w:ilvl="6" w:tplc="C8306B40">
      <w:numFmt w:val="bullet"/>
      <w:lvlText w:val="•"/>
      <w:lvlJc w:val="left"/>
      <w:pPr>
        <w:ind w:left="3730" w:hanging="360"/>
      </w:pPr>
      <w:rPr>
        <w:rFonts w:hint="default"/>
      </w:rPr>
    </w:lvl>
    <w:lvl w:ilvl="7" w:tplc="F26A4BB2">
      <w:numFmt w:val="bullet"/>
      <w:lvlText w:val="•"/>
      <w:lvlJc w:val="left"/>
      <w:pPr>
        <w:ind w:left="4215" w:hanging="360"/>
      </w:pPr>
      <w:rPr>
        <w:rFonts w:hint="default"/>
      </w:rPr>
    </w:lvl>
    <w:lvl w:ilvl="8" w:tplc="5ABE9C3A">
      <w:numFmt w:val="bullet"/>
      <w:lvlText w:val="•"/>
      <w:lvlJc w:val="left"/>
      <w:pPr>
        <w:ind w:left="47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A0"/>
    <w:rsid w:val="000F28A9"/>
    <w:rsid w:val="00184342"/>
    <w:rsid w:val="001C480A"/>
    <w:rsid w:val="001D129C"/>
    <w:rsid w:val="00401089"/>
    <w:rsid w:val="004D6D45"/>
    <w:rsid w:val="00521AEF"/>
    <w:rsid w:val="00580219"/>
    <w:rsid w:val="006F6743"/>
    <w:rsid w:val="00780E02"/>
    <w:rsid w:val="007D318B"/>
    <w:rsid w:val="008575CF"/>
    <w:rsid w:val="00C92CEA"/>
    <w:rsid w:val="00D562A8"/>
    <w:rsid w:val="00DD6D8B"/>
    <w:rsid w:val="00EA6E4B"/>
    <w:rsid w:val="00ED6B76"/>
    <w:rsid w:val="00EF190B"/>
    <w:rsid w:val="00F0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A8E08F-D815-4975-8449-A81EFBA7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9"/>
      <w:ind w:left="228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92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4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2.nau.edu/%7E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MetarubricforExaminingPerformanceAssessmentRubrics_Single_Reviewer.docx</vt:lpstr>
    </vt:vector>
  </TitlesOfParts>
  <Company>Northern Arizona University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MetarubricforExaminingPerformanceAssessmentRubrics_Single_Reviewer.docx</dc:title>
  <dc:creator>gjf2</dc:creator>
  <cp:lastModifiedBy>Gregory James Florian</cp:lastModifiedBy>
  <cp:revision>3</cp:revision>
  <dcterms:created xsi:type="dcterms:W3CDTF">2019-02-11T14:36:00Z</dcterms:created>
  <dcterms:modified xsi:type="dcterms:W3CDTF">2019-02-11T15:23:00Z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2018-09-21T00:00:00Z</vt:filetime>
  </property>
</Properties>
</file>