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A0E59D" w14:textId="77777777" w:rsidR="00EA1AA9" w:rsidRDefault="00EA1AA9">
      <w:pPr>
        <w:jc w:val="center"/>
      </w:pPr>
    </w:p>
    <w:p w14:paraId="03958225" w14:textId="77777777" w:rsidR="00490891" w:rsidRDefault="00490891">
      <w:pPr>
        <w:jc w:val="center"/>
      </w:pPr>
    </w:p>
    <w:p w14:paraId="19AE6B35" w14:textId="77777777" w:rsidR="00490891" w:rsidRDefault="00490891">
      <w:pPr>
        <w:jc w:val="center"/>
      </w:pPr>
    </w:p>
    <w:p w14:paraId="535398B5" w14:textId="77777777" w:rsidR="00490891" w:rsidRDefault="00490891">
      <w:pPr>
        <w:jc w:val="center"/>
      </w:pPr>
    </w:p>
    <w:p w14:paraId="49164A65" w14:textId="77777777" w:rsidR="00490891" w:rsidRDefault="003613C6">
      <w:pPr>
        <w:jc w:val="center"/>
        <w:rPr>
          <w:rFonts w:ascii="Arial" w:hAnsi="Arial"/>
        </w:rPr>
      </w:pPr>
      <w:r>
        <w:pict w14:anchorId="08CCC7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0pt;height:76.5pt">
            <v:imagedata r:id="rId7" o:title=""/>
          </v:shape>
        </w:pict>
      </w:r>
    </w:p>
    <w:p w14:paraId="7730DB15" w14:textId="77777777" w:rsidR="00EA1AA9" w:rsidRDefault="00EA1AA9">
      <w:pPr>
        <w:rPr>
          <w:rFonts w:ascii="Arial" w:hAnsi="Arial"/>
          <w:b/>
        </w:rPr>
      </w:pPr>
    </w:p>
    <w:p w14:paraId="28519F07" w14:textId="77777777" w:rsidR="00EA1AA9" w:rsidRDefault="00EA1AA9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________________________________________________________________</w:t>
      </w:r>
    </w:p>
    <w:p w14:paraId="5E4EA6AF" w14:textId="5E101AB1" w:rsidR="00EA1AA9" w:rsidRPr="00715FA2" w:rsidRDefault="00715FA2">
      <w:pPr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 xml:space="preserve">Applicants without a BS degree in the discipline are required to attain equivalency of BS-level knowledge of the subject before being fully admitted to the MS </w:t>
      </w:r>
      <w:r w:rsidR="00D63260">
        <w:rPr>
          <w:rFonts w:ascii="Arial" w:hAnsi="Arial"/>
          <w:i/>
          <w:sz w:val="24"/>
        </w:rPr>
        <w:t xml:space="preserve">or </w:t>
      </w:r>
      <w:proofErr w:type="spellStart"/>
      <w:proofErr w:type="gramStart"/>
      <w:r w:rsidR="00D63260">
        <w:rPr>
          <w:rFonts w:ascii="Arial" w:hAnsi="Arial"/>
          <w:i/>
          <w:sz w:val="24"/>
        </w:rPr>
        <w:t>M.Eng</w:t>
      </w:r>
      <w:proofErr w:type="spellEnd"/>
      <w:proofErr w:type="gramEnd"/>
      <w:r w:rsidR="00D63260">
        <w:rPr>
          <w:rFonts w:ascii="Arial" w:hAnsi="Arial"/>
          <w:i/>
          <w:sz w:val="24"/>
        </w:rPr>
        <w:t xml:space="preserve"> </w:t>
      </w:r>
      <w:r>
        <w:rPr>
          <w:rFonts w:ascii="Arial" w:hAnsi="Arial"/>
          <w:i/>
          <w:sz w:val="24"/>
        </w:rPr>
        <w:t>program</w:t>
      </w:r>
      <w:r w:rsidR="00D63260">
        <w:rPr>
          <w:rFonts w:ascii="Arial" w:hAnsi="Arial"/>
          <w:i/>
          <w:sz w:val="24"/>
        </w:rPr>
        <w:t>s</w:t>
      </w:r>
      <w:r>
        <w:rPr>
          <w:rFonts w:ascii="Arial" w:hAnsi="Arial"/>
          <w:i/>
          <w:sz w:val="24"/>
        </w:rPr>
        <w:t>.  Equivalency is determined by the CENE department faculty</w:t>
      </w:r>
      <w:r w:rsidR="00E07529">
        <w:rPr>
          <w:rFonts w:ascii="Arial" w:hAnsi="Arial"/>
          <w:i/>
          <w:sz w:val="24"/>
        </w:rPr>
        <w:t xml:space="preserve"> and Chair</w:t>
      </w:r>
      <w:r>
        <w:rPr>
          <w:rFonts w:ascii="Arial" w:hAnsi="Arial"/>
          <w:i/>
          <w:sz w:val="24"/>
        </w:rPr>
        <w:t xml:space="preserve"> and may consist of additional coursework, experience, testing or a combination of these items. </w:t>
      </w:r>
      <w:r w:rsidR="00E07529">
        <w:rPr>
          <w:rFonts w:ascii="Arial" w:hAnsi="Arial"/>
          <w:i/>
          <w:sz w:val="24"/>
        </w:rPr>
        <w:t>After determining the equivalency requirements, a representative of the CENE department faculty</w:t>
      </w:r>
      <w:r>
        <w:rPr>
          <w:rFonts w:ascii="Arial" w:hAnsi="Arial"/>
          <w:i/>
          <w:sz w:val="24"/>
        </w:rPr>
        <w:t xml:space="preserve"> will meet with the applicant to </w:t>
      </w:r>
      <w:r w:rsidR="00E07529">
        <w:rPr>
          <w:rFonts w:ascii="Arial" w:hAnsi="Arial"/>
          <w:i/>
          <w:sz w:val="24"/>
        </w:rPr>
        <w:t xml:space="preserve">develop a plan so that the applicant </w:t>
      </w:r>
      <w:r>
        <w:rPr>
          <w:rFonts w:ascii="Arial" w:hAnsi="Arial"/>
          <w:i/>
          <w:sz w:val="24"/>
        </w:rPr>
        <w:t>can be provisionally accepted to the program.  Demonstration of achievement (B or better) in the following prerequisite courses is required to attain equivalency.</w:t>
      </w:r>
    </w:p>
    <w:p w14:paraId="0A5D6AEF" w14:textId="77777777" w:rsidR="00EA1AA9" w:rsidRDefault="00EA1AA9">
      <w:pPr>
        <w:tabs>
          <w:tab w:val="left" w:pos="2160"/>
        </w:tabs>
        <w:rPr>
          <w:rFonts w:ascii="Arial" w:hAnsi="Arial"/>
          <w:b/>
          <w:sz w:val="24"/>
        </w:rPr>
      </w:pPr>
    </w:p>
    <w:p w14:paraId="3CDC00C1" w14:textId="77777777" w:rsidR="00EA1AA9" w:rsidRDefault="00EA1AA9">
      <w:pPr>
        <w:tabs>
          <w:tab w:val="left" w:pos="2160"/>
        </w:tabs>
        <w:rPr>
          <w:rFonts w:ascii="Arial" w:hAnsi="Arial"/>
          <w:b/>
          <w:sz w:val="24"/>
        </w:rPr>
      </w:pPr>
    </w:p>
    <w:p w14:paraId="5F15D337" w14:textId="6D63C27B" w:rsidR="00EA1AA9" w:rsidRDefault="00A15E81">
      <w:pPr>
        <w:pStyle w:val="Heading2"/>
      </w:pPr>
      <w:r>
        <w:t>Prerequisites</w:t>
      </w:r>
      <w:r w:rsidR="00EA1AA9">
        <w:t xml:space="preserve"> for Master of </w:t>
      </w:r>
      <w:r w:rsidR="00715FA2">
        <w:t xml:space="preserve">Science in </w:t>
      </w:r>
      <w:r w:rsidR="00D63260">
        <w:t xml:space="preserve">Civil </w:t>
      </w:r>
      <w:r w:rsidR="00EA1AA9">
        <w:t xml:space="preserve">Engineering </w:t>
      </w:r>
      <w:r w:rsidR="003A5EC5">
        <w:t xml:space="preserve">and </w:t>
      </w:r>
      <w:r w:rsidR="00D63260">
        <w:t xml:space="preserve">Online </w:t>
      </w:r>
      <w:r w:rsidR="003A5EC5">
        <w:t xml:space="preserve">Master of Engineering </w:t>
      </w:r>
      <w:r w:rsidR="00715FA2">
        <w:t>(</w:t>
      </w:r>
      <w:r>
        <w:t>Civi</w:t>
      </w:r>
      <w:r w:rsidR="00EA1AA9">
        <w:t>l Engineering</w:t>
      </w:r>
      <w:r w:rsidR="00715FA2">
        <w:t>)</w:t>
      </w:r>
      <w:r>
        <w:t xml:space="preserve"> for Applicants with</w:t>
      </w:r>
      <w:r w:rsidR="00715FA2">
        <w:t>out BS degree in the discipline</w:t>
      </w:r>
    </w:p>
    <w:p w14:paraId="6354BC6C" w14:textId="77777777" w:rsidR="00EA1AA9" w:rsidRDefault="00EA1AA9">
      <w:pPr>
        <w:tabs>
          <w:tab w:val="left" w:pos="2160"/>
        </w:tabs>
        <w:rPr>
          <w:rFonts w:ascii="Arial" w:hAnsi="Arial"/>
          <w:sz w:val="24"/>
        </w:rPr>
      </w:pPr>
    </w:p>
    <w:p w14:paraId="44CD5419" w14:textId="77777777" w:rsidR="00EA1AA9" w:rsidRDefault="00EA1AA9">
      <w:pPr>
        <w:tabs>
          <w:tab w:val="left" w:pos="2160"/>
        </w:tabs>
        <w:rPr>
          <w:rFonts w:ascii="Arial" w:hAnsi="Arial"/>
          <w:sz w:val="24"/>
        </w:rPr>
      </w:pPr>
    </w:p>
    <w:tbl>
      <w:tblPr>
        <w:tblW w:w="97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88"/>
        <w:gridCol w:w="2610"/>
        <w:gridCol w:w="895"/>
        <w:gridCol w:w="815"/>
        <w:gridCol w:w="1530"/>
      </w:tblGrid>
      <w:tr w:rsidR="00EA1AA9" w14:paraId="4FD6C4D5" w14:textId="77777777" w:rsidTr="00F47DE8">
        <w:tc>
          <w:tcPr>
            <w:tcW w:w="3888" w:type="dxa"/>
          </w:tcPr>
          <w:p w14:paraId="14202D42" w14:textId="77777777" w:rsidR="00EA1AA9" w:rsidRDefault="00EA1AA9">
            <w:pPr>
              <w:rPr>
                <w:b/>
                <w:bCs/>
                <w:sz w:val="22"/>
              </w:rPr>
            </w:pPr>
          </w:p>
        </w:tc>
        <w:tc>
          <w:tcPr>
            <w:tcW w:w="2610" w:type="dxa"/>
          </w:tcPr>
          <w:p w14:paraId="3174FF37" w14:textId="77777777" w:rsidR="00EA1AA9" w:rsidRDefault="00EA1AA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Substitute Course</w:t>
            </w:r>
          </w:p>
        </w:tc>
        <w:tc>
          <w:tcPr>
            <w:tcW w:w="895" w:type="dxa"/>
          </w:tcPr>
          <w:p w14:paraId="706FAA55" w14:textId="77777777" w:rsidR="00EA1AA9" w:rsidRDefault="00EA1AA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Term</w:t>
            </w:r>
          </w:p>
        </w:tc>
        <w:tc>
          <w:tcPr>
            <w:tcW w:w="815" w:type="dxa"/>
          </w:tcPr>
          <w:p w14:paraId="06E6786B" w14:textId="77777777" w:rsidR="00EA1AA9" w:rsidRDefault="00EA1AA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Grade</w:t>
            </w:r>
          </w:p>
        </w:tc>
        <w:tc>
          <w:tcPr>
            <w:tcW w:w="1530" w:type="dxa"/>
          </w:tcPr>
          <w:p w14:paraId="52A645F6" w14:textId="77777777" w:rsidR="00EA1AA9" w:rsidRDefault="00EA1AA9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School</w:t>
            </w:r>
          </w:p>
        </w:tc>
      </w:tr>
      <w:tr w:rsidR="00A15E81" w14:paraId="175ADE79" w14:textId="77777777" w:rsidTr="00F47DE8">
        <w:tc>
          <w:tcPr>
            <w:tcW w:w="3888" w:type="dxa"/>
          </w:tcPr>
          <w:p w14:paraId="7D4A10BE" w14:textId="77777777" w:rsidR="00A15E81" w:rsidRPr="00DF18A4" w:rsidRDefault="00A15E81" w:rsidP="00F47DE8">
            <w:r w:rsidRPr="00DF18A4">
              <w:t xml:space="preserve">MAT </w:t>
            </w:r>
            <w:r>
              <w:t xml:space="preserve">136 </w:t>
            </w:r>
            <w:r w:rsidRPr="00DF18A4">
              <w:t>Calculus I</w:t>
            </w:r>
          </w:p>
        </w:tc>
        <w:tc>
          <w:tcPr>
            <w:tcW w:w="2610" w:type="dxa"/>
          </w:tcPr>
          <w:p w14:paraId="1D714269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1D0D7383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2815395D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51467748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79CBBE10" w14:textId="77777777" w:rsidTr="00F47DE8">
        <w:tc>
          <w:tcPr>
            <w:tcW w:w="3888" w:type="dxa"/>
          </w:tcPr>
          <w:p w14:paraId="14158F38" w14:textId="77777777" w:rsidR="00A15E81" w:rsidRPr="00DF18A4" w:rsidRDefault="00A15E81" w:rsidP="00F47DE8">
            <w:pPr>
              <w:rPr>
                <w:lang w:val="fr-FR"/>
              </w:rPr>
            </w:pPr>
            <w:r w:rsidRPr="00DF18A4">
              <w:rPr>
                <w:lang w:val="fr-FR"/>
              </w:rPr>
              <w:t xml:space="preserve">MAT </w:t>
            </w:r>
            <w:r>
              <w:rPr>
                <w:lang w:val="fr-FR"/>
              </w:rPr>
              <w:t xml:space="preserve">137 </w:t>
            </w:r>
            <w:proofErr w:type="spellStart"/>
            <w:r w:rsidRPr="00DF18A4">
              <w:rPr>
                <w:lang w:val="fr-FR"/>
              </w:rPr>
              <w:t>Calculus</w:t>
            </w:r>
            <w:proofErr w:type="spellEnd"/>
            <w:r w:rsidRPr="00DF18A4">
              <w:rPr>
                <w:lang w:val="fr-FR"/>
              </w:rPr>
              <w:t xml:space="preserve"> II</w:t>
            </w:r>
          </w:p>
        </w:tc>
        <w:tc>
          <w:tcPr>
            <w:tcW w:w="2610" w:type="dxa"/>
          </w:tcPr>
          <w:p w14:paraId="1A2400DB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72419D29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5A37124C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0DC5D6BD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7F54AA85" w14:textId="77777777" w:rsidTr="00F47DE8">
        <w:tc>
          <w:tcPr>
            <w:tcW w:w="3888" w:type="dxa"/>
          </w:tcPr>
          <w:p w14:paraId="18476EDD" w14:textId="77777777" w:rsidR="00A15E81" w:rsidRPr="00DF18A4" w:rsidRDefault="00A15E81" w:rsidP="00F47DE8">
            <w:pPr>
              <w:rPr>
                <w:lang w:val="fr-FR"/>
              </w:rPr>
            </w:pPr>
            <w:r w:rsidRPr="00DF18A4">
              <w:rPr>
                <w:lang w:val="fr-FR"/>
              </w:rPr>
              <w:t xml:space="preserve">MAT </w:t>
            </w:r>
            <w:r>
              <w:rPr>
                <w:lang w:val="fr-FR"/>
              </w:rPr>
              <w:t xml:space="preserve">238 </w:t>
            </w:r>
            <w:proofErr w:type="spellStart"/>
            <w:r w:rsidRPr="00DF18A4">
              <w:rPr>
                <w:lang w:val="fr-FR"/>
              </w:rPr>
              <w:t>Calculus</w:t>
            </w:r>
            <w:proofErr w:type="spellEnd"/>
            <w:r w:rsidRPr="00DF18A4">
              <w:rPr>
                <w:lang w:val="fr-FR"/>
              </w:rPr>
              <w:t xml:space="preserve"> III</w:t>
            </w:r>
          </w:p>
        </w:tc>
        <w:tc>
          <w:tcPr>
            <w:tcW w:w="2610" w:type="dxa"/>
          </w:tcPr>
          <w:p w14:paraId="0774E24A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2A19E7BB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3EDBC946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10C56231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7E3CB731" w14:textId="77777777" w:rsidTr="00F47DE8">
        <w:tc>
          <w:tcPr>
            <w:tcW w:w="3888" w:type="dxa"/>
          </w:tcPr>
          <w:p w14:paraId="6E1E9D69" w14:textId="77777777" w:rsidR="00A15E81" w:rsidRPr="00DF18A4" w:rsidRDefault="00A15E81" w:rsidP="00F47DE8">
            <w:r w:rsidRPr="00DF18A4">
              <w:t xml:space="preserve">MAT </w:t>
            </w:r>
            <w:r>
              <w:t xml:space="preserve">239 </w:t>
            </w:r>
            <w:r w:rsidRPr="00DF18A4">
              <w:t>Differential Equations</w:t>
            </w:r>
          </w:p>
        </w:tc>
        <w:tc>
          <w:tcPr>
            <w:tcW w:w="2610" w:type="dxa"/>
          </w:tcPr>
          <w:p w14:paraId="2789B0F8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6856DC41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674C925C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7F97D113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1BD1839C" w14:textId="77777777" w:rsidTr="00F47DE8">
        <w:tc>
          <w:tcPr>
            <w:tcW w:w="3888" w:type="dxa"/>
          </w:tcPr>
          <w:p w14:paraId="7A4CC537" w14:textId="77777777" w:rsidR="00A15E81" w:rsidRPr="00DF18A4" w:rsidRDefault="00A15E81">
            <w:r>
              <w:t xml:space="preserve">PHY161,161L </w:t>
            </w:r>
            <w:r w:rsidR="00F47DE8">
              <w:t xml:space="preserve">University </w:t>
            </w:r>
            <w:r>
              <w:t>Physics I + lab</w:t>
            </w:r>
          </w:p>
        </w:tc>
        <w:tc>
          <w:tcPr>
            <w:tcW w:w="2610" w:type="dxa"/>
          </w:tcPr>
          <w:p w14:paraId="6E36B6E7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4413B9B9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43C8C726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088CC796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53EBEE65" w14:textId="77777777" w:rsidTr="00F47DE8">
        <w:tc>
          <w:tcPr>
            <w:tcW w:w="3888" w:type="dxa"/>
          </w:tcPr>
          <w:p w14:paraId="4FB2C167" w14:textId="77777777" w:rsidR="00A15E81" w:rsidRPr="00DF18A4" w:rsidRDefault="00A15E81">
            <w:pPr>
              <w:rPr>
                <w:lang w:val="fr-FR"/>
              </w:rPr>
            </w:pPr>
            <w:r>
              <w:rPr>
                <w:lang w:val="fr-FR"/>
              </w:rPr>
              <w:t xml:space="preserve">PHY262 </w:t>
            </w:r>
            <w:r w:rsidR="00F47DE8">
              <w:rPr>
                <w:lang w:val="fr-FR"/>
              </w:rPr>
              <w:t xml:space="preserve">University </w:t>
            </w:r>
            <w:r>
              <w:rPr>
                <w:lang w:val="fr-FR"/>
              </w:rPr>
              <w:t>Physics II</w:t>
            </w:r>
          </w:p>
        </w:tc>
        <w:tc>
          <w:tcPr>
            <w:tcW w:w="2610" w:type="dxa"/>
          </w:tcPr>
          <w:p w14:paraId="17B25C12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3082D53D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263B4F91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C682F50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7DC89938" w14:textId="77777777" w:rsidTr="00F47DE8">
        <w:tc>
          <w:tcPr>
            <w:tcW w:w="3888" w:type="dxa"/>
          </w:tcPr>
          <w:p w14:paraId="1D258CD5" w14:textId="77777777" w:rsidR="00A15E81" w:rsidRPr="00DF18A4" w:rsidRDefault="00A15E81">
            <w:r>
              <w:t>CHM</w:t>
            </w:r>
            <w:r w:rsidR="005C62A6">
              <w:t xml:space="preserve"> </w:t>
            </w:r>
            <w:r>
              <w:t>151,151L Gen</w:t>
            </w:r>
            <w:r w:rsidR="006D7A34">
              <w:t>eral Chemistry</w:t>
            </w:r>
            <w:r>
              <w:t xml:space="preserve"> I + lab</w:t>
            </w:r>
          </w:p>
        </w:tc>
        <w:tc>
          <w:tcPr>
            <w:tcW w:w="2610" w:type="dxa"/>
          </w:tcPr>
          <w:p w14:paraId="44988FAF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2BCD1148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751CAF6D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6882D23F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5001666A" w14:textId="77777777" w:rsidTr="00F47DE8">
        <w:tc>
          <w:tcPr>
            <w:tcW w:w="3888" w:type="dxa"/>
          </w:tcPr>
          <w:p w14:paraId="13AAED7C" w14:textId="77777777" w:rsidR="00A15E81" w:rsidRPr="00DF18A4" w:rsidRDefault="00F47DE8">
            <w:pPr>
              <w:rPr>
                <w:lang w:val="fr-FR"/>
              </w:rPr>
            </w:pPr>
            <w:r>
              <w:rPr>
                <w:lang w:val="fr-FR"/>
              </w:rPr>
              <w:t>CENE</w:t>
            </w:r>
            <w:r w:rsidR="005C62A6">
              <w:rPr>
                <w:lang w:val="fr-FR"/>
              </w:rPr>
              <w:t xml:space="preserve"> </w:t>
            </w:r>
            <w:r>
              <w:rPr>
                <w:lang w:val="fr-FR"/>
              </w:rPr>
              <w:t>225 Engineering Analysis</w:t>
            </w:r>
          </w:p>
        </w:tc>
        <w:tc>
          <w:tcPr>
            <w:tcW w:w="2610" w:type="dxa"/>
          </w:tcPr>
          <w:p w14:paraId="1F657681" w14:textId="77777777" w:rsidR="00A15E81" w:rsidRDefault="00A15E81">
            <w:pPr>
              <w:rPr>
                <w:sz w:val="22"/>
                <w:lang w:val="fr-FR"/>
              </w:rPr>
            </w:pPr>
          </w:p>
        </w:tc>
        <w:tc>
          <w:tcPr>
            <w:tcW w:w="895" w:type="dxa"/>
          </w:tcPr>
          <w:p w14:paraId="127FFF25" w14:textId="77777777" w:rsidR="00A15E81" w:rsidRDefault="00A15E81">
            <w:pPr>
              <w:rPr>
                <w:sz w:val="22"/>
                <w:lang w:val="fr-FR"/>
              </w:rPr>
            </w:pPr>
          </w:p>
        </w:tc>
        <w:tc>
          <w:tcPr>
            <w:tcW w:w="815" w:type="dxa"/>
          </w:tcPr>
          <w:p w14:paraId="536BDE78" w14:textId="77777777" w:rsidR="00A15E81" w:rsidRDefault="00A15E81">
            <w:pPr>
              <w:rPr>
                <w:sz w:val="22"/>
                <w:lang w:val="fr-FR"/>
              </w:rPr>
            </w:pPr>
          </w:p>
        </w:tc>
        <w:tc>
          <w:tcPr>
            <w:tcW w:w="1530" w:type="dxa"/>
          </w:tcPr>
          <w:p w14:paraId="6C428BFD" w14:textId="77777777" w:rsidR="00A15E81" w:rsidRDefault="00A15E81">
            <w:pPr>
              <w:rPr>
                <w:sz w:val="22"/>
                <w:lang w:val="fr-FR"/>
              </w:rPr>
            </w:pPr>
          </w:p>
        </w:tc>
      </w:tr>
      <w:tr w:rsidR="00A15E81" w14:paraId="52EA196D" w14:textId="77777777" w:rsidTr="00F47DE8">
        <w:tc>
          <w:tcPr>
            <w:tcW w:w="3888" w:type="dxa"/>
          </w:tcPr>
          <w:p w14:paraId="60C2D3F0" w14:textId="77777777" w:rsidR="00A15E81" w:rsidRPr="00DF18A4" w:rsidRDefault="00F47DE8">
            <w:pPr>
              <w:rPr>
                <w:lang w:val="fr-FR"/>
              </w:rPr>
            </w:pPr>
            <w:r>
              <w:rPr>
                <w:lang w:val="fr-FR"/>
              </w:rPr>
              <w:t>CENE</w:t>
            </w:r>
            <w:r w:rsidR="005C62A6">
              <w:rPr>
                <w:lang w:val="fr-FR"/>
              </w:rPr>
              <w:t xml:space="preserve"> </w:t>
            </w:r>
            <w:r>
              <w:rPr>
                <w:lang w:val="fr-FR"/>
              </w:rPr>
              <w:t xml:space="preserve">270 Plane </w:t>
            </w:r>
            <w:proofErr w:type="spellStart"/>
            <w:r>
              <w:rPr>
                <w:lang w:val="fr-FR"/>
              </w:rPr>
              <w:t>Surveying</w:t>
            </w:r>
            <w:proofErr w:type="spellEnd"/>
            <w:r>
              <w:rPr>
                <w:lang w:val="fr-FR"/>
              </w:rPr>
              <w:t xml:space="preserve"> + </w:t>
            </w:r>
            <w:proofErr w:type="spellStart"/>
            <w:r>
              <w:rPr>
                <w:lang w:val="fr-FR"/>
              </w:rPr>
              <w:t>lab</w:t>
            </w:r>
            <w:proofErr w:type="spellEnd"/>
          </w:p>
        </w:tc>
        <w:tc>
          <w:tcPr>
            <w:tcW w:w="2610" w:type="dxa"/>
          </w:tcPr>
          <w:p w14:paraId="2D497974" w14:textId="77777777" w:rsidR="00A15E81" w:rsidRDefault="00A15E81">
            <w:pPr>
              <w:rPr>
                <w:sz w:val="22"/>
                <w:lang w:val="fr-FR"/>
              </w:rPr>
            </w:pPr>
          </w:p>
        </w:tc>
        <w:tc>
          <w:tcPr>
            <w:tcW w:w="895" w:type="dxa"/>
          </w:tcPr>
          <w:p w14:paraId="76C513C1" w14:textId="77777777" w:rsidR="00A15E81" w:rsidRDefault="00A15E81">
            <w:pPr>
              <w:rPr>
                <w:sz w:val="22"/>
                <w:lang w:val="fr-FR"/>
              </w:rPr>
            </w:pPr>
          </w:p>
        </w:tc>
        <w:tc>
          <w:tcPr>
            <w:tcW w:w="815" w:type="dxa"/>
          </w:tcPr>
          <w:p w14:paraId="0193D14C" w14:textId="77777777" w:rsidR="00A15E81" w:rsidRDefault="00A15E81">
            <w:pPr>
              <w:rPr>
                <w:sz w:val="22"/>
                <w:lang w:val="fr-FR"/>
              </w:rPr>
            </w:pPr>
          </w:p>
        </w:tc>
        <w:tc>
          <w:tcPr>
            <w:tcW w:w="1530" w:type="dxa"/>
          </w:tcPr>
          <w:p w14:paraId="1ED0FF97" w14:textId="77777777" w:rsidR="00A15E81" w:rsidRDefault="00A15E81">
            <w:pPr>
              <w:rPr>
                <w:sz w:val="22"/>
                <w:lang w:val="fr-FR"/>
              </w:rPr>
            </w:pPr>
          </w:p>
        </w:tc>
      </w:tr>
      <w:tr w:rsidR="00A15E81" w14:paraId="474D4FA6" w14:textId="77777777" w:rsidTr="00F47DE8">
        <w:tc>
          <w:tcPr>
            <w:tcW w:w="3888" w:type="dxa"/>
          </w:tcPr>
          <w:p w14:paraId="79DE3A35" w14:textId="77777777" w:rsidR="00A15E81" w:rsidRPr="00DF18A4" w:rsidRDefault="00F47DE8">
            <w:r>
              <w:t>CENE</w:t>
            </w:r>
            <w:r w:rsidR="005C62A6">
              <w:t xml:space="preserve"> </w:t>
            </w:r>
            <w:r>
              <w:t>251 Statics</w:t>
            </w:r>
          </w:p>
        </w:tc>
        <w:tc>
          <w:tcPr>
            <w:tcW w:w="2610" w:type="dxa"/>
          </w:tcPr>
          <w:p w14:paraId="5D6BF00C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10E4F2AD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3A3E830E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0B36905F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435658A4" w14:textId="77777777" w:rsidTr="00F47DE8">
        <w:tc>
          <w:tcPr>
            <w:tcW w:w="3888" w:type="dxa"/>
          </w:tcPr>
          <w:p w14:paraId="7BF5638D" w14:textId="77777777" w:rsidR="00A15E81" w:rsidRPr="00DF18A4" w:rsidRDefault="00F47DE8">
            <w:r>
              <w:t>ME</w:t>
            </w:r>
            <w:r w:rsidR="005C62A6">
              <w:t xml:space="preserve"> </w:t>
            </w:r>
            <w:r>
              <w:t>252 Dynamics</w:t>
            </w:r>
          </w:p>
        </w:tc>
        <w:tc>
          <w:tcPr>
            <w:tcW w:w="2610" w:type="dxa"/>
          </w:tcPr>
          <w:p w14:paraId="0FF906AC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5F819E11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0A99EB1D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DDD7174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44E3F90A" w14:textId="77777777" w:rsidTr="00F47DE8">
        <w:tc>
          <w:tcPr>
            <w:tcW w:w="3888" w:type="dxa"/>
          </w:tcPr>
          <w:p w14:paraId="62935BD3" w14:textId="77777777" w:rsidR="00A15E81" w:rsidRPr="00DF18A4" w:rsidRDefault="00F47DE8">
            <w:r>
              <w:t>CENE</w:t>
            </w:r>
            <w:r w:rsidR="005C62A6">
              <w:t xml:space="preserve"> </w:t>
            </w:r>
            <w:r>
              <w:t>253,253L, Mech</w:t>
            </w:r>
            <w:r w:rsidR="006D7A34">
              <w:t>anics</w:t>
            </w:r>
            <w:r>
              <w:t xml:space="preserve"> of </w:t>
            </w:r>
            <w:proofErr w:type="spellStart"/>
            <w:r>
              <w:t>Matls</w:t>
            </w:r>
            <w:proofErr w:type="spellEnd"/>
            <w:r>
              <w:t>. + lab</w:t>
            </w:r>
          </w:p>
        </w:tc>
        <w:tc>
          <w:tcPr>
            <w:tcW w:w="2610" w:type="dxa"/>
          </w:tcPr>
          <w:p w14:paraId="4A369C19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2C0F3AE2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5F52B4BC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02EC78D3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26C4AAB1" w14:textId="77777777" w:rsidTr="00F47DE8">
        <w:tc>
          <w:tcPr>
            <w:tcW w:w="3888" w:type="dxa"/>
          </w:tcPr>
          <w:p w14:paraId="78D5CBEC" w14:textId="77777777" w:rsidR="00A15E81" w:rsidRPr="00DF18A4" w:rsidRDefault="00A15E81"/>
        </w:tc>
        <w:tc>
          <w:tcPr>
            <w:tcW w:w="2610" w:type="dxa"/>
          </w:tcPr>
          <w:p w14:paraId="3CFD2508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568266F7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63B5015F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32028C14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0EF1526B" w14:textId="77777777" w:rsidTr="00F47DE8">
        <w:tc>
          <w:tcPr>
            <w:tcW w:w="3888" w:type="dxa"/>
          </w:tcPr>
          <w:p w14:paraId="61D51074" w14:textId="77777777" w:rsidR="00A15E81" w:rsidRPr="00DF18A4" w:rsidRDefault="003A5EC5" w:rsidP="003A5EC5">
            <w:r>
              <w:t>Plus at least 13 credits</w:t>
            </w:r>
            <w:r w:rsidR="00F47DE8">
              <w:t xml:space="preserve"> of the following:</w:t>
            </w:r>
          </w:p>
        </w:tc>
        <w:tc>
          <w:tcPr>
            <w:tcW w:w="2610" w:type="dxa"/>
          </w:tcPr>
          <w:p w14:paraId="45E52F45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045350F2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0B551674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5A4B1F01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1B7537AE" w14:textId="77777777" w:rsidTr="00F47DE8">
        <w:tc>
          <w:tcPr>
            <w:tcW w:w="3888" w:type="dxa"/>
          </w:tcPr>
          <w:p w14:paraId="5AF3794F" w14:textId="77777777" w:rsidR="00A15E81" w:rsidRPr="00DF18A4" w:rsidRDefault="003A5EC5" w:rsidP="003A5EC5">
            <w:r>
              <w:t>Water Resources (CENE333, 333L, 433)</w:t>
            </w:r>
          </w:p>
        </w:tc>
        <w:tc>
          <w:tcPr>
            <w:tcW w:w="2610" w:type="dxa"/>
          </w:tcPr>
          <w:p w14:paraId="4981AC82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0EC3C4C8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0760E010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2A806A28" w14:textId="77777777" w:rsidR="00A15E81" w:rsidRDefault="00A15E81">
            <w:pPr>
              <w:rPr>
                <w:sz w:val="22"/>
              </w:rPr>
            </w:pPr>
          </w:p>
        </w:tc>
      </w:tr>
      <w:tr w:rsidR="00A15E81" w14:paraId="4722246A" w14:textId="77777777" w:rsidTr="00F47DE8">
        <w:tc>
          <w:tcPr>
            <w:tcW w:w="3888" w:type="dxa"/>
          </w:tcPr>
          <w:p w14:paraId="7AE5DC0F" w14:textId="77777777" w:rsidR="00A15E81" w:rsidRPr="00DF18A4" w:rsidRDefault="003A5EC5" w:rsidP="003A5EC5">
            <w:r>
              <w:t xml:space="preserve">Geotechnical </w:t>
            </w:r>
            <w:proofErr w:type="gramStart"/>
            <w:r>
              <w:t>Engineering  (</w:t>
            </w:r>
            <w:proofErr w:type="gramEnd"/>
            <w:r>
              <w:t>CENE</w:t>
            </w:r>
            <w:r w:rsidR="005C62A6">
              <w:t xml:space="preserve"> </w:t>
            </w:r>
            <w:r>
              <w:t xml:space="preserve">383, 383L,450) </w:t>
            </w:r>
          </w:p>
        </w:tc>
        <w:tc>
          <w:tcPr>
            <w:tcW w:w="2610" w:type="dxa"/>
          </w:tcPr>
          <w:p w14:paraId="5F382116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075A29BA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28FF8B28" w14:textId="77777777" w:rsidR="00A15E81" w:rsidRDefault="00A15E81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6E8A350D" w14:textId="77777777" w:rsidR="00A15E81" w:rsidRDefault="00A15E81">
            <w:pPr>
              <w:rPr>
                <w:sz w:val="22"/>
              </w:rPr>
            </w:pPr>
          </w:p>
        </w:tc>
      </w:tr>
      <w:tr w:rsidR="00F47DE8" w14:paraId="38B44A6B" w14:textId="77777777" w:rsidTr="00F47DE8">
        <w:tc>
          <w:tcPr>
            <w:tcW w:w="3888" w:type="dxa"/>
          </w:tcPr>
          <w:p w14:paraId="03DBD78B" w14:textId="77777777" w:rsidR="00F47DE8" w:rsidRDefault="003A5EC5" w:rsidP="003C61EA">
            <w:r>
              <w:t>St</w:t>
            </w:r>
            <w:r w:rsidR="003C61EA">
              <w:t>ructural Engineering (CENE</w:t>
            </w:r>
            <w:r w:rsidR="005C62A6">
              <w:t xml:space="preserve"> </w:t>
            </w:r>
            <w:r w:rsidR="003C61EA">
              <w:t>376, 438</w:t>
            </w:r>
            <w:r>
              <w:t>)</w:t>
            </w:r>
          </w:p>
        </w:tc>
        <w:tc>
          <w:tcPr>
            <w:tcW w:w="2610" w:type="dxa"/>
          </w:tcPr>
          <w:p w14:paraId="23E8AB97" w14:textId="77777777" w:rsidR="00F47DE8" w:rsidRDefault="00F47DE8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300B8D42" w14:textId="77777777" w:rsidR="00F47DE8" w:rsidRDefault="00F47DE8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4636E8CE" w14:textId="77777777" w:rsidR="00F47DE8" w:rsidRDefault="00F47DE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38DF9C8" w14:textId="77777777" w:rsidR="00F47DE8" w:rsidRDefault="00F47DE8">
            <w:pPr>
              <w:rPr>
                <w:sz w:val="22"/>
              </w:rPr>
            </w:pPr>
          </w:p>
        </w:tc>
      </w:tr>
      <w:tr w:rsidR="00F47DE8" w14:paraId="48A979AC" w14:textId="77777777" w:rsidTr="00F47DE8">
        <w:tc>
          <w:tcPr>
            <w:tcW w:w="3888" w:type="dxa"/>
          </w:tcPr>
          <w:p w14:paraId="7797BFC3" w14:textId="77777777" w:rsidR="00F47DE8" w:rsidRDefault="003A5EC5" w:rsidP="003A5EC5">
            <w:r>
              <w:t>Transportation Engineering (</w:t>
            </w:r>
            <w:r w:rsidR="00E17854">
              <w:t>CENE418</w:t>
            </w:r>
            <w:r>
              <w:t>, 420)</w:t>
            </w:r>
            <w:r w:rsidR="00E17854">
              <w:t xml:space="preserve"> </w:t>
            </w:r>
          </w:p>
        </w:tc>
        <w:tc>
          <w:tcPr>
            <w:tcW w:w="2610" w:type="dxa"/>
          </w:tcPr>
          <w:p w14:paraId="13A49454" w14:textId="77777777" w:rsidR="00F47DE8" w:rsidRDefault="00F47DE8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2BDB10FD" w14:textId="77777777" w:rsidR="00F47DE8" w:rsidRDefault="00F47DE8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0E2795C7" w14:textId="77777777" w:rsidR="00F47DE8" w:rsidRDefault="00F47DE8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1FA99AEF" w14:textId="77777777" w:rsidR="00F47DE8" w:rsidRDefault="00F47DE8">
            <w:pPr>
              <w:rPr>
                <w:sz w:val="22"/>
              </w:rPr>
            </w:pPr>
          </w:p>
        </w:tc>
      </w:tr>
      <w:tr w:rsidR="00E07529" w14:paraId="6924ECCA" w14:textId="77777777" w:rsidTr="00F47DE8">
        <w:tc>
          <w:tcPr>
            <w:tcW w:w="3888" w:type="dxa"/>
          </w:tcPr>
          <w:p w14:paraId="28AD93D4" w14:textId="77777777" w:rsidR="00E07529" w:rsidRDefault="00E07529"/>
        </w:tc>
        <w:tc>
          <w:tcPr>
            <w:tcW w:w="2610" w:type="dxa"/>
          </w:tcPr>
          <w:p w14:paraId="260CE56A" w14:textId="77777777" w:rsidR="00E07529" w:rsidRDefault="00E07529">
            <w:pPr>
              <w:rPr>
                <w:sz w:val="22"/>
              </w:rPr>
            </w:pPr>
          </w:p>
        </w:tc>
        <w:tc>
          <w:tcPr>
            <w:tcW w:w="895" w:type="dxa"/>
          </w:tcPr>
          <w:p w14:paraId="57C9CC3A" w14:textId="77777777" w:rsidR="00E07529" w:rsidRDefault="00E07529">
            <w:pPr>
              <w:rPr>
                <w:sz w:val="22"/>
              </w:rPr>
            </w:pPr>
          </w:p>
        </w:tc>
        <w:tc>
          <w:tcPr>
            <w:tcW w:w="815" w:type="dxa"/>
          </w:tcPr>
          <w:p w14:paraId="73ACBA2A" w14:textId="77777777" w:rsidR="00E07529" w:rsidRDefault="00E07529">
            <w:pPr>
              <w:rPr>
                <w:sz w:val="22"/>
              </w:rPr>
            </w:pPr>
          </w:p>
        </w:tc>
        <w:tc>
          <w:tcPr>
            <w:tcW w:w="1530" w:type="dxa"/>
          </w:tcPr>
          <w:p w14:paraId="446EC914" w14:textId="77777777" w:rsidR="00E07529" w:rsidRDefault="00E07529">
            <w:pPr>
              <w:rPr>
                <w:sz w:val="22"/>
              </w:rPr>
            </w:pPr>
          </w:p>
        </w:tc>
      </w:tr>
    </w:tbl>
    <w:p w14:paraId="489CEA22" w14:textId="77777777" w:rsidR="00EA1AA9" w:rsidRDefault="00EA1AA9">
      <w:pPr>
        <w:tabs>
          <w:tab w:val="left" w:pos="2160"/>
        </w:tabs>
        <w:rPr>
          <w:rFonts w:ascii="Arial" w:hAnsi="Arial"/>
          <w:sz w:val="24"/>
        </w:rPr>
      </w:pPr>
    </w:p>
    <w:p w14:paraId="46CEF1A5" w14:textId="77777777" w:rsidR="00D33378" w:rsidRDefault="00D33378">
      <w:pPr>
        <w:jc w:val="both"/>
      </w:pPr>
    </w:p>
    <w:p w14:paraId="0C1911E0" w14:textId="141D54BC" w:rsidR="00F47DE8" w:rsidRDefault="00D63260" w:rsidP="00251162">
      <w:pPr>
        <w:jc w:val="both"/>
      </w:pPr>
      <w:r>
        <w:t>01.27.2021</w:t>
      </w:r>
    </w:p>
    <w:p w14:paraId="38CF6411" w14:textId="77777777" w:rsidR="005C62A6" w:rsidRDefault="005C62A6" w:rsidP="00251162">
      <w:pPr>
        <w:jc w:val="both"/>
        <w:rPr>
          <w:rFonts w:ascii="Arial" w:hAnsi="Arial"/>
        </w:rPr>
      </w:pPr>
    </w:p>
    <w:p w14:paraId="073EA1AB" w14:textId="77777777" w:rsidR="00F47DE8" w:rsidRDefault="00F47DE8">
      <w:pPr>
        <w:jc w:val="both"/>
        <w:rPr>
          <w:rFonts w:ascii="Arial" w:hAnsi="Arial"/>
        </w:rPr>
      </w:pPr>
    </w:p>
    <w:sectPr w:rsidR="00F47DE8">
      <w:pgSz w:w="12240" w:h="15840" w:code="1"/>
      <w:pgMar w:top="634" w:right="1440" w:bottom="634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625D3F" w14:textId="77777777" w:rsidR="003613C6" w:rsidRDefault="003613C6" w:rsidP="003613C6">
      <w:r>
        <w:separator/>
      </w:r>
    </w:p>
  </w:endnote>
  <w:endnote w:type="continuationSeparator" w:id="0">
    <w:p w14:paraId="2B875D38" w14:textId="77777777" w:rsidR="003613C6" w:rsidRDefault="003613C6" w:rsidP="00361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8431D6" w14:textId="77777777" w:rsidR="003613C6" w:rsidRDefault="003613C6" w:rsidP="003613C6">
      <w:r>
        <w:separator/>
      </w:r>
    </w:p>
  </w:footnote>
  <w:footnote w:type="continuationSeparator" w:id="0">
    <w:p w14:paraId="584A3F57" w14:textId="77777777" w:rsidR="003613C6" w:rsidRDefault="003613C6" w:rsidP="003613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206BD9"/>
    <w:multiLevelType w:val="singleLevel"/>
    <w:tmpl w:val="7F7077C0"/>
    <w:lvl w:ilvl="0">
      <w:start w:val="16"/>
      <w:numFmt w:val="upperLetter"/>
      <w:lvlText w:val="%1. "/>
      <w:legacy w:legacy="1" w:legacySpace="0" w:legacyIndent="360"/>
      <w:lvlJc w:val="left"/>
      <w:pPr>
        <w:ind w:left="360" w:hanging="360"/>
      </w:pPr>
      <w:rPr>
        <w:rFonts w:ascii="Arial" w:hAnsi="Arial" w:hint="default"/>
        <w:b/>
        <w:i w:val="0"/>
        <w:sz w:val="20"/>
        <w:u w:val="none"/>
      </w:rPr>
    </w:lvl>
  </w:abstractNum>
  <w:abstractNum w:abstractNumId="1" w15:restartNumberingAfterBreak="0">
    <w:nsid w:val="27634729"/>
    <w:multiLevelType w:val="singleLevel"/>
    <w:tmpl w:val="4F420CAE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3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activeWritingStyle w:appName="MSWord" w:lang="en-US" w:vendorID="64" w:dllVersion="5" w:nlCheck="1" w:checkStyle="1"/>
  <w:activeWritingStyle w:appName="MSWord" w:lang="en-US" w:vendorID="64" w:dllVersion="6" w:nlCheck="1" w:checkStyle="1"/>
  <w:activeWritingStyle w:appName="MSWord" w:lang="fr-FR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3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00A49"/>
    <w:rsid w:val="0006487D"/>
    <w:rsid w:val="00076311"/>
    <w:rsid w:val="000A53A2"/>
    <w:rsid w:val="00153D48"/>
    <w:rsid w:val="00251162"/>
    <w:rsid w:val="00352EA7"/>
    <w:rsid w:val="003613C6"/>
    <w:rsid w:val="0036192F"/>
    <w:rsid w:val="003657C0"/>
    <w:rsid w:val="00386EA5"/>
    <w:rsid w:val="00395DF7"/>
    <w:rsid w:val="003A5EC5"/>
    <w:rsid w:val="003C61EA"/>
    <w:rsid w:val="00490891"/>
    <w:rsid w:val="004F48F8"/>
    <w:rsid w:val="005C62A6"/>
    <w:rsid w:val="006D7A34"/>
    <w:rsid w:val="00715FA2"/>
    <w:rsid w:val="00773AFF"/>
    <w:rsid w:val="008441BB"/>
    <w:rsid w:val="00987814"/>
    <w:rsid w:val="009E137E"/>
    <w:rsid w:val="00A15E81"/>
    <w:rsid w:val="00BB23CC"/>
    <w:rsid w:val="00C00A49"/>
    <w:rsid w:val="00D33378"/>
    <w:rsid w:val="00D54422"/>
    <w:rsid w:val="00D63260"/>
    <w:rsid w:val="00D87674"/>
    <w:rsid w:val="00DF18A4"/>
    <w:rsid w:val="00E07529"/>
    <w:rsid w:val="00E17854"/>
    <w:rsid w:val="00EA1AA9"/>
    <w:rsid w:val="00F47DE8"/>
    <w:rsid w:val="00FD12B0"/>
    <w:rsid w:val="00FD7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3"/>
    <o:shapelayout v:ext="edit">
      <o:idmap v:ext="edit" data="1"/>
    </o:shapelayout>
  </w:shapeDefaults>
  <w:decimalSymbol w:val="."/>
  <w:listSeparator w:val=","/>
  <w14:docId w14:val="4D242BC7"/>
  <w15:chartTrackingRefBased/>
  <w15:docId w15:val="{8962193C-32EE-4D09-967D-60996CAF87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left" w:pos="2160"/>
      </w:tabs>
      <w:jc w:val="center"/>
      <w:outlineLvl w:val="1"/>
    </w:pPr>
    <w:rPr>
      <w:rFonts w:ascii="Arial" w:hAnsi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Header">
    <w:name w:val="header"/>
    <w:basedOn w:val="Normal"/>
    <w:link w:val="HeaderChar"/>
    <w:uiPriority w:val="99"/>
    <w:unhideWhenUsed/>
    <w:rsid w:val="003613C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613C6"/>
  </w:style>
  <w:style w:type="paragraph" w:styleId="Footer">
    <w:name w:val="footer"/>
    <w:basedOn w:val="Normal"/>
    <w:link w:val="FooterChar"/>
    <w:uiPriority w:val="99"/>
    <w:unhideWhenUsed/>
    <w:rsid w:val="003613C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613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CET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NINA</dc:creator>
  <cp:keywords/>
  <cp:lastModifiedBy>Matthew Gidley</cp:lastModifiedBy>
  <cp:revision>3</cp:revision>
  <cp:lastPrinted>2005-01-25T00:08:00Z</cp:lastPrinted>
  <dcterms:created xsi:type="dcterms:W3CDTF">2021-01-27T17:18:00Z</dcterms:created>
  <dcterms:modified xsi:type="dcterms:W3CDTF">2021-02-05T15:56:00Z</dcterms:modified>
</cp:coreProperties>
</file>