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1C" w:rsidRPr="0088478B" w:rsidRDefault="00143D61">
      <w:pPr>
        <w:pStyle w:val="BodyText"/>
        <w:jc w:val="center"/>
      </w:pPr>
      <w:bookmarkStart w:id="0" w:name="_GoBack"/>
      <w:bookmarkEnd w:id="0"/>
      <w:r>
        <w:rPr>
          <w:b/>
        </w:rPr>
        <w:t xml:space="preserve">FINAL </w:t>
      </w:r>
      <w:r w:rsidR="009C6A1C" w:rsidRPr="0088478B">
        <w:rPr>
          <w:b/>
        </w:rPr>
        <w:t xml:space="preserve">PROJECT </w:t>
      </w:r>
      <w:r w:rsidR="00032BA8">
        <w:rPr>
          <w:b/>
        </w:rPr>
        <w:t>REPORT</w:t>
      </w:r>
      <w:r w:rsidR="009C6A1C" w:rsidRPr="0088478B">
        <w:t xml:space="preserve"> </w:t>
      </w:r>
    </w:p>
    <w:p w:rsidR="009C6A1C" w:rsidRPr="0088478B" w:rsidRDefault="009C6A1C">
      <w:pPr>
        <w:pStyle w:val="BodyText"/>
        <w:jc w:val="center"/>
      </w:pPr>
    </w:p>
    <w:p w:rsidR="009C6A1C" w:rsidRPr="0088478B" w:rsidRDefault="009C6A1C">
      <w:pPr>
        <w:pStyle w:val="BodyText"/>
        <w:jc w:val="center"/>
      </w:pPr>
      <w:r w:rsidRPr="0088478B">
        <w:rPr>
          <w:b/>
        </w:rPr>
        <w:t>Colorado Plateau Cooperative Ecosystem Studies Unit</w:t>
      </w:r>
      <w:r w:rsidRPr="0088478B">
        <w:t xml:space="preserve"> </w:t>
      </w:r>
    </w:p>
    <w:p w:rsidR="009C6A1C" w:rsidRPr="0088478B" w:rsidRDefault="009C6A1C">
      <w:pPr>
        <w:pStyle w:val="BodyText"/>
        <w:jc w:val="center"/>
      </w:pPr>
      <w:r w:rsidRPr="0088478B">
        <w:rPr>
          <w:b/>
        </w:rPr>
        <w:t>(Cooperative Agreement # H1200-004-0002)</w:t>
      </w:r>
      <w:r w:rsidRPr="0088478B">
        <w:t xml:space="preserve"> </w:t>
      </w:r>
    </w:p>
    <w:p w:rsidR="009C6A1C" w:rsidRPr="0088478B" w:rsidRDefault="009C6A1C" w:rsidP="00156708"/>
    <w:p w:rsidR="00156708" w:rsidRPr="0088478B" w:rsidRDefault="009C6A1C" w:rsidP="00156708">
      <w:r w:rsidRPr="0088478B">
        <w:rPr>
          <w:b/>
        </w:rPr>
        <w:t>Park:</w:t>
      </w:r>
      <w:r w:rsidR="00AF2EEA" w:rsidRPr="0088478B">
        <w:rPr>
          <w:b/>
        </w:rPr>
        <w:t xml:space="preserve"> </w:t>
      </w:r>
      <w:r w:rsidR="00AF2EEA" w:rsidRPr="0088478B">
        <w:t>Canyon de Chelly National Monument</w:t>
      </w:r>
      <w:r w:rsidR="00156708" w:rsidRPr="0088478B">
        <w:t xml:space="preserve">, </w:t>
      </w:r>
      <w:smartTag w:uri="urn:schemas-microsoft-com:office:smarttags" w:element="place">
        <w:smartTag w:uri="urn:schemas-microsoft-com:office:smarttags" w:element="PlaceName">
          <w:r w:rsidR="00156708" w:rsidRPr="0088478B">
            <w:t>George</w:t>
          </w:r>
        </w:smartTag>
        <w:r w:rsidR="00156708" w:rsidRPr="0088478B">
          <w:t xml:space="preserve"> </w:t>
        </w:r>
        <w:smartTag w:uri="urn:schemas-microsoft-com:office:smarttags" w:element="PlaceName">
          <w:r w:rsidR="00156708" w:rsidRPr="0088478B">
            <w:t>Washington</w:t>
          </w:r>
        </w:smartTag>
        <w:r w:rsidR="00156708" w:rsidRPr="0088478B">
          <w:t xml:space="preserve"> </w:t>
        </w:r>
        <w:smartTag w:uri="urn:schemas-microsoft-com:office:smarttags" w:element="PlaceName">
          <w:r w:rsidR="00156708" w:rsidRPr="0088478B">
            <w:t>Birthplace</w:t>
          </w:r>
        </w:smartTag>
        <w:r w:rsidR="00156708" w:rsidRPr="0088478B">
          <w:t xml:space="preserve"> </w:t>
        </w:r>
        <w:smartTag w:uri="urn:schemas-microsoft-com:office:smarttags" w:element="PlaceType">
          <w:r w:rsidR="00156708" w:rsidRPr="0088478B">
            <w:t>National Monument</w:t>
          </w:r>
        </w:smartTag>
      </w:smartTag>
      <w:r w:rsidR="00156708" w:rsidRPr="0088478B">
        <w:t xml:space="preserve"> </w:t>
      </w:r>
    </w:p>
    <w:p w:rsidR="009C6A1C" w:rsidRPr="0088478B" w:rsidRDefault="009C6A1C">
      <w:pPr>
        <w:pStyle w:val="BodyText"/>
      </w:pPr>
    </w:p>
    <w:p w:rsidR="009C6A1C" w:rsidRPr="0088478B" w:rsidRDefault="009C6A1C">
      <w:pPr>
        <w:pStyle w:val="BodyText"/>
      </w:pPr>
      <w:r w:rsidRPr="0088478B">
        <w:rPr>
          <w:b/>
        </w:rPr>
        <w:t>Project Title:</w:t>
      </w:r>
      <w:r w:rsidRPr="0088478B">
        <w:t xml:space="preserve"> </w:t>
      </w:r>
      <w:r w:rsidR="00156708" w:rsidRPr="0088478B">
        <w:t>Developing an All Taxa Biodiversity Inventory (ATBI) program for Canyon de Chelly National Monument</w:t>
      </w:r>
      <w:r w:rsidR="00823B11" w:rsidRPr="0088478B">
        <w:t xml:space="preserve"> </w:t>
      </w:r>
      <w:r w:rsidR="00041569" w:rsidRPr="0088478B">
        <w:t xml:space="preserve"> project continuation </w:t>
      </w:r>
      <w:r w:rsidR="00823B11" w:rsidRPr="0088478B">
        <w:t xml:space="preserve">and consult with </w:t>
      </w:r>
      <w:smartTag w:uri="urn:schemas-microsoft-com:office:smarttags" w:element="place">
        <w:smartTag w:uri="urn:schemas-microsoft-com:office:smarttags" w:element="PlaceName">
          <w:r w:rsidR="00823B11" w:rsidRPr="0088478B">
            <w:t>George</w:t>
          </w:r>
        </w:smartTag>
        <w:r w:rsidR="00823B11" w:rsidRPr="0088478B">
          <w:t xml:space="preserve"> </w:t>
        </w:r>
        <w:smartTag w:uri="urn:schemas-microsoft-com:office:smarttags" w:element="PlaceName">
          <w:r w:rsidR="00823B11" w:rsidRPr="0088478B">
            <w:t>Washington</w:t>
          </w:r>
        </w:smartTag>
        <w:r w:rsidR="00823B11" w:rsidRPr="0088478B">
          <w:t xml:space="preserve"> </w:t>
        </w:r>
        <w:smartTag w:uri="urn:schemas-microsoft-com:office:smarttags" w:element="PlaceName">
          <w:r w:rsidR="00823B11" w:rsidRPr="0088478B">
            <w:t>Birthplace</w:t>
          </w:r>
        </w:smartTag>
        <w:r w:rsidR="00823B11" w:rsidRPr="0088478B">
          <w:t xml:space="preserve"> </w:t>
        </w:r>
        <w:smartTag w:uri="urn:schemas-microsoft-com:office:smarttags" w:element="PlaceType">
          <w:r w:rsidR="00823B11" w:rsidRPr="0088478B">
            <w:t>National Monument</w:t>
          </w:r>
        </w:smartTag>
      </w:smartTag>
    </w:p>
    <w:p w:rsidR="009C6A1C" w:rsidRPr="0088478B" w:rsidRDefault="009C6A1C">
      <w:pPr>
        <w:pStyle w:val="BodyText"/>
      </w:pPr>
    </w:p>
    <w:p w:rsidR="009C6A1C" w:rsidRPr="0088478B" w:rsidRDefault="009C6A1C">
      <w:pPr>
        <w:pStyle w:val="BodyText"/>
      </w:pPr>
      <w:r w:rsidRPr="0088478B">
        <w:rPr>
          <w:b/>
        </w:rPr>
        <w:t>CPCESU Partner Institution:</w:t>
      </w:r>
      <w:r w:rsidRPr="0088478B">
        <w:t xml:space="preserve"> </w:t>
      </w:r>
      <w:r w:rsidR="00AF2EEA" w:rsidRPr="0088478B">
        <w:t>Northern Arizona University</w:t>
      </w:r>
    </w:p>
    <w:p w:rsidR="007A448F" w:rsidRDefault="007A448F" w:rsidP="00DE36B1">
      <w:pPr>
        <w:rPr>
          <w:b/>
        </w:rPr>
      </w:pPr>
    </w:p>
    <w:p w:rsidR="00DE36B1" w:rsidRPr="0088478B" w:rsidRDefault="00DE36B1" w:rsidP="00DE36B1">
      <w:r w:rsidRPr="0088478B">
        <w:rPr>
          <w:b/>
        </w:rPr>
        <w:t>Principal Investigator:</w:t>
      </w:r>
      <w:r w:rsidRPr="0088478B">
        <w:t xml:space="preserve"> </w:t>
      </w:r>
    </w:p>
    <w:p w:rsidR="00AF2EEA" w:rsidRPr="0088478B" w:rsidRDefault="00AF2EEA">
      <w:pPr>
        <w:ind w:left="720"/>
      </w:pPr>
      <w:r w:rsidRPr="0088478B">
        <w:t xml:space="preserve">Neil S. Cobb, Director </w:t>
      </w:r>
      <w:r w:rsidR="00F11B5C" w:rsidRPr="0088478B">
        <w:t xml:space="preserve"> </w:t>
      </w:r>
      <w:hyperlink r:id="rId8" w:history="1">
        <w:r w:rsidR="00F11B5C" w:rsidRPr="0088478B">
          <w:rPr>
            <w:rStyle w:val="Hyperlink"/>
          </w:rPr>
          <w:t>Neil.Cobb@nau.edu</w:t>
        </w:r>
      </w:hyperlink>
    </w:p>
    <w:p w:rsidR="00AF2EEA" w:rsidRPr="0088478B" w:rsidRDefault="00AF2EEA">
      <w:pPr>
        <w:ind w:left="720"/>
      </w:pPr>
      <w:smartTag w:uri="urn:schemas-microsoft-com:office:smarttags" w:element="place">
        <w:smartTag w:uri="urn:schemas-microsoft-com:office:smarttags" w:element="PlaceName">
          <w:r w:rsidRPr="0088478B">
            <w:t>Merriam-Powell</w:t>
          </w:r>
        </w:smartTag>
        <w:r w:rsidRPr="0088478B">
          <w:t xml:space="preserve"> </w:t>
        </w:r>
        <w:smartTag w:uri="urn:schemas-microsoft-com:office:smarttags" w:element="PlaceType">
          <w:r w:rsidRPr="0088478B">
            <w:t>Center</w:t>
          </w:r>
        </w:smartTag>
      </w:smartTag>
      <w:r w:rsidRPr="0088478B">
        <w:t xml:space="preserve"> for Environmental Research</w:t>
      </w:r>
    </w:p>
    <w:p w:rsidR="00AF2EEA" w:rsidRPr="0088478B" w:rsidRDefault="00AF2EEA">
      <w:pPr>
        <w:ind w:left="720"/>
      </w:pPr>
      <w:r w:rsidRPr="0088478B">
        <w:t>Peterson Hall, Bldg 22, Rm 330, </w:t>
      </w:r>
      <w:smartTag w:uri="urn:schemas-microsoft-com:office:smarttags" w:element="address">
        <w:smartTag w:uri="urn:schemas-microsoft-com:office:smarttags" w:element="Street">
          <w:r w:rsidRPr="0088478B">
            <w:t>Box</w:t>
          </w:r>
        </w:smartTag>
        <w:r w:rsidRPr="0088478B">
          <w:t xml:space="preserve"> 6077</w:t>
        </w:r>
      </w:smartTag>
    </w:p>
    <w:p w:rsidR="00AF2EEA" w:rsidRPr="0088478B" w:rsidRDefault="00AF2EEA">
      <w:pPr>
        <w:ind w:left="720"/>
      </w:pPr>
      <w:r w:rsidRPr="0088478B">
        <w:t>Northern Arizona University</w:t>
      </w:r>
      <w:r w:rsidR="00F11B5C" w:rsidRPr="0088478B">
        <w:t xml:space="preserve">  </w:t>
      </w:r>
      <w:r w:rsidRPr="0088478B">
        <w:t>Flagstaff, AZ  86011</w:t>
      </w:r>
    </w:p>
    <w:p w:rsidR="00AF2EEA" w:rsidRPr="0088478B" w:rsidRDefault="00AF2EEA">
      <w:pPr>
        <w:ind w:left="720"/>
      </w:pPr>
    </w:p>
    <w:p w:rsidR="009C6A1C" w:rsidRPr="0088478B" w:rsidRDefault="009C6A1C">
      <w:pPr>
        <w:pStyle w:val="BodyText"/>
      </w:pPr>
      <w:r w:rsidRPr="0088478B">
        <w:rPr>
          <w:b/>
        </w:rPr>
        <w:t xml:space="preserve">NPS Key Official: </w:t>
      </w:r>
    </w:p>
    <w:p w:rsidR="00F11B5C" w:rsidRPr="0088478B" w:rsidRDefault="00AF2EEA" w:rsidP="00F11B5C">
      <w:pPr>
        <w:pStyle w:val="BodyText"/>
        <w:tabs>
          <w:tab w:val="left" w:pos="810"/>
        </w:tabs>
        <w:ind w:left="720"/>
        <w:rPr>
          <w:lang w:val="fr-FR"/>
        </w:rPr>
      </w:pPr>
      <w:r w:rsidRPr="0088478B">
        <w:rPr>
          <w:lang w:val="fr-FR"/>
        </w:rPr>
        <w:t>Elaine F. Leslie</w:t>
      </w:r>
      <w:r w:rsidR="00F11B5C" w:rsidRPr="0088478B">
        <w:rPr>
          <w:lang w:val="fr-FR"/>
        </w:rPr>
        <w:t xml:space="preserve">  </w:t>
      </w:r>
      <w:hyperlink r:id="rId9" w:history="1">
        <w:r w:rsidR="00F11B5C" w:rsidRPr="0088478B">
          <w:rPr>
            <w:rStyle w:val="Hyperlink"/>
            <w:lang w:val="fr-FR"/>
          </w:rPr>
          <w:t>elaine_leslie@nps.gov</w:t>
        </w:r>
      </w:hyperlink>
    </w:p>
    <w:p w:rsidR="00AF2EEA" w:rsidRPr="0088478B" w:rsidRDefault="00AF2EEA" w:rsidP="00AF2EEA">
      <w:pPr>
        <w:pStyle w:val="BodyText"/>
        <w:ind w:left="720"/>
        <w:rPr>
          <w:lang w:val="fr-FR"/>
        </w:rPr>
      </w:pPr>
      <w:r w:rsidRPr="0088478B">
        <w:rPr>
          <w:lang w:val="fr-FR"/>
        </w:rPr>
        <w:t>Biological Resource Management Division</w:t>
      </w:r>
    </w:p>
    <w:p w:rsidR="00AF2EEA" w:rsidRPr="0088478B" w:rsidRDefault="00AF2EEA" w:rsidP="00AF2EEA">
      <w:pPr>
        <w:pStyle w:val="BodyText"/>
        <w:ind w:left="720"/>
      </w:pPr>
      <w:r w:rsidRPr="0088478B">
        <w:t>Chief, Native Species and Ecosystems Branch</w:t>
      </w:r>
    </w:p>
    <w:p w:rsidR="00AF2EEA" w:rsidRPr="0088478B" w:rsidRDefault="00AF2EEA" w:rsidP="00AF2EEA">
      <w:pPr>
        <w:pStyle w:val="BodyText"/>
        <w:tabs>
          <w:tab w:val="left" w:pos="810"/>
        </w:tabs>
        <w:ind w:left="720"/>
      </w:pPr>
      <w:r w:rsidRPr="0088478B">
        <w:t>1201 Oakridge Drive, Suite 200</w:t>
      </w:r>
    </w:p>
    <w:p w:rsidR="00AF2EEA" w:rsidRPr="0088478B" w:rsidRDefault="00AF2EEA" w:rsidP="00AF2EEA">
      <w:pPr>
        <w:pStyle w:val="BodyText"/>
        <w:tabs>
          <w:tab w:val="left" w:pos="810"/>
        </w:tabs>
        <w:ind w:left="720"/>
        <w:rPr>
          <w:lang w:val="fr-FR"/>
        </w:rPr>
      </w:pPr>
      <w:r w:rsidRPr="0088478B">
        <w:rPr>
          <w:lang w:val="fr-FR"/>
        </w:rPr>
        <w:t>Fort Collins, Colorado 80525</w:t>
      </w:r>
    </w:p>
    <w:p w:rsidR="00F950F2" w:rsidRPr="0088478B" w:rsidRDefault="00F950F2" w:rsidP="00AF2EEA">
      <w:pPr>
        <w:pStyle w:val="BodyText"/>
        <w:tabs>
          <w:tab w:val="left" w:pos="810"/>
        </w:tabs>
        <w:ind w:left="720"/>
        <w:rPr>
          <w:lang w:val="fr-FR"/>
        </w:rPr>
      </w:pPr>
    </w:p>
    <w:p w:rsidR="009C6A1C" w:rsidRPr="0088478B" w:rsidRDefault="009C6A1C">
      <w:pPr>
        <w:pStyle w:val="BodyText"/>
        <w:pBdr>
          <w:bottom w:val="single" w:sz="8" w:space="1" w:color="000000"/>
        </w:pBdr>
      </w:pPr>
    </w:p>
    <w:p w:rsidR="009C6A1C" w:rsidRPr="0088478B" w:rsidRDefault="009C6A1C">
      <w:pPr>
        <w:pStyle w:val="BodyText"/>
      </w:pPr>
    </w:p>
    <w:p w:rsidR="00AF2EEA" w:rsidRPr="0088478B" w:rsidRDefault="009C6A1C" w:rsidP="00AF2EEA">
      <w:r w:rsidRPr="0088478B">
        <w:rPr>
          <w:b/>
        </w:rPr>
        <w:t>Abstract:</w:t>
      </w:r>
      <w:r w:rsidRPr="0088478B">
        <w:t xml:space="preserve"> </w:t>
      </w:r>
      <w:r w:rsidR="000D0358" w:rsidRPr="0088478B">
        <w:t xml:space="preserve">In this project we </w:t>
      </w:r>
      <w:r w:rsidR="00156708" w:rsidRPr="0088478B">
        <w:t>extend</w:t>
      </w:r>
      <w:r w:rsidR="000D0358" w:rsidRPr="0088478B">
        <w:t>ed</w:t>
      </w:r>
      <w:r w:rsidR="00156708" w:rsidRPr="0088478B">
        <w:t xml:space="preserve"> the initial ATBI work conducted at CACH in </w:t>
      </w:r>
      <w:r w:rsidR="00B54911">
        <w:t>three</w:t>
      </w:r>
      <w:r w:rsidR="00156708" w:rsidRPr="0088478B">
        <w:t xml:space="preserve"> ways.  First, we incorporate</w:t>
      </w:r>
      <w:r w:rsidR="000D0358" w:rsidRPr="0088478B">
        <w:t>d</w:t>
      </w:r>
      <w:r w:rsidR="00B54911">
        <w:t xml:space="preserve"> </w:t>
      </w:r>
      <w:r w:rsidR="000D0358" w:rsidRPr="0088478B">
        <w:t xml:space="preserve">CACH specimens with other </w:t>
      </w:r>
      <w:r w:rsidR="00B54911">
        <w:t xml:space="preserve">NAU curated </w:t>
      </w:r>
      <w:r w:rsidR="000D0358" w:rsidRPr="0088478B">
        <w:t xml:space="preserve">NPS specimens and </w:t>
      </w:r>
      <w:r w:rsidR="00B54911">
        <w:t>created a NPS section of the NAU arthropod collection separate from the general collection</w:t>
      </w:r>
      <w:r w:rsidR="000D0358" w:rsidRPr="0088478B">
        <w:t xml:space="preserve">.  </w:t>
      </w:r>
      <w:r w:rsidR="00B54911">
        <w:t xml:space="preserve">Second, we coordinated </w:t>
      </w:r>
      <w:r w:rsidR="001061BE">
        <w:t xml:space="preserve">creation of </w:t>
      </w:r>
      <w:r w:rsidR="001061BE" w:rsidRPr="0088478B">
        <w:t xml:space="preserve">a database </w:t>
      </w:r>
      <w:r w:rsidR="001061BE">
        <w:t xml:space="preserve">by </w:t>
      </w:r>
      <w:r w:rsidR="00156708" w:rsidRPr="0088478B">
        <w:t xml:space="preserve">digitizing data from existing specimens that </w:t>
      </w:r>
      <w:r w:rsidR="00B54911">
        <w:t>were</w:t>
      </w:r>
      <w:r w:rsidR="00156708" w:rsidRPr="0088478B">
        <w:t xml:space="preserve"> housed in regional museums parti</w:t>
      </w:r>
      <w:r w:rsidR="000D0358" w:rsidRPr="0088478B">
        <w:t>cipating in the CP-ATBI program</w:t>
      </w:r>
      <w:r w:rsidR="00156708" w:rsidRPr="0088478B">
        <w:t xml:space="preserve">.  </w:t>
      </w:r>
      <w:r w:rsidR="001061BE">
        <w:t>Third</w:t>
      </w:r>
      <w:r w:rsidR="00156708" w:rsidRPr="0088478B">
        <w:t xml:space="preserve">, we </w:t>
      </w:r>
      <w:r w:rsidR="00961EF6" w:rsidRPr="0088478B">
        <w:t>initiated an ATBI program at</w:t>
      </w:r>
      <w:r w:rsidR="00156708" w:rsidRPr="0088478B">
        <w:t xml:space="preserve"> the George Washington Birthplace National Monument</w:t>
      </w:r>
      <w:r w:rsidR="00961EF6" w:rsidRPr="0088478B">
        <w:t xml:space="preserve"> that included</w:t>
      </w:r>
      <w:r w:rsidR="00156708" w:rsidRPr="0088478B">
        <w:t xml:space="preserve"> educational and research activities that </w:t>
      </w:r>
      <w:r w:rsidR="00961EF6" w:rsidRPr="0088478B">
        <w:t>we</w:t>
      </w:r>
      <w:r w:rsidR="00156708" w:rsidRPr="0088478B">
        <w:t xml:space="preserve">re most </w:t>
      </w:r>
      <w:r w:rsidR="004F033C" w:rsidRPr="0088478B">
        <w:t>relevant</w:t>
      </w:r>
      <w:r w:rsidR="00156708" w:rsidRPr="0088478B">
        <w:t xml:space="preserve"> to the mission and goals of the Monument.</w:t>
      </w:r>
    </w:p>
    <w:p w:rsidR="00B54911" w:rsidRDefault="00B54911">
      <w:pPr>
        <w:pStyle w:val="BodyText"/>
      </w:pPr>
    </w:p>
    <w:p w:rsidR="009C6A1C" w:rsidRPr="0088478B" w:rsidRDefault="009C6A1C">
      <w:pPr>
        <w:pStyle w:val="BodyText"/>
      </w:pPr>
    </w:p>
    <w:p w:rsidR="009C6A1C" w:rsidRPr="0088478B" w:rsidRDefault="00C00935">
      <w:pPr>
        <w:pStyle w:val="BodyText"/>
      </w:pPr>
      <w:r w:rsidRPr="0088478B">
        <w:rPr>
          <w:b/>
          <w:u w:val="single"/>
        </w:rPr>
        <w:t>Incorporating</w:t>
      </w:r>
      <w:r w:rsidR="007C1B34" w:rsidRPr="0088478B">
        <w:rPr>
          <w:b/>
          <w:u w:val="single"/>
        </w:rPr>
        <w:t xml:space="preserve"> CACH collection </w:t>
      </w:r>
      <w:r w:rsidRPr="0088478B">
        <w:rPr>
          <w:b/>
          <w:u w:val="single"/>
        </w:rPr>
        <w:t xml:space="preserve">within a NAU NPS collection </w:t>
      </w:r>
    </w:p>
    <w:p w:rsidR="00C00935" w:rsidRPr="0088478B" w:rsidRDefault="00C00935" w:rsidP="00C00935">
      <w:pPr>
        <w:pStyle w:val="BodyText"/>
        <w:spacing w:after="120"/>
      </w:pPr>
      <w:r w:rsidRPr="0088478B">
        <w:t xml:space="preserve">We incorporated </w:t>
      </w:r>
      <w:r w:rsidR="00CE6E27">
        <w:t xml:space="preserve">the 5,000 </w:t>
      </w:r>
      <w:r w:rsidRPr="0088478B">
        <w:t xml:space="preserve">specimens collected from various surveys </w:t>
      </w:r>
      <w:r w:rsidR="00FB2331">
        <w:t>conducted at</w:t>
      </w:r>
      <w:r w:rsidRPr="0088478B">
        <w:t xml:space="preserve"> CACH into a larger NPS collection within the Colorado Plateau Museum of Arthropod Biodiversity at Northern Arizona University. Specimens from each of the 12 NPS units </w:t>
      </w:r>
      <w:r w:rsidR="00CE6E27">
        <w:t xml:space="preserve">are </w:t>
      </w:r>
      <w:r w:rsidR="007A44AA">
        <w:t>organized by taxonomic order and family</w:t>
      </w:r>
      <w:r w:rsidR="003926BD" w:rsidRPr="003926BD">
        <w:t xml:space="preserve"> </w:t>
      </w:r>
      <w:r w:rsidR="003926BD">
        <w:t xml:space="preserve">but </w:t>
      </w:r>
      <w:r w:rsidR="00CE6E27">
        <w:t xml:space="preserve">they are </w:t>
      </w:r>
      <w:r w:rsidR="003926BD" w:rsidRPr="0088478B">
        <w:t xml:space="preserve">color-coded </w:t>
      </w:r>
      <w:r w:rsidR="003926BD">
        <w:t xml:space="preserve">for easy identification in case specimens from an individual NPS unit needs to be </w:t>
      </w:r>
      <w:r w:rsidR="00CE6E27">
        <w:t>separated</w:t>
      </w:r>
      <w:r w:rsidRPr="0088478B">
        <w:t xml:space="preserve">.  </w:t>
      </w:r>
      <w:r w:rsidR="00CE6E27">
        <w:t xml:space="preserve">The NPS collection occupies 20 twelve-drawer cabinets. </w:t>
      </w:r>
    </w:p>
    <w:p w:rsidR="001061BE" w:rsidRPr="0088478B" w:rsidRDefault="001061BE" w:rsidP="001061BE">
      <w:pPr>
        <w:pStyle w:val="BodyText"/>
      </w:pPr>
      <w:r>
        <w:rPr>
          <w:b/>
          <w:u w:val="single"/>
        </w:rPr>
        <w:t>Greating Regional Database from</w:t>
      </w:r>
      <w:r w:rsidRPr="0088478B">
        <w:rPr>
          <w:b/>
          <w:u w:val="single"/>
        </w:rPr>
        <w:t xml:space="preserve"> Legacy Data</w:t>
      </w:r>
    </w:p>
    <w:p w:rsidR="001C58D5" w:rsidRPr="0088478B" w:rsidRDefault="003926BD" w:rsidP="00C00935">
      <w:pPr>
        <w:pStyle w:val="BodyText"/>
        <w:spacing w:after="120"/>
      </w:pPr>
      <w:r>
        <w:t xml:space="preserve">We coordinated the </w:t>
      </w:r>
      <w:r w:rsidR="001C58D5" w:rsidRPr="0088478B">
        <w:t>c</w:t>
      </w:r>
      <w:r>
        <w:t>ataloging of</w:t>
      </w:r>
      <w:r w:rsidR="001C58D5" w:rsidRPr="0088478B">
        <w:t xml:space="preserve"> </w:t>
      </w:r>
      <w:r w:rsidR="002B34B2" w:rsidRPr="0088478B">
        <w:t>over 2</w:t>
      </w:r>
      <w:r w:rsidR="00A51F92">
        <w:t>7</w:t>
      </w:r>
      <w:r w:rsidR="002B34B2" w:rsidRPr="0088478B">
        <w:t>,000 specimen</w:t>
      </w:r>
      <w:r w:rsidR="00804B4F" w:rsidRPr="0088478B">
        <w:t>/taxa</w:t>
      </w:r>
      <w:r w:rsidR="002B34B2" w:rsidRPr="0088478B">
        <w:t xml:space="preserve"> records</w:t>
      </w:r>
      <w:r w:rsidR="001C58D5" w:rsidRPr="0088478B">
        <w:t xml:space="preserve"> from </w:t>
      </w:r>
      <w:r>
        <w:t>19</w:t>
      </w:r>
      <w:r w:rsidR="001C58D5" w:rsidRPr="0088478B">
        <w:t xml:space="preserve"> National Parks </w:t>
      </w:r>
      <w:r w:rsidR="002B34B2" w:rsidRPr="0088478B">
        <w:t>and Monuments</w:t>
      </w:r>
      <w:r w:rsidR="00A33B57" w:rsidRPr="0088478B">
        <w:t xml:space="preserve"> within the Colorado Plateau region</w:t>
      </w:r>
      <w:r w:rsidR="00804B4F" w:rsidRPr="0088478B">
        <w:t>.  All specimens are</w:t>
      </w:r>
      <w:r w:rsidR="002B34B2" w:rsidRPr="0088478B">
        <w:t xml:space="preserve"> housed at Colorado State </w:t>
      </w:r>
      <w:r w:rsidR="002B34B2" w:rsidRPr="0088478B">
        <w:lastRenderedPageBreak/>
        <w:t>University</w:t>
      </w:r>
      <w:r w:rsidR="009974F7" w:rsidRPr="0088478B">
        <w:t xml:space="preserve"> (CSU)</w:t>
      </w:r>
      <w:r w:rsidR="002B34B2" w:rsidRPr="0088478B">
        <w:t>, Denver Museum of Nature &amp; Science</w:t>
      </w:r>
      <w:r w:rsidR="009974F7" w:rsidRPr="0088478B">
        <w:t xml:space="preserve"> (DMNS)</w:t>
      </w:r>
      <w:r w:rsidR="002B34B2" w:rsidRPr="0088478B">
        <w:t xml:space="preserve"> University of New Mexico</w:t>
      </w:r>
      <w:r w:rsidR="009974F7" w:rsidRPr="0088478B">
        <w:t xml:space="preserve"> (UNM)</w:t>
      </w:r>
      <w:r w:rsidR="002B34B2" w:rsidRPr="0088478B">
        <w:t>, and</w:t>
      </w:r>
      <w:r>
        <w:t>/or</w:t>
      </w:r>
      <w:r w:rsidR="002B34B2" w:rsidRPr="0088478B">
        <w:t xml:space="preserve"> Northern Arizona University</w:t>
      </w:r>
      <w:r w:rsidR="009974F7" w:rsidRPr="0088478B">
        <w:t xml:space="preserve"> (NAU)</w:t>
      </w:r>
      <w:r w:rsidR="002B34B2" w:rsidRPr="0088478B">
        <w:t xml:space="preserve">.  These data are </w:t>
      </w:r>
      <w:r w:rsidR="00A33B57" w:rsidRPr="0088478B">
        <w:t>tabulated for each park by the level of identification and summarized by holdings for each institution (</w:t>
      </w:r>
      <w:r w:rsidR="002B34B2" w:rsidRPr="0088478B">
        <w:rPr>
          <w:b/>
        </w:rPr>
        <w:t>Table 1</w:t>
      </w:r>
      <w:r w:rsidR="00A33B57" w:rsidRPr="0088478B">
        <w:rPr>
          <w:b/>
        </w:rPr>
        <w:t>)</w:t>
      </w:r>
      <w:r w:rsidR="008B026A" w:rsidRPr="0088478B">
        <w:t xml:space="preserve">.  Forty-one </w:t>
      </w:r>
      <w:r w:rsidR="009974F7" w:rsidRPr="0088478B">
        <w:t>percent</w:t>
      </w:r>
      <w:r w:rsidR="008B026A" w:rsidRPr="0088478B">
        <w:t xml:space="preserve"> of the taxa are identified to species, 21% to genus, 31% to family and less than 8% are only identified to order or above.</w:t>
      </w:r>
      <w:r w:rsidR="009974F7" w:rsidRPr="0088478B">
        <w:t xml:space="preserve">  All of the data from CSU and DMNS are from general collecti</w:t>
      </w:r>
      <w:r w:rsidR="00CE6E27">
        <w:t>on</w:t>
      </w:r>
      <w:r w:rsidR="009974F7" w:rsidRPr="0088478B">
        <w:t xml:space="preserve"> records </w:t>
      </w:r>
      <w:r w:rsidR="00CE6E27">
        <w:t>retrieved from specimen labels</w:t>
      </w:r>
      <w:r w:rsidR="00A33B57" w:rsidRPr="0088478B">
        <w:t xml:space="preserve"> as are the data from UNM </w:t>
      </w:r>
      <w:r w:rsidR="00ED69A5" w:rsidRPr="0088478B">
        <w:t xml:space="preserve">and NAU </w:t>
      </w:r>
      <w:r w:rsidR="00A33B57" w:rsidRPr="0088478B">
        <w:t xml:space="preserve">except </w:t>
      </w:r>
      <w:r w:rsidR="00ED69A5" w:rsidRPr="0088478B">
        <w:t>records from</w:t>
      </w:r>
      <w:r w:rsidR="00A33B57" w:rsidRPr="0088478B">
        <w:t xml:space="preserve"> GRCA</w:t>
      </w:r>
      <w:r w:rsidR="00ED69A5" w:rsidRPr="0088478B">
        <w:t>, GLCA, and MEVE</w:t>
      </w:r>
      <w:r w:rsidR="00A33B57" w:rsidRPr="0088478B">
        <w:t>, which are fro</w:t>
      </w:r>
      <w:r w:rsidR="00ED69A5" w:rsidRPr="0088478B">
        <w:t>m research project</w:t>
      </w:r>
      <w:r w:rsidR="00CE6E27">
        <w:t>s</w:t>
      </w:r>
      <w:r w:rsidR="00ED69A5" w:rsidRPr="0088478B">
        <w:t xml:space="preserve">.  Research related records in this report do not reflect all the locations and dates collected.  </w:t>
      </w:r>
      <w:r>
        <w:t xml:space="preserve">We will have </w:t>
      </w:r>
      <w:r w:rsidR="00CE6E27">
        <w:t xml:space="preserve">well </w:t>
      </w:r>
      <w:r>
        <w:t xml:space="preserve">over 100,000 records after incorporating all the data from research projects.  </w:t>
      </w:r>
      <w:r w:rsidR="00ED69A5" w:rsidRPr="0088478B">
        <w:t>We are developing a master list of all localities and dates to include all the research-related records.</w:t>
      </w:r>
      <w:r w:rsidR="00A30D7B" w:rsidRPr="0088478B">
        <w:t xml:space="preserve">  Currently, 6,270 records have latitude-longitude records and can be entered into ArcGIS.  The ultimate goal is to have all specimen</w:t>
      </w:r>
      <w:r w:rsidR="00CE6E27">
        <w:t>s</w:t>
      </w:r>
      <w:r w:rsidR="00A30D7B" w:rsidRPr="0088478B">
        <w:t xml:space="preserve"> identified to species </w:t>
      </w:r>
      <w:r w:rsidR="00A51F92">
        <w:t>and have latit</w:t>
      </w:r>
      <w:r w:rsidR="00A30D7B" w:rsidRPr="0088478B">
        <w:t>ude-longitude records so that we can create species-level occurrence maps.  These can be used for creating species distributions maps for species</w:t>
      </w:r>
      <w:r w:rsidR="00C14A39" w:rsidRPr="0088478B">
        <w:t>, which in turn can be used for species or biodiversity modeling and identifying areas for future surveys.</w:t>
      </w:r>
    </w:p>
    <w:p w:rsidR="00C14A39" w:rsidRPr="0088478B" w:rsidRDefault="00C14A39" w:rsidP="00C14A39"/>
    <w:p w:rsidR="00C14A39" w:rsidRPr="0088478B" w:rsidRDefault="00C14A39" w:rsidP="00C14A39">
      <w:r w:rsidRPr="0088478B">
        <w:rPr>
          <w:b/>
        </w:rPr>
        <w:t>Table 1</w:t>
      </w:r>
      <w:r w:rsidRPr="0088478B">
        <w:t xml:space="preserve">. Numbers of specimens or taxa records that have been recorded for </w:t>
      </w:r>
      <w:r w:rsidR="003926BD">
        <w:t>19</w:t>
      </w:r>
      <w:r w:rsidRPr="0088478B">
        <w:t xml:space="preserve"> NPS units within the Colorado Plateau region.  Table is organized to show the number of specimens curated within each institution (Bold) and for each National Park Service unit (NPS Code). This table also shows the level of identification of the specimens within these collections. The term &gt;Order represents specimens that have not been identified to any significant level.</w:t>
      </w:r>
    </w:p>
    <w:p w:rsidR="00C14A39" w:rsidRPr="0088478B" w:rsidRDefault="00C14A39" w:rsidP="00C14A39"/>
    <w:tbl>
      <w:tblPr>
        <w:tblW w:w="8817" w:type="dxa"/>
        <w:tblInd w:w="93" w:type="dxa"/>
        <w:tblCellMar>
          <w:left w:w="58" w:type="dxa"/>
          <w:right w:w="58" w:type="dxa"/>
        </w:tblCellMar>
        <w:tblLook w:val="04A0" w:firstRow="1" w:lastRow="0" w:firstColumn="1" w:lastColumn="0" w:noHBand="0" w:noVBand="1"/>
      </w:tblPr>
      <w:tblGrid>
        <w:gridCol w:w="1084"/>
        <w:gridCol w:w="791"/>
        <w:gridCol w:w="739"/>
        <w:gridCol w:w="817"/>
        <w:gridCol w:w="817"/>
        <w:gridCol w:w="939"/>
        <w:gridCol w:w="673"/>
        <w:gridCol w:w="683"/>
        <w:gridCol w:w="673"/>
        <w:gridCol w:w="817"/>
        <w:gridCol w:w="784"/>
      </w:tblGrid>
      <w:tr w:rsidR="00C14A39" w:rsidRPr="0088478B" w:rsidTr="007C1B34">
        <w:trPr>
          <w:trHeight w:val="255"/>
        </w:trPr>
        <w:tc>
          <w:tcPr>
            <w:tcW w:w="1084" w:type="dxa"/>
            <w:tcBorders>
              <w:top w:val="nil"/>
              <w:left w:val="nil"/>
              <w:bottom w:val="double" w:sz="4" w:space="0" w:color="auto"/>
              <w:right w:val="nil"/>
            </w:tcBorders>
            <w:shd w:val="clear" w:color="auto" w:fill="auto"/>
            <w:noWrap/>
            <w:vAlign w:val="bottom"/>
            <w:hideMark/>
          </w:tcPr>
          <w:p w:rsidR="00C14A39" w:rsidRPr="0088478B" w:rsidRDefault="00C14A39" w:rsidP="007C1B34">
            <w:pPr>
              <w:rPr>
                <w:sz w:val="20"/>
                <w:szCs w:val="20"/>
              </w:rPr>
            </w:pPr>
            <w:r w:rsidRPr="0088478B">
              <w:rPr>
                <w:sz w:val="20"/>
                <w:szCs w:val="20"/>
              </w:rPr>
              <w:t>NPS Code</w:t>
            </w:r>
          </w:p>
        </w:tc>
        <w:tc>
          <w:tcPr>
            <w:tcW w:w="791"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&gt;Order</w:t>
            </w:r>
          </w:p>
        </w:tc>
        <w:tc>
          <w:tcPr>
            <w:tcW w:w="739"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Order</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Family</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Genus</w:t>
            </w:r>
          </w:p>
        </w:tc>
        <w:tc>
          <w:tcPr>
            <w:tcW w:w="939" w:type="dxa"/>
            <w:tcBorders>
              <w:top w:val="nil"/>
              <w:left w:val="nil"/>
              <w:bottom w:val="double" w:sz="4" w:space="0" w:color="auto"/>
            </w:tcBorders>
            <w:shd w:val="clear" w:color="auto" w:fill="auto"/>
            <w:noWrap/>
            <w:vAlign w:val="bottom"/>
            <w:hideMark/>
          </w:tcPr>
          <w:p w:rsidR="00C14A39" w:rsidRPr="0088478B" w:rsidRDefault="00C14A39" w:rsidP="007C1B34">
            <w:pPr>
              <w:jc w:val="center"/>
              <w:rPr>
                <w:sz w:val="20"/>
                <w:szCs w:val="20"/>
              </w:rPr>
            </w:pPr>
            <w:r w:rsidRPr="0088478B">
              <w:rPr>
                <w:sz w:val="20"/>
                <w:szCs w:val="20"/>
              </w:rPr>
              <w:t>Species</w:t>
            </w:r>
          </w:p>
        </w:tc>
        <w:tc>
          <w:tcPr>
            <w:tcW w:w="673"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CSU</w:t>
            </w:r>
          </w:p>
        </w:tc>
        <w:tc>
          <w:tcPr>
            <w:tcW w:w="683"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UNM</w:t>
            </w:r>
          </w:p>
        </w:tc>
        <w:tc>
          <w:tcPr>
            <w:tcW w:w="673"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NAU</w:t>
            </w:r>
          </w:p>
        </w:tc>
        <w:tc>
          <w:tcPr>
            <w:tcW w:w="817"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DMNS</w:t>
            </w:r>
          </w:p>
        </w:tc>
        <w:tc>
          <w:tcPr>
            <w:tcW w:w="784" w:type="dxa"/>
            <w:tcBorders>
              <w:top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Sum</w:t>
            </w:r>
          </w:p>
        </w:tc>
      </w:tr>
      <w:tr w:rsidR="00C14A39" w:rsidRPr="0088478B" w:rsidTr="007C1B34">
        <w:trPr>
          <w:trHeight w:val="255"/>
        </w:trPr>
        <w:tc>
          <w:tcPr>
            <w:tcW w:w="1084" w:type="dxa"/>
            <w:tcBorders>
              <w:top w:val="doub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ARCH</w:t>
            </w:r>
          </w:p>
        </w:tc>
        <w:tc>
          <w:tcPr>
            <w:tcW w:w="791"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817"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w:t>
            </w:r>
          </w:p>
        </w:tc>
        <w:tc>
          <w:tcPr>
            <w:tcW w:w="939" w:type="dxa"/>
            <w:tcBorders>
              <w:top w:val="doub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15</w:t>
            </w:r>
          </w:p>
        </w:tc>
        <w:tc>
          <w:tcPr>
            <w:tcW w:w="673" w:type="dxa"/>
            <w:tcBorders>
              <w:top w:val="doub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18</w:t>
            </w:r>
          </w:p>
        </w:tc>
        <w:tc>
          <w:tcPr>
            <w:tcW w:w="683"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doub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doub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18</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BAND</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28</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254</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276</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283</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BRCA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66</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69</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69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CACH</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775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3611</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219</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401</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5006</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5006</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CANY</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17</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1152</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570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241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478</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488</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1970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2458</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CARE</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27</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415</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491</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491</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COLM</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260</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1202</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1489</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1499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DINO</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24</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276</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603</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1611</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2507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64</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2571</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FLFO</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GLCA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34</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56</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87</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172</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183</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GRCA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417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341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735</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362</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1129</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1498</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GRSA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17</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267</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196</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91</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287</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MEVE</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195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710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841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3481</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4617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355</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255</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5227</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YUHO</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330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72</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306</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1189</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1896</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1897</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PETR</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15</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100</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115</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115</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ELMA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91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268</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359</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359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MOWE</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365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112</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143</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620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620</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MOCA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587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248</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182</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1017</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1017</w:t>
            </w:r>
          </w:p>
        </w:tc>
      </w:tr>
      <w:tr w:rsidR="00C14A39" w:rsidRPr="0088478B" w:rsidTr="007C1B34">
        <w:trPr>
          <w:trHeight w:val="255"/>
        </w:trPr>
        <w:tc>
          <w:tcPr>
            <w:tcW w:w="1084" w:type="dxa"/>
            <w:tcBorders>
              <w:top w:val="single" w:sz="4" w:space="0" w:color="auto"/>
              <w:left w:val="nil"/>
              <w:bottom w:val="doub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ZION</w:t>
            </w:r>
          </w:p>
        </w:tc>
        <w:tc>
          <w:tcPr>
            <w:tcW w:w="791"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20</w:t>
            </w:r>
          </w:p>
        </w:tc>
        <w:tc>
          <w:tcPr>
            <w:tcW w:w="739"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876</w:t>
            </w:r>
          </w:p>
        </w:tc>
        <w:tc>
          <w:tcPr>
            <w:tcW w:w="817"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1684</w:t>
            </w:r>
          </w:p>
        </w:tc>
        <w:tc>
          <w:tcPr>
            <w:tcW w:w="817"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686</w:t>
            </w:r>
          </w:p>
        </w:tc>
        <w:tc>
          <w:tcPr>
            <w:tcW w:w="939" w:type="dxa"/>
            <w:tcBorders>
              <w:top w:val="single" w:sz="4" w:space="0" w:color="auto"/>
              <w:bottom w:val="doub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527</w:t>
            </w:r>
          </w:p>
        </w:tc>
        <w:tc>
          <w:tcPr>
            <w:tcW w:w="673" w:type="dxa"/>
            <w:tcBorders>
              <w:top w:val="single" w:sz="4" w:space="0" w:color="auto"/>
              <w:left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3793</w:t>
            </w:r>
          </w:p>
        </w:tc>
        <w:tc>
          <w:tcPr>
            <w:tcW w:w="817" w:type="dxa"/>
            <w:tcBorders>
              <w:top w:val="single" w:sz="4" w:space="0" w:color="auto"/>
              <w:bottom w:val="doub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3793</w:t>
            </w:r>
          </w:p>
        </w:tc>
      </w:tr>
      <w:tr w:rsidR="00C14A39" w:rsidRPr="0088478B" w:rsidTr="007C1B34">
        <w:trPr>
          <w:trHeight w:val="255"/>
        </w:trPr>
        <w:tc>
          <w:tcPr>
            <w:tcW w:w="1084" w:type="dxa"/>
            <w:tcBorders>
              <w:top w:val="double" w:sz="4" w:space="0" w:color="auto"/>
              <w:left w:val="nil"/>
              <w:bottom w:val="nil"/>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CSU</w:t>
            </w:r>
          </w:p>
        </w:tc>
        <w:tc>
          <w:tcPr>
            <w:tcW w:w="791" w:type="dxa"/>
            <w:tcBorders>
              <w:top w:val="double" w:sz="4" w:space="0" w:color="auto"/>
              <w:left w:val="nil"/>
              <w:bottom w:val="nil"/>
              <w:right w:val="nil"/>
            </w:tcBorders>
            <w:shd w:val="clear" w:color="auto" w:fill="auto"/>
            <w:noWrap/>
            <w:vAlign w:val="bottom"/>
            <w:hideMark/>
          </w:tcPr>
          <w:p w:rsidR="00C14A39" w:rsidRPr="0088478B" w:rsidRDefault="00C14A39" w:rsidP="00A51F92">
            <w:pPr>
              <w:jc w:val="right"/>
              <w:rPr>
                <w:sz w:val="20"/>
                <w:szCs w:val="20"/>
              </w:rPr>
            </w:pPr>
            <w:r w:rsidRPr="0088478B">
              <w:rPr>
                <w:sz w:val="20"/>
                <w:szCs w:val="20"/>
              </w:rPr>
              <w:t>24</w:t>
            </w:r>
          </w:p>
        </w:tc>
        <w:tc>
          <w:tcPr>
            <w:tcW w:w="739"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511</w:t>
            </w:r>
          </w:p>
        </w:tc>
        <w:tc>
          <w:tcPr>
            <w:tcW w:w="817"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1048</w:t>
            </w:r>
          </w:p>
        </w:tc>
        <w:tc>
          <w:tcPr>
            <w:tcW w:w="817"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2143</w:t>
            </w:r>
          </w:p>
        </w:tc>
        <w:tc>
          <w:tcPr>
            <w:tcW w:w="939" w:type="dxa"/>
            <w:tcBorders>
              <w:top w:val="double" w:sz="4" w:space="0" w:color="auto"/>
              <w:left w:val="nil"/>
              <w:bottom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8076</w:t>
            </w:r>
          </w:p>
        </w:tc>
        <w:tc>
          <w:tcPr>
            <w:tcW w:w="673"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double" w:sz="4" w:space="0" w:color="auto"/>
              <w:left w:val="nil"/>
              <w:bottom w:val="nil"/>
            </w:tcBorders>
            <w:shd w:val="clear" w:color="auto" w:fill="auto"/>
            <w:noWrap/>
            <w:vAlign w:val="bottom"/>
            <w:hideMark/>
          </w:tcPr>
          <w:p w:rsidR="00C14A39" w:rsidRPr="0088478B" w:rsidRDefault="00C14A39" w:rsidP="00C14A39">
            <w:pPr>
              <w:jc w:val="right"/>
              <w:rPr>
                <w:sz w:val="20"/>
                <w:szCs w:val="20"/>
              </w:rPr>
            </w:pPr>
          </w:p>
        </w:tc>
        <w:tc>
          <w:tcPr>
            <w:tcW w:w="784" w:type="dxa"/>
            <w:tcBorders>
              <w:top w:val="double" w:sz="4" w:space="0" w:color="auto"/>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11802</w:t>
            </w:r>
          </w:p>
        </w:tc>
      </w:tr>
      <w:tr w:rsidR="00C14A39" w:rsidRPr="0088478B" w:rsidTr="007C1B34">
        <w:trPr>
          <w:trHeight w:val="255"/>
        </w:trPr>
        <w:tc>
          <w:tcPr>
            <w:tcW w:w="1084" w:type="dxa"/>
            <w:tcBorders>
              <w:top w:val="nil"/>
              <w:left w:val="nil"/>
              <w:bottom w:val="nil"/>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UNM</w:t>
            </w:r>
          </w:p>
        </w:tc>
        <w:tc>
          <w:tcPr>
            <w:tcW w:w="791"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249</w:t>
            </w:r>
          </w:p>
        </w:tc>
        <w:tc>
          <w:tcPr>
            <w:tcW w:w="939" w:type="dxa"/>
            <w:tcBorders>
              <w:top w:val="nil"/>
              <w:left w:val="nil"/>
              <w:bottom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875</w:t>
            </w:r>
          </w:p>
        </w:tc>
        <w:tc>
          <w:tcPr>
            <w:tcW w:w="673"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nil"/>
              <w:left w:val="nil"/>
              <w:bottom w:val="nil"/>
            </w:tcBorders>
            <w:shd w:val="clear" w:color="auto" w:fill="auto"/>
            <w:noWrap/>
            <w:vAlign w:val="bottom"/>
            <w:hideMark/>
          </w:tcPr>
          <w:p w:rsidR="00C14A39" w:rsidRPr="0088478B" w:rsidRDefault="00C14A39" w:rsidP="00C14A39">
            <w:pPr>
              <w:jc w:val="right"/>
              <w:rPr>
                <w:sz w:val="20"/>
                <w:szCs w:val="20"/>
              </w:rPr>
            </w:pPr>
          </w:p>
        </w:tc>
        <w:tc>
          <w:tcPr>
            <w:tcW w:w="784" w:type="dxa"/>
            <w:tcBorders>
              <w:top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1124</w:t>
            </w:r>
          </w:p>
        </w:tc>
      </w:tr>
      <w:tr w:rsidR="00C14A39" w:rsidRPr="0088478B" w:rsidTr="007C1B34">
        <w:trPr>
          <w:trHeight w:val="255"/>
        </w:trPr>
        <w:tc>
          <w:tcPr>
            <w:tcW w:w="1084" w:type="dxa"/>
            <w:tcBorders>
              <w:top w:val="nil"/>
              <w:left w:val="nil"/>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NAU</w:t>
            </w:r>
          </w:p>
        </w:tc>
        <w:tc>
          <w:tcPr>
            <w:tcW w:w="791"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37</w:t>
            </w:r>
          </w:p>
        </w:tc>
        <w:tc>
          <w:tcPr>
            <w:tcW w:w="739"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2885</w:t>
            </w:r>
          </w:p>
        </w:tc>
        <w:tc>
          <w:tcPr>
            <w:tcW w:w="817"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7387</w:t>
            </w:r>
          </w:p>
        </w:tc>
        <w:tc>
          <w:tcPr>
            <w:tcW w:w="817"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1715</w:t>
            </w:r>
          </w:p>
        </w:tc>
        <w:tc>
          <w:tcPr>
            <w:tcW w:w="939" w:type="dxa"/>
            <w:tcBorders>
              <w:top w:val="nil"/>
              <w:lef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2065</w:t>
            </w:r>
          </w:p>
        </w:tc>
        <w:tc>
          <w:tcPr>
            <w:tcW w:w="673"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nil"/>
              <w:left w:val="nil"/>
            </w:tcBorders>
            <w:shd w:val="clear" w:color="auto" w:fill="auto"/>
            <w:noWrap/>
            <w:vAlign w:val="bottom"/>
            <w:hideMark/>
          </w:tcPr>
          <w:p w:rsidR="00C14A39" w:rsidRPr="0088478B" w:rsidRDefault="00C14A39" w:rsidP="00C14A39">
            <w:pPr>
              <w:jc w:val="right"/>
              <w:rPr>
                <w:sz w:val="20"/>
                <w:szCs w:val="20"/>
              </w:rPr>
            </w:pPr>
          </w:p>
        </w:tc>
        <w:tc>
          <w:tcPr>
            <w:tcW w:w="784" w:type="dxa"/>
            <w:tcBorders>
              <w:top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14089</w:t>
            </w:r>
          </w:p>
        </w:tc>
      </w:tr>
      <w:tr w:rsidR="00C14A39" w:rsidRPr="0088478B" w:rsidTr="007C1B34">
        <w:trPr>
          <w:trHeight w:val="255"/>
        </w:trPr>
        <w:tc>
          <w:tcPr>
            <w:tcW w:w="1084" w:type="dxa"/>
            <w:tcBorders>
              <w:top w:val="nil"/>
              <w:left w:val="nil"/>
              <w:bottom w:val="double" w:sz="4" w:space="0" w:color="auto"/>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DMNS</w:t>
            </w:r>
          </w:p>
        </w:tc>
        <w:tc>
          <w:tcPr>
            <w:tcW w:w="791"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939" w:type="dxa"/>
            <w:tcBorders>
              <w:top w:val="nil"/>
              <w:left w:val="nil"/>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469</w:t>
            </w:r>
          </w:p>
        </w:tc>
        <w:tc>
          <w:tcPr>
            <w:tcW w:w="673"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nil"/>
              <w:left w:val="nil"/>
              <w:bottom w:val="double" w:sz="4" w:space="0" w:color="auto"/>
            </w:tcBorders>
            <w:shd w:val="clear" w:color="auto" w:fill="auto"/>
            <w:noWrap/>
            <w:vAlign w:val="bottom"/>
            <w:hideMark/>
          </w:tcPr>
          <w:p w:rsidR="00C14A39" w:rsidRPr="0088478B" w:rsidRDefault="00C14A39" w:rsidP="00C14A39">
            <w:pPr>
              <w:jc w:val="right"/>
              <w:rPr>
                <w:sz w:val="20"/>
                <w:szCs w:val="20"/>
              </w:rPr>
            </w:pPr>
          </w:p>
        </w:tc>
        <w:tc>
          <w:tcPr>
            <w:tcW w:w="784" w:type="dxa"/>
            <w:tcBorders>
              <w:top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470</w:t>
            </w:r>
          </w:p>
        </w:tc>
      </w:tr>
    </w:tbl>
    <w:p w:rsidR="00C14A39" w:rsidRPr="0088478B" w:rsidRDefault="00C14A39" w:rsidP="00C14A39">
      <w:pPr>
        <w:jc w:val="right"/>
      </w:pPr>
    </w:p>
    <w:p w:rsidR="00C14A39" w:rsidRPr="0088478B" w:rsidRDefault="00C14A39">
      <w:pPr>
        <w:pStyle w:val="BodyText"/>
      </w:pPr>
    </w:p>
    <w:p w:rsidR="00F11B5C" w:rsidRPr="0088478B" w:rsidRDefault="00086ACA" w:rsidP="007C1B34">
      <w:pPr>
        <w:spacing w:before="100" w:beforeAutospacing="1" w:after="100" w:afterAutospacing="1"/>
        <w:rPr>
          <w:szCs w:val="32"/>
        </w:rPr>
      </w:pPr>
      <w:r w:rsidRPr="0088478B">
        <w:rPr>
          <w:b/>
          <w:szCs w:val="32"/>
        </w:rPr>
        <w:lastRenderedPageBreak/>
        <w:t>Establishing an ATBI program at George Washington Birthplace National Monument.</w:t>
      </w:r>
      <w:r w:rsidRPr="0088478B">
        <w:rPr>
          <w:szCs w:val="32"/>
        </w:rPr>
        <w:t xml:space="preserve"> </w:t>
      </w:r>
    </w:p>
    <w:p w:rsidR="00086ACA" w:rsidRPr="0088478B" w:rsidRDefault="00086ACA" w:rsidP="00086ACA">
      <w:pPr>
        <w:spacing w:before="100" w:beforeAutospacing="1" w:after="100" w:afterAutospacing="1"/>
      </w:pPr>
      <w:r w:rsidRPr="0088478B">
        <w:rPr>
          <w:szCs w:val="32"/>
        </w:rPr>
        <w:t xml:space="preserve">The primary goal for this part of the project </w:t>
      </w:r>
      <w:r w:rsidR="00CE6E27">
        <w:rPr>
          <w:szCs w:val="32"/>
        </w:rPr>
        <w:t>wa</w:t>
      </w:r>
      <w:r w:rsidRPr="0088478B">
        <w:rPr>
          <w:szCs w:val="32"/>
        </w:rPr>
        <w:t xml:space="preserve">s to extend the biodiversity discovery theme </w:t>
      </w:r>
      <w:r w:rsidR="00CE6E27">
        <w:rPr>
          <w:szCs w:val="32"/>
        </w:rPr>
        <w:t>advanc</w:t>
      </w:r>
      <w:r w:rsidR="00CE6E27" w:rsidRPr="0088478B">
        <w:rPr>
          <w:szCs w:val="32"/>
        </w:rPr>
        <w:t>e</w:t>
      </w:r>
      <w:r w:rsidR="00CE6E27">
        <w:rPr>
          <w:szCs w:val="32"/>
        </w:rPr>
        <w:t>d</w:t>
      </w:r>
      <w:r w:rsidRPr="0088478B">
        <w:rPr>
          <w:szCs w:val="32"/>
        </w:rPr>
        <w:t xml:space="preserve"> by the </w:t>
      </w:r>
      <w:r w:rsidR="00CE6E27">
        <w:rPr>
          <w:szCs w:val="32"/>
        </w:rPr>
        <w:t>National Park Service</w:t>
      </w:r>
      <w:r w:rsidRPr="0088478B">
        <w:rPr>
          <w:szCs w:val="32"/>
        </w:rPr>
        <w:t xml:space="preserve"> </w:t>
      </w:r>
      <w:r w:rsidR="00CE6E27">
        <w:rPr>
          <w:szCs w:val="32"/>
        </w:rPr>
        <w:t>and integrate</w:t>
      </w:r>
      <w:r w:rsidRPr="0088478B">
        <w:rPr>
          <w:szCs w:val="32"/>
        </w:rPr>
        <w:t xml:space="preserve"> science and education in </w:t>
      </w:r>
      <w:r w:rsidR="00CE6E27">
        <w:rPr>
          <w:szCs w:val="32"/>
        </w:rPr>
        <w:t>the development of a</w:t>
      </w:r>
      <w:r w:rsidRPr="0088478B">
        <w:rPr>
          <w:szCs w:val="32"/>
        </w:rPr>
        <w:t xml:space="preserve"> biological diversity </w:t>
      </w:r>
      <w:r w:rsidR="00CE6E27">
        <w:rPr>
          <w:szCs w:val="32"/>
        </w:rPr>
        <w:t xml:space="preserve">program </w:t>
      </w:r>
      <w:r w:rsidRPr="0088478B">
        <w:rPr>
          <w:szCs w:val="32"/>
        </w:rPr>
        <w:t xml:space="preserve">in cultural parks. </w:t>
      </w:r>
      <w:r w:rsidRPr="0088478B">
        <w:t>A number of national parks across the country have initiated biodiversity discovery programs following the initial ATBI model from the Great Smokies National Park.  Although George Washington Birthplace National Monument (GEWA) is a cultural park it offers a unique mixture of habitats, including: estuarine, sandy seashore, pine forest, deciduous forest, open fields and marshlands. The GEWA All Taxa Biodiversity Inventory program was initiated in large measure to demonstrate that cultural parks have important biological resources worth preserving and documenting those resources does not compromise the management of cultural resources but provides added value to cultural parks. Cultural parks will become increasingly important as biodiversity reserves as land-use change development continues around national monuments and climate change presents additional challenges to ecosystem integrity. The GEW ATBI program was also inspired by George Washington, who as a boy surveyed individual trees and thus was one of our country’s earliest biogeographers.</w:t>
      </w:r>
    </w:p>
    <w:p w:rsidR="00086ACA" w:rsidRPr="0088478B" w:rsidRDefault="00086ACA" w:rsidP="00086ACA">
      <w:pPr>
        <w:spacing w:before="100" w:beforeAutospacing="1" w:after="100" w:afterAutospacing="1"/>
      </w:pPr>
      <w:r w:rsidRPr="0088478B">
        <w:t xml:space="preserve">The GEWA program equally emphasizes both research and education goals.  The research includes biological inventories, digitizing legacy data, and identifying important taxa and habitats. Education goals focus on involving non-scientists in BioBlitzes, providing natural history shows that emphasize biodiversity conservation.  Both research and education programs involve students, nature groups, and park visitors. </w:t>
      </w:r>
    </w:p>
    <w:p w:rsidR="00265B9F" w:rsidRDefault="00265B9F" w:rsidP="00086ACA">
      <w:pPr>
        <w:spacing w:after="120"/>
        <w:rPr>
          <w:b/>
          <w:bCs/>
        </w:rPr>
      </w:pPr>
    </w:p>
    <w:p w:rsidR="00265B9F" w:rsidRDefault="00265B9F" w:rsidP="00086ACA">
      <w:pPr>
        <w:spacing w:after="120"/>
        <w:rPr>
          <w:b/>
          <w:bCs/>
        </w:rPr>
      </w:pPr>
    </w:p>
    <w:p w:rsidR="00086ACA" w:rsidRPr="0088478B" w:rsidRDefault="00086ACA" w:rsidP="00086ACA">
      <w:pPr>
        <w:spacing w:after="120"/>
      </w:pPr>
      <w:r w:rsidRPr="0088478B">
        <w:rPr>
          <w:b/>
          <w:bCs/>
        </w:rPr>
        <w:t>Goals</w:t>
      </w:r>
    </w:p>
    <w:p w:rsidR="00086ACA" w:rsidRPr="0088478B" w:rsidRDefault="00086ACA" w:rsidP="00086ACA">
      <w:pPr>
        <w:spacing w:after="120"/>
      </w:pPr>
      <w:r w:rsidRPr="0088478B">
        <w:t xml:space="preserve">There are </w:t>
      </w:r>
      <w:r w:rsidR="00E028B0">
        <w:t>two</w:t>
      </w:r>
      <w:r w:rsidRPr="0088478B">
        <w:t xml:space="preserve"> major goals for the </w:t>
      </w:r>
      <w:r w:rsidR="00A51F92">
        <w:t>implementation</w:t>
      </w:r>
      <w:r w:rsidRPr="0088478B">
        <w:t xml:space="preserve"> of an ATBI (All Taxa Biodiversity Inventory) program at George Washingto</w:t>
      </w:r>
      <w:r w:rsidR="003E7C64">
        <w:t>n Birthplace National Monument.  Below each of the stated goals below we provide a summary of our activities meant to address the project goals.</w:t>
      </w:r>
    </w:p>
    <w:p w:rsidR="0088478B" w:rsidRPr="003E7C64" w:rsidRDefault="00086ACA" w:rsidP="00A51F92">
      <w:pPr>
        <w:pStyle w:val="ListParagraph"/>
        <w:numPr>
          <w:ilvl w:val="0"/>
          <w:numId w:val="3"/>
        </w:numPr>
        <w:spacing w:line="240" w:lineRule="auto"/>
        <w:rPr>
          <w:rFonts w:ascii="Times New Roman" w:hAnsi="Times New Roman" w:cs="Times New Roman"/>
          <w:b/>
        </w:rPr>
      </w:pPr>
      <w:r w:rsidRPr="003E7C64">
        <w:rPr>
          <w:rFonts w:ascii="Times New Roman" w:hAnsi="Times New Roman" w:cs="Times New Roman"/>
          <w:b/>
        </w:rPr>
        <w:t xml:space="preserve">Increase the </w:t>
      </w:r>
      <w:r w:rsidR="003E7C64" w:rsidRPr="003E7C64">
        <w:rPr>
          <w:rFonts w:ascii="Times New Roman" w:hAnsi="Times New Roman" w:cs="Times New Roman"/>
          <w:b/>
        </w:rPr>
        <w:t>number of known species that occur within the park by</w:t>
      </w:r>
      <w:r w:rsidRPr="003E7C64">
        <w:rPr>
          <w:rFonts w:ascii="Times New Roman" w:hAnsi="Times New Roman" w:cs="Times New Roman"/>
          <w:b/>
        </w:rPr>
        <w:t xml:space="preserve"> ten-fold by the</w:t>
      </w:r>
      <w:r w:rsidR="0088478B" w:rsidRPr="003E7C64">
        <w:rPr>
          <w:rFonts w:ascii="Times New Roman" w:hAnsi="Times New Roman" w:cs="Times New Roman"/>
          <w:b/>
        </w:rPr>
        <w:t xml:space="preserve"> Centennial Anniversary in 2016.  </w:t>
      </w:r>
      <w:r w:rsidR="0088478B" w:rsidRPr="003E7C64">
        <w:rPr>
          <w:rFonts w:ascii="Times New Roman" w:eastAsia="Times New Roman" w:hAnsi="Times New Roman" w:cs="Times New Roman"/>
          <w:b/>
          <w:sz w:val="24"/>
          <w:szCs w:val="24"/>
        </w:rPr>
        <w:t>Design and implement ATBI inventory.  Create a permanent biodiversity collection.</w:t>
      </w:r>
    </w:p>
    <w:p w:rsidR="00E028B0" w:rsidRPr="0088478B" w:rsidRDefault="003E7C64" w:rsidP="00A51F92">
      <w:pPr>
        <w:spacing w:before="100" w:beforeAutospacing="1" w:after="100" w:afterAutospacing="1"/>
      </w:pPr>
      <w:r>
        <w:t xml:space="preserve">We identified and mapped all the major habitat types and provided lists of the known vascular plants and vertebrates collected or observed at GEWA </w:t>
      </w:r>
      <w:hyperlink r:id="rId10" w:history="1">
        <w:r w:rsidRPr="00BF5DC9">
          <w:rPr>
            <w:rStyle w:val="Hyperlink"/>
          </w:rPr>
          <w:t>http://www.mpcer.nau.edu/gewa/the_inventory.html</w:t>
        </w:r>
      </w:hyperlink>
      <w:r>
        <w:t xml:space="preserve"> .  We collected </w:t>
      </w:r>
      <w:r w:rsidR="00620425">
        <w:t>1839 specimens in the 2009 survey.</w:t>
      </w:r>
      <w:r w:rsidR="00E028B0">
        <w:t xml:space="preserve"> </w:t>
      </w:r>
      <w:r w:rsidR="00E028B0" w:rsidRPr="0088478B">
        <w:t>Through separate funding GEWA has obtained a 24-drawer cabinet capable of housing over 10,000 specimens.  To date we have prepared and identified to at least the taxonomic level of order 1839 specimens (</w:t>
      </w:r>
      <w:r w:rsidR="00E028B0" w:rsidRPr="00E028B0">
        <w:rPr>
          <w:b/>
        </w:rPr>
        <w:t>Table 2</w:t>
      </w:r>
      <w:r w:rsidR="00E028B0" w:rsidRPr="0088478B">
        <w:t>)</w:t>
      </w:r>
    </w:p>
    <w:p w:rsidR="00265B9F" w:rsidRDefault="00265B9F">
      <w:pPr>
        <w:widowControl/>
        <w:suppressAutoHyphens w:val="0"/>
        <w:rPr>
          <w:b/>
        </w:rPr>
      </w:pPr>
      <w:r>
        <w:rPr>
          <w:b/>
        </w:rPr>
        <w:br w:type="page"/>
      </w:r>
    </w:p>
    <w:p w:rsidR="003E7C64" w:rsidRPr="0088478B" w:rsidRDefault="003E7C64" w:rsidP="00CE50D6">
      <w:r w:rsidRPr="00A51F92">
        <w:rPr>
          <w:b/>
        </w:rPr>
        <w:lastRenderedPageBreak/>
        <w:t>Table 2</w:t>
      </w:r>
      <w:r w:rsidRPr="0088478B">
        <w:t>.  Number of specimens in different invertebrate orders collected from GEWA and part of the permanent reference collection (collected during 2009 survey).</w:t>
      </w:r>
    </w:p>
    <w:tbl>
      <w:tblPr>
        <w:tblW w:w="3240" w:type="dxa"/>
        <w:tblInd w:w="95" w:type="dxa"/>
        <w:tblLook w:val="04A0" w:firstRow="1" w:lastRow="0" w:firstColumn="1" w:lastColumn="0" w:noHBand="0" w:noVBand="1"/>
      </w:tblPr>
      <w:tblGrid>
        <w:gridCol w:w="1940"/>
        <w:gridCol w:w="1300"/>
      </w:tblGrid>
      <w:tr w:rsidR="003E7C64" w:rsidRPr="0088478B" w:rsidTr="003926BD">
        <w:trPr>
          <w:trHeight w:val="199"/>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jc w:val="center"/>
              <w:rPr>
                <w:b/>
                <w:bCs/>
                <w:sz w:val="16"/>
                <w:szCs w:val="16"/>
              </w:rPr>
            </w:pPr>
            <w:r w:rsidRPr="0088478B">
              <w:rPr>
                <w:b/>
                <w:bCs/>
                <w:sz w:val="16"/>
                <w:szCs w:val="16"/>
              </w:rPr>
              <w:t>ORDER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Specimens</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Diplopoda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Chilipoda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7</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Aranae</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99</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Acari</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Opiliones</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Collembola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Diplura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Protura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Odonata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19</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Ephemeroptera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7</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Thysanura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Microcoryphia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Orthoptera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81</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Mantodea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Blattodea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15</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Phasmatodea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Dermaptera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Isoptera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Zoraptera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Thysanoptera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15</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Hemiptera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213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Neuroptera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46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Coleoptera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396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Hymenoptera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233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Lepidoptera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234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Phthiraptera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Siphonaptera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Diptera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298</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Isopoda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Amphipoda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Decapoda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Pulmonata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11</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Oligochaeta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7</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Polycheata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b/>
                <w:bCs/>
                <w:sz w:val="16"/>
                <w:szCs w:val="16"/>
              </w:rPr>
            </w:pPr>
            <w:r w:rsidRPr="0088478B">
              <w:rPr>
                <w:b/>
                <w:bCs/>
                <w:sz w:val="16"/>
                <w:szCs w:val="16"/>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b/>
                <w:bCs/>
                <w:sz w:val="16"/>
                <w:szCs w:val="16"/>
              </w:rPr>
            </w:pPr>
            <w:r w:rsidRPr="0088478B">
              <w:rPr>
                <w:b/>
                <w:bCs/>
                <w:sz w:val="16"/>
                <w:szCs w:val="16"/>
              </w:rPr>
              <w:t>1839</w:t>
            </w:r>
          </w:p>
        </w:tc>
      </w:tr>
    </w:tbl>
    <w:p w:rsidR="003E7C64" w:rsidRPr="0088478B" w:rsidRDefault="003E7C64" w:rsidP="003E7C64">
      <w:pPr>
        <w:spacing w:before="100" w:beforeAutospacing="1" w:after="100" w:afterAutospacing="1" w:line="360" w:lineRule="auto"/>
        <w:rPr>
          <w:sz w:val="18"/>
          <w:szCs w:val="18"/>
        </w:rPr>
      </w:pPr>
    </w:p>
    <w:p w:rsidR="00A51F92" w:rsidRPr="00A51F92" w:rsidRDefault="00086ACA" w:rsidP="00A51F92">
      <w:pPr>
        <w:pStyle w:val="ListParagraph"/>
        <w:numPr>
          <w:ilvl w:val="0"/>
          <w:numId w:val="3"/>
        </w:numPr>
        <w:spacing w:line="240" w:lineRule="auto"/>
        <w:rPr>
          <w:rFonts w:ascii="Times New Roman" w:hAnsi="Times New Roman" w:cs="Times New Roman"/>
          <w:sz w:val="24"/>
          <w:szCs w:val="24"/>
        </w:rPr>
      </w:pPr>
      <w:r w:rsidRPr="00A51F92">
        <w:rPr>
          <w:rFonts w:ascii="Times New Roman" w:hAnsi="Times New Roman" w:cs="Times New Roman"/>
          <w:b/>
          <w:sz w:val="24"/>
          <w:szCs w:val="24"/>
        </w:rPr>
        <w:t xml:space="preserve">Integrate and involve regional schools </w:t>
      </w:r>
      <w:r w:rsidR="00C44CAC" w:rsidRPr="00A51F92">
        <w:rPr>
          <w:rFonts w:ascii="Times New Roman" w:hAnsi="Times New Roman" w:cs="Times New Roman"/>
          <w:b/>
          <w:sz w:val="24"/>
          <w:szCs w:val="24"/>
        </w:rPr>
        <w:t>in ATBI research and education</w:t>
      </w:r>
      <w:r w:rsidR="00620425" w:rsidRPr="00A51F92">
        <w:rPr>
          <w:rFonts w:ascii="Times New Roman" w:hAnsi="Times New Roman" w:cs="Times New Roman"/>
          <w:b/>
          <w:sz w:val="24"/>
          <w:szCs w:val="24"/>
        </w:rPr>
        <w:t>, d</w:t>
      </w:r>
      <w:r w:rsidR="00620425" w:rsidRPr="00A51F92">
        <w:rPr>
          <w:rFonts w:ascii="Times New Roman" w:eastAsia="Times New Roman" w:hAnsi="Times New Roman" w:cs="Times New Roman"/>
          <w:b/>
          <w:sz w:val="24"/>
          <w:szCs w:val="24"/>
        </w:rPr>
        <w:t>evelop network of scientists, agencies, and educators</w:t>
      </w:r>
      <w:r w:rsidR="00E028B0" w:rsidRPr="00A51F92">
        <w:rPr>
          <w:rFonts w:ascii="Times New Roman" w:hAnsi="Times New Roman" w:cs="Times New Roman"/>
          <w:b/>
          <w:sz w:val="24"/>
          <w:szCs w:val="24"/>
        </w:rPr>
        <w:t xml:space="preserve"> and d</w:t>
      </w:r>
      <w:r w:rsidR="00E028B0" w:rsidRPr="00A51F92">
        <w:rPr>
          <w:rFonts w:ascii="Times New Roman" w:eastAsia="Times New Roman" w:hAnsi="Times New Roman" w:cs="Times New Roman"/>
          <w:b/>
          <w:sz w:val="24"/>
          <w:szCs w:val="24"/>
        </w:rPr>
        <w:t xml:space="preserve">raft plan for a </w:t>
      </w:r>
      <w:r w:rsidR="00E028B0" w:rsidRPr="00A51F92">
        <w:rPr>
          <w:rFonts w:ascii="Times New Roman" w:hAnsi="Times New Roman" w:cs="Times New Roman"/>
          <w:b/>
          <w:sz w:val="24"/>
          <w:szCs w:val="24"/>
        </w:rPr>
        <w:t>GEWA-based biodiversity program</w:t>
      </w:r>
      <w:r w:rsidR="00620425" w:rsidRPr="00A51F92">
        <w:rPr>
          <w:rFonts w:ascii="Times New Roman" w:eastAsia="Times New Roman" w:hAnsi="Times New Roman" w:cs="Times New Roman"/>
          <w:b/>
          <w:sz w:val="24"/>
          <w:szCs w:val="24"/>
        </w:rPr>
        <w:t>.</w:t>
      </w:r>
      <w:r w:rsidR="00C44CAC" w:rsidRPr="00A51F92">
        <w:rPr>
          <w:rFonts w:ascii="Times New Roman" w:hAnsi="Times New Roman" w:cs="Times New Roman"/>
          <w:b/>
          <w:sz w:val="24"/>
          <w:szCs w:val="24"/>
        </w:rPr>
        <w:t xml:space="preserve"> </w:t>
      </w:r>
      <w:r w:rsidR="00C44CAC" w:rsidRPr="00A51F92">
        <w:rPr>
          <w:rFonts w:ascii="Times New Roman" w:hAnsi="Times New Roman" w:cs="Times New Roman"/>
          <w:sz w:val="24"/>
          <w:szCs w:val="24"/>
        </w:rPr>
        <w:t xml:space="preserve"> </w:t>
      </w:r>
    </w:p>
    <w:p w:rsidR="00A51F92" w:rsidRDefault="00A51F92" w:rsidP="00A51F92">
      <w:pPr>
        <w:pStyle w:val="ListParagraph"/>
        <w:spacing w:line="240" w:lineRule="auto"/>
        <w:rPr>
          <w:rFonts w:ascii="Times New Roman" w:hAnsi="Times New Roman" w:cs="Times New Roman"/>
          <w:sz w:val="24"/>
          <w:szCs w:val="24"/>
        </w:rPr>
      </w:pPr>
    </w:p>
    <w:p w:rsidR="00086ACA" w:rsidRPr="00A51F92" w:rsidRDefault="00C44CAC" w:rsidP="00CE50D6">
      <w:pPr>
        <w:pStyle w:val="ListParagraph"/>
        <w:spacing w:line="240" w:lineRule="auto"/>
        <w:ind w:left="0"/>
        <w:rPr>
          <w:rFonts w:ascii="Times New Roman" w:hAnsi="Times New Roman" w:cs="Times New Roman"/>
          <w:sz w:val="24"/>
          <w:szCs w:val="24"/>
        </w:rPr>
      </w:pPr>
      <w:r w:rsidRPr="00A51F92">
        <w:rPr>
          <w:rFonts w:ascii="Times New Roman" w:hAnsi="Times New Roman" w:cs="Times New Roman"/>
          <w:sz w:val="24"/>
          <w:szCs w:val="24"/>
        </w:rPr>
        <w:t>We have included schools in education programs and have collaborated with Art Evans (Smithsonian and Virginia Natural History Museum)</w:t>
      </w:r>
      <w:r w:rsidR="00A51F92" w:rsidRPr="00A51F92">
        <w:rPr>
          <w:rFonts w:ascii="Times New Roman" w:hAnsi="Times New Roman" w:cs="Times New Roman"/>
          <w:sz w:val="24"/>
          <w:szCs w:val="24"/>
        </w:rPr>
        <w:t xml:space="preserve"> in both Bioblitzes and help with insect identifications</w:t>
      </w:r>
      <w:r w:rsidRPr="00A51F92">
        <w:rPr>
          <w:rFonts w:ascii="Times New Roman" w:hAnsi="Times New Roman" w:cs="Times New Roman"/>
          <w:sz w:val="24"/>
          <w:szCs w:val="24"/>
        </w:rPr>
        <w:t xml:space="preserve">.  </w:t>
      </w:r>
      <w:r w:rsidR="00C43FBB" w:rsidRPr="00A51F92">
        <w:rPr>
          <w:rFonts w:ascii="Times New Roman" w:hAnsi="Times New Roman" w:cs="Times New Roman"/>
          <w:sz w:val="24"/>
          <w:szCs w:val="24"/>
        </w:rPr>
        <w:t xml:space="preserve">Rijk Morawe has solicited the involvement of the regional </w:t>
      </w:r>
      <w:r w:rsidR="0070121C" w:rsidRPr="00A51F92">
        <w:rPr>
          <w:rFonts w:ascii="Times New Roman" w:hAnsi="Times New Roman" w:cs="Times New Roman"/>
          <w:sz w:val="24"/>
          <w:szCs w:val="24"/>
        </w:rPr>
        <w:t xml:space="preserve">amateur </w:t>
      </w:r>
      <w:r w:rsidR="00C43FBB" w:rsidRPr="00A51F92">
        <w:rPr>
          <w:rFonts w:ascii="Times New Roman" w:hAnsi="Times New Roman" w:cs="Times New Roman"/>
          <w:sz w:val="24"/>
          <w:szCs w:val="24"/>
        </w:rPr>
        <w:t xml:space="preserve">naturalists in both educational and research activities. </w:t>
      </w:r>
      <w:r w:rsidRPr="00A51F92">
        <w:rPr>
          <w:rFonts w:ascii="Times New Roman" w:hAnsi="Times New Roman" w:cs="Times New Roman"/>
          <w:sz w:val="24"/>
          <w:szCs w:val="24"/>
        </w:rPr>
        <w:t xml:space="preserve">We are still working towards formally involving regional k-12 schools and researchers who can extend the GEWA ATBI program beyond the </w:t>
      </w:r>
      <w:r w:rsidR="00C43FBB" w:rsidRPr="00A51F92">
        <w:rPr>
          <w:rFonts w:ascii="Times New Roman" w:hAnsi="Times New Roman" w:cs="Times New Roman"/>
          <w:sz w:val="24"/>
          <w:szCs w:val="24"/>
        </w:rPr>
        <w:t>timeline of the project.</w:t>
      </w:r>
      <w:r w:rsidR="0070121C" w:rsidRPr="00A51F92">
        <w:rPr>
          <w:rFonts w:ascii="Times New Roman" w:hAnsi="Times New Roman" w:cs="Times New Roman"/>
          <w:sz w:val="24"/>
          <w:szCs w:val="24"/>
        </w:rPr>
        <w:t xml:space="preserve">  We offered a number of educational activities in 2009 involving 157 participants that include</w:t>
      </w:r>
      <w:r w:rsidR="00BB3AC4" w:rsidRPr="00A51F92">
        <w:rPr>
          <w:rFonts w:ascii="Times New Roman" w:hAnsi="Times New Roman" w:cs="Times New Roman"/>
          <w:sz w:val="24"/>
          <w:szCs w:val="24"/>
        </w:rPr>
        <w:t xml:space="preserve">d </w:t>
      </w:r>
      <w:r w:rsidR="003C1784" w:rsidRPr="00A51F92">
        <w:rPr>
          <w:rFonts w:ascii="Times New Roman" w:hAnsi="Times New Roman" w:cs="Times New Roman"/>
          <w:sz w:val="24"/>
          <w:szCs w:val="24"/>
        </w:rPr>
        <w:t>general;</w:t>
      </w:r>
      <w:r w:rsidR="0070121C" w:rsidRPr="00A51F92">
        <w:rPr>
          <w:rFonts w:ascii="Times New Roman" w:hAnsi="Times New Roman" w:cs="Times New Roman"/>
          <w:sz w:val="24"/>
          <w:szCs w:val="24"/>
        </w:rPr>
        <w:t xml:space="preserve"> </w:t>
      </w:r>
      <w:r w:rsidR="00BB3AC4" w:rsidRPr="00A51F92">
        <w:rPr>
          <w:rFonts w:ascii="Times New Roman" w:hAnsi="Times New Roman" w:cs="Times New Roman"/>
          <w:sz w:val="24"/>
          <w:szCs w:val="24"/>
        </w:rPr>
        <w:t>these activities</w:t>
      </w:r>
      <w:r w:rsidR="0070121C" w:rsidRPr="00A51F92">
        <w:rPr>
          <w:rFonts w:ascii="Times New Roman" w:hAnsi="Times New Roman" w:cs="Times New Roman"/>
          <w:sz w:val="24"/>
          <w:szCs w:val="24"/>
        </w:rPr>
        <w:t xml:space="preserve"> are listed in </w:t>
      </w:r>
      <w:r w:rsidR="00BB3AC4" w:rsidRPr="00A51F92">
        <w:rPr>
          <w:rFonts w:ascii="Times New Roman" w:hAnsi="Times New Roman" w:cs="Times New Roman"/>
          <w:b/>
          <w:sz w:val="24"/>
          <w:szCs w:val="24"/>
        </w:rPr>
        <w:t>Table 3</w:t>
      </w:r>
      <w:r w:rsidR="00BB3AC4" w:rsidRPr="00A51F92">
        <w:rPr>
          <w:rFonts w:ascii="Times New Roman" w:hAnsi="Times New Roman" w:cs="Times New Roman"/>
          <w:sz w:val="24"/>
          <w:szCs w:val="24"/>
        </w:rPr>
        <w:t xml:space="preserve"> below.</w:t>
      </w:r>
      <w:r w:rsidR="003926BD">
        <w:rPr>
          <w:rFonts w:ascii="Times New Roman" w:hAnsi="Times New Roman" w:cs="Times New Roman"/>
          <w:sz w:val="24"/>
          <w:szCs w:val="24"/>
        </w:rPr>
        <w:t xml:space="preserve">  We also established a </w:t>
      </w:r>
      <w:r w:rsidR="00712938">
        <w:rPr>
          <w:rFonts w:ascii="Times New Roman" w:hAnsi="Times New Roman" w:cs="Times New Roman"/>
          <w:sz w:val="24"/>
          <w:szCs w:val="24"/>
        </w:rPr>
        <w:t>live invertebrate collection (</w:t>
      </w:r>
      <w:r w:rsidR="00712938" w:rsidRPr="00712938">
        <w:rPr>
          <w:rFonts w:ascii="Times New Roman" w:hAnsi="Times New Roman" w:cs="Times New Roman"/>
          <w:b/>
          <w:sz w:val="24"/>
          <w:szCs w:val="24"/>
        </w:rPr>
        <w:t>Table 4</w:t>
      </w:r>
      <w:r w:rsidR="00712938">
        <w:rPr>
          <w:rFonts w:ascii="Times New Roman" w:hAnsi="Times New Roman" w:cs="Times New Roman"/>
          <w:sz w:val="24"/>
          <w:szCs w:val="24"/>
        </w:rPr>
        <w:t xml:space="preserve">), consisting of larger invertebrates that could be used for biodiversity presentations at GEWA.  At the request of the park we did not include any non-native species that did not occur within the ecosystems represented at GEWA.  </w:t>
      </w:r>
      <w:r w:rsidR="00CE50D6">
        <w:rPr>
          <w:rFonts w:ascii="Times New Roman" w:hAnsi="Times New Roman" w:cs="Times New Roman"/>
          <w:sz w:val="24"/>
          <w:szCs w:val="24"/>
        </w:rPr>
        <w:t xml:space="preserve">We have </w:t>
      </w:r>
      <w:r w:rsidR="00CE50D6">
        <w:rPr>
          <w:rFonts w:ascii="Times New Roman" w:hAnsi="Times New Roman" w:cs="Times New Roman"/>
          <w:sz w:val="24"/>
          <w:szCs w:val="24"/>
        </w:rPr>
        <w:lastRenderedPageBreak/>
        <w:t xml:space="preserve">established a website for the GEWA biodiversity program </w:t>
      </w:r>
      <w:hyperlink r:id="rId11" w:history="1">
        <w:r w:rsidR="00CE50D6" w:rsidRPr="00BF5DC9">
          <w:rPr>
            <w:rStyle w:val="Hyperlink"/>
            <w:rFonts w:ascii="Times New Roman" w:hAnsi="Times New Roman" w:cs="Times New Roman"/>
            <w:sz w:val="24"/>
            <w:szCs w:val="24"/>
          </w:rPr>
          <w:t>http://www.mpcer.nau.edu/gewa</w:t>
        </w:r>
      </w:hyperlink>
      <w:r w:rsidR="00CE50D6">
        <w:rPr>
          <w:rFonts w:ascii="Times New Roman" w:hAnsi="Times New Roman" w:cs="Times New Roman"/>
          <w:sz w:val="24"/>
          <w:szCs w:val="24"/>
        </w:rPr>
        <w:t xml:space="preserve"> and at the conclusion of our work at GEWA after the summer of 2011 we will finalize the website, including all data collected and educational materials.</w:t>
      </w:r>
    </w:p>
    <w:p w:rsidR="00C43FBB" w:rsidRPr="0088478B" w:rsidRDefault="00C43FBB" w:rsidP="00086ACA">
      <w:pPr>
        <w:spacing w:line="360" w:lineRule="auto"/>
      </w:pPr>
    </w:p>
    <w:p w:rsidR="00086ACA" w:rsidRPr="0088478B" w:rsidRDefault="00086ACA" w:rsidP="0070121C">
      <w:pPr>
        <w:spacing w:after="40" w:line="360" w:lineRule="auto"/>
      </w:pPr>
      <w:r w:rsidRPr="00A51F92">
        <w:rPr>
          <w:b/>
        </w:rPr>
        <w:t xml:space="preserve">Table </w:t>
      </w:r>
      <w:r w:rsidR="0070121C" w:rsidRPr="00A51F92">
        <w:rPr>
          <w:b/>
        </w:rPr>
        <w:t>3.</w:t>
      </w:r>
      <w:r w:rsidR="0070121C">
        <w:t xml:space="preserve">  Educational activities and the number of participants</w:t>
      </w:r>
      <w:r w:rsidRPr="0088478B">
        <w:t xml:space="preserve"> </w:t>
      </w:r>
    </w:p>
    <w:tbl>
      <w:tblPr>
        <w:tblW w:w="5660" w:type="dxa"/>
        <w:tblInd w:w="93" w:type="dxa"/>
        <w:tblLook w:val="04A0" w:firstRow="1" w:lastRow="0" w:firstColumn="1" w:lastColumn="0" w:noHBand="0" w:noVBand="1"/>
      </w:tblPr>
      <w:tblGrid>
        <w:gridCol w:w="1920"/>
        <w:gridCol w:w="1840"/>
        <w:gridCol w:w="1900"/>
      </w:tblGrid>
      <w:tr w:rsidR="00086ACA" w:rsidRPr="0088478B" w:rsidTr="007C1B34">
        <w:trPr>
          <w:trHeight w:val="255"/>
        </w:trPr>
        <w:tc>
          <w:tcPr>
            <w:tcW w:w="1920" w:type="dxa"/>
            <w:tcBorders>
              <w:top w:val="single" w:sz="8" w:space="0" w:color="auto"/>
              <w:left w:val="single" w:sz="8" w:space="0" w:color="auto"/>
              <w:bottom w:val="nil"/>
              <w:right w:val="nil"/>
            </w:tcBorders>
            <w:shd w:val="clear" w:color="auto" w:fill="auto"/>
            <w:noWrap/>
            <w:vAlign w:val="bottom"/>
            <w:hideMark/>
          </w:tcPr>
          <w:p w:rsidR="00086ACA" w:rsidRPr="0088478B" w:rsidRDefault="00086ACA" w:rsidP="007C1B34">
            <w:pPr>
              <w:rPr>
                <w:b/>
                <w:bCs/>
                <w:sz w:val="20"/>
                <w:szCs w:val="20"/>
              </w:rPr>
            </w:pPr>
            <w:r w:rsidRPr="0088478B">
              <w:rPr>
                <w:b/>
                <w:bCs/>
                <w:sz w:val="20"/>
                <w:szCs w:val="20"/>
              </w:rPr>
              <w:t>Event</w:t>
            </w:r>
          </w:p>
        </w:tc>
        <w:tc>
          <w:tcPr>
            <w:tcW w:w="1840" w:type="dxa"/>
            <w:tcBorders>
              <w:top w:val="single" w:sz="8" w:space="0" w:color="auto"/>
              <w:left w:val="nil"/>
              <w:bottom w:val="nil"/>
              <w:right w:val="nil"/>
            </w:tcBorders>
            <w:shd w:val="clear" w:color="auto" w:fill="auto"/>
            <w:noWrap/>
            <w:vAlign w:val="bottom"/>
            <w:hideMark/>
          </w:tcPr>
          <w:p w:rsidR="00086ACA" w:rsidRPr="0088478B" w:rsidRDefault="00086ACA" w:rsidP="007C1B34">
            <w:pPr>
              <w:rPr>
                <w:b/>
                <w:bCs/>
                <w:sz w:val="20"/>
                <w:szCs w:val="20"/>
              </w:rPr>
            </w:pPr>
            <w:r w:rsidRPr="0088478B">
              <w:rPr>
                <w:b/>
                <w:bCs/>
                <w:sz w:val="20"/>
                <w:szCs w:val="20"/>
              </w:rPr>
              <w:t>Date</w:t>
            </w:r>
          </w:p>
        </w:tc>
        <w:tc>
          <w:tcPr>
            <w:tcW w:w="1900" w:type="dxa"/>
            <w:tcBorders>
              <w:top w:val="single" w:sz="8" w:space="0" w:color="auto"/>
              <w:left w:val="nil"/>
              <w:bottom w:val="nil"/>
              <w:right w:val="single" w:sz="8" w:space="0" w:color="auto"/>
            </w:tcBorders>
            <w:shd w:val="clear" w:color="auto" w:fill="auto"/>
            <w:noWrap/>
            <w:vAlign w:val="bottom"/>
            <w:hideMark/>
          </w:tcPr>
          <w:p w:rsidR="00086ACA" w:rsidRPr="0088478B" w:rsidRDefault="00086ACA" w:rsidP="007C1B34">
            <w:pPr>
              <w:rPr>
                <w:b/>
                <w:bCs/>
                <w:sz w:val="20"/>
                <w:szCs w:val="20"/>
              </w:rPr>
            </w:pPr>
            <w:r w:rsidRPr="0088478B">
              <w:rPr>
                <w:b/>
                <w:bCs/>
                <w:sz w:val="20"/>
                <w:szCs w:val="20"/>
              </w:rPr>
              <w:t># of Participants</w:t>
            </w:r>
          </w:p>
        </w:tc>
      </w:tr>
      <w:tr w:rsidR="00086ACA" w:rsidRPr="0088478B" w:rsidTr="007C1B34">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5/29/2009</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Birding Workshop</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5/30/2009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5/30/2009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6/5/2009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rain cancellation</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Seashore Workshop</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6/6/2009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Seashore Workshop</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6/7/2009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6/6/2009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8</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6/12/2009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13</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6/13/2009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6/19/2009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17</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6/20/2009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18</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NPS Staff Tour</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6/17/2009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20</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6/20/2009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0</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6/21/2009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15</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12</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7/11/2009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cancelled</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7/17/2009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4</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7/18/2009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23</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TOTAL Participants</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157</w:t>
            </w:r>
          </w:p>
        </w:tc>
      </w:tr>
    </w:tbl>
    <w:p w:rsidR="00086ACA" w:rsidRDefault="00086ACA" w:rsidP="00086ACA">
      <w:pPr>
        <w:spacing w:before="100" w:beforeAutospacing="1" w:after="100" w:afterAutospacing="1" w:line="360" w:lineRule="auto"/>
      </w:pPr>
    </w:p>
    <w:p w:rsidR="003926BD" w:rsidRDefault="003926BD" w:rsidP="003926BD">
      <w:pPr>
        <w:spacing w:line="360" w:lineRule="auto"/>
      </w:pPr>
      <w:r w:rsidRPr="003926BD">
        <w:rPr>
          <w:b/>
        </w:rPr>
        <w:t>Table 4</w:t>
      </w:r>
      <w:r>
        <w:t>.  List of local invertebrate species used for educational presentations</w:t>
      </w:r>
    </w:p>
    <w:tbl>
      <w:tblPr>
        <w:tblW w:w="4800" w:type="dxa"/>
        <w:tblInd w:w="95" w:type="dxa"/>
        <w:tblLook w:val="04A0" w:firstRow="1" w:lastRow="0" w:firstColumn="1" w:lastColumn="0" w:noHBand="0" w:noVBand="1"/>
      </w:tblPr>
      <w:tblGrid>
        <w:gridCol w:w="2840"/>
        <w:gridCol w:w="1960"/>
      </w:tblGrid>
      <w:tr w:rsidR="003926BD" w:rsidRPr="003926BD" w:rsidTr="003926BD">
        <w:trPr>
          <w:trHeight w:val="270"/>
        </w:trPr>
        <w:tc>
          <w:tcPr>
            <w:tcW w:w="28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b/>
                <w:bCs/>
                <w:sz w:val="20"/>
                <w:szCs w:val="20"/>
              </w:rPr>
            </w:pPr>
            <w:r w:rsidRPr="003926BD">
              <w:rPr>
                <w:rFonts w:ascii="Arial" w:hAnsi="Arial" w:cs="Arial"/>
                <w:b/>
                <w:bCs/>
                <w:sz w:val="20"/>
                <w:szCs w:val="20"/>
              </w:rPr>
              <w:t>Live Specimen Description</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b/>
                <w:bCs/>
                <w:sz w:val="20"/>
                <w:szCs w:val="20"/>
              </w:rPr>
            </w:pPr>
            <w:r w:rsidRPr="003926BD">
              <w:rPr>
                <w:rFonts w:ascii="Arial" w:hAnsi="Arial" w:cs="Arial"/>
                <w:b/>
                <w:bCs/>
                <w:sz w:val="20"/>
                <w:szCs w:val="20"/>
              </w:rPr>
              <w:t>Count</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Leech</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Crayfish</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3</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Large Wolf spider</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Fishing Spider</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Trap Door Spider</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Large Milipede</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2</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Leaf Footed bugs</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2</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Carabids</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4</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Large Bess Beetle</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3</w:t>
            </w:r>
          </w:p>
        </w:tc>
      </w:tr>
    </w:tbl>
    <w:p w:rsidR="00086ACA" w:rsidRPr="0088478B" w:rsidRDefault="00086ACA">
      <w:pPr>
        <w:pStyle w:val="BodyText"/>
      </w:pPr>
    </w:p>
    <w:sectPr w:rsidR="00086ACA" w:rsidRPr="0088478B" w:rsidSect="007A448F">
      <w:footerReference w:type="even" r:id="rId12"/>
      <w:footerReference w:type="default" r:id="rId13"/>
      <w:footnotePr>
        <w:pos w:val="beneathText"/>
      </w:footnotePr>
      <w:pgSz w:w="12240" w:h="15840"/>
      <w:pgMar w:top="1152" w:right="1440" w:bottom="1008" w:left="1440"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AD" w:rsidRDefault="002442AD">
      <w:r>
        <w:separator/>
      </w:r>
    </w:p>
  </w:endnote>
  <w:endnote w:type="continuationSeparator" w:id="0">
    <w:p w:rsidR="002442AD" w:rsidRDefault="0024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BD" w:rsidRDefault="000430D9" w:rsidP="00013766">
    <w:pPr>
      <w:pStyle w:val="Footer"/>
      <w:framePr w:wrap="around" w:vAnchor="text" w:hAnchor="margin" w:xAlign="right" w:y="1"/>
      <w:rPr>
        <w:rStyle w:val="PageNumber"/>
      </w:rPr>
    </w:pPr>
    <w:r>
      <w:rPr>
        <w:rStyle w:val="PageNumber"/>
      </w:rPr>
      <w:fldChar w:fldCharType="begin"/>
    </w:r>
    <w:r w:rsidR="003926BD">
      <w:rPr>
        <w:rStyle w:val="PageNumber"/>
      </w:rPr>
      <w:instrText xml:space="preserve">PAGE  </w:instrText>
    </w:r>
    <w:r>
      <w:rPr>
        <w:rStyle w:val="PageNumber"/>
      </w:rPr>
      <w:fldChar w:fldCharType="end"/>
    </w:r>
  </w:p>
  <w:p w:rsidR="003926BD" w:rsidRDefault="003926BD" w:rsidP="00F769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BD" w:rsidRDefault="000430D9" w:rsidP="00013766">
    <w:pPr>
      <w:pStyle w:val="Footer"/>
      <w:framePr w:wrap="around" w:vAnchor="text" w:hAnchor="margin" w:xAlign="right" w:y="1"/>
      <w:rPr>
        <w:rStyle w:val="PageNumber"/>
      </w:rPr>
    </w:pPr>
    <w:r>
      <w:rPr>
        <w:rStyle w:val="PageNumber"/>
      </w:rPr>
      <w:fldChar w:fldCharType="begin"/>
    </w:r>
    <w:r w:rsidR="003926BD">
      <w:rPr>
        <w:rStyle w:val="PageNumber"/>
      </w:rPr>
      <w:instrText xml:space="preserve">PAGE  </w:instrText>
    </w:r>
    <w:r>
      <w:rPr>
        <w:rStyle w:val="PageNumber"/>
      </w:rPr>
      <w:fldChar w:fldCharType="separate"/>
    </w:r>
    <w:r w:rsidR="00E74614">
      <w:rPr>
        <w:rStyle w:val="PageNumber"/>
        <w:noProof/>
      </w:rPr>
      <w:t>2</w:t>
    </w:r>
    <w:r>
      <w:rPr>
        <w:rStyle w:val="PageNumber"/>
      </w:rPr>
      <w:fldChar w:fldCharType="end"/>
    </w:r>
  </w:p>
  <w:p w:rsidR="003926BD" w:rsidRDefault="003926BD" w:rsidP="00F769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AD" w:rsidRDefault="002442AD">
      <w:r>
        <w:separator/>
      </w:r>
    </w:p>
  </w:footnote>
  <w:footnote w:type="continuationSeparator" w:id="0">
    <w:p w:rsidR="002442AD" w:rsidRDefault="00244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01888"/>
    <w:multiLevelType w:val="hybridMultilevel"/>
    <w:tmpl w:val="5A803BD6"/>
    <w:lvl w:ilvl="0" w:tplc="D2604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C2595"/>
    <w:multiLevelType w:val="hybridMultilevel"/>
    <w:tmpl w:val="81A2AA42"/>
    <w:lvl w:ilvl="0" w:tplc="D7289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EA"/>
    <w:rsid w:val="00013766"/>
    <w:rsid w:val="000272E3"/>
    <w:rsid w:val="00032BA8"/>
    <w:rsid w:val="00041569"/>
    <w:rsid w:val="000430D9"/>
    <w:rsid w:val="00064E22"/>
    <w:rsid w:val="00086ACA"/>
    <w:rsid w:val="000D0358"/>
    <w:rsid w:val="001061BE"/>
    <w:rsid w:val="00130C57"/>
    <w:rsid w:val="00143D61"/>
    <w:rsid w:val="00150F27"/>
    <w:rsid w:val="00151514"/>
    <w:rsid w:val="00156708"/>
    <w:rsid w:val="001B4818"/>
    <w:rsid w:val="001C58D5"/>
    <w:rsid w:val="002442AD"/>
    <w:rsid w:val="00265B9F"/>
    <w:rsid w:val="002B34B2"/>
    <w:rsid w:val="002F4D02"/>
    <w:rsid w:val="0035520B"/>
    <w:rsid w:val="00360C0E"/>
    <w:rsid w:val="0037232D"/>
    <w:rsid w:val="003926BD"/>
    <w:rsid w:val="003C1784"/>
    <w:rsid w:val="003D2FF9"/>
    <w:rsid w:val="003E7C64"/>
    <w:rsid w:val="00453550"/>
    <w:rsid w:val="00492478"/>
    <w:rsid w:val="004A3F87"/>
    <w:rsid w:val="004F033C"/>
    <w:rsid w:val="005D5612"/>
    <w:rsid w:val="0060602A"/>
    <w:rsid w:val="00620425"/>
    <w:rsid w:val="0070121C"/>
    <w:rsid w:val="00712938"/>
    <w:rsid w:val="007A448F"/>
    <w:rsid w:val="007A44AA"/>
    <w:rsid w:val="007C1B34"/>
    <w:rsid w:val="00804B4F"/>
    <w:rsid w:val="00823B11"/>
    <w:rsid w:val="008767D2"/>
    <w:rsid w:val="0088478B"/>
    <w:rsid w:val="00891D2A"/>
    <w:rsid w:val="008B026A"/>
    <w:rsid w:val="00961EF6"/>
    <w:rsid w:val="009974F7"/>
    <w:rsid w:val="009C45EE"/>
    <w:rsid w:val="009C6A1C"/>
    <w:rsid w:val="00A01006"/>
    <w:rsid w:val="00A30D7B"/>
    <w:rsid w:val="00A33B57"/>
    <w:rsid w:val="00A51F92"/>
    <w:rsid w:val="00AF2EEA"/>
    <w:rsid w:val="00B13C24"/>
    <w:rsid w:val="00B21665"/>
    <w:rsid w:val="00B54911"/>
    <w:rsid w:val="00BB3AC4"/>
    <w:rsid w:val="00C00935"/>
    <w:rsid w:val="00C14A39"/>
    <w:rsid w:val="00C43FBB"/>
    <w:rsid w:val="00C44CAC"/>
    <w:rsid w:val="00C65E1C"/>
    <w:rsid w:val="00CE50D6"/>
    <w:rsid w:val="00CE6E27"/>
    <w:rsid w:val="00D40045"/>
    <w:rsid w:val="00DC2905"/>
    <w:rsid w:val="00DD1BCA"/>
    <w:rsid w:val="00DE36B1"/>
    <w:rsid w:val="00E028B0"/>
    <w:rsid w:val="00E26FCA"/>
    <w:rsid w:val="00E74614"/>
    <w:rsid w:val="00EA1AAE"/>
    <w:rsid w:val="00EA734B"/>
    <w:rsid w:val="00ED69A5"/>
    <w:rsid w:val="00F11B5C"/>
    <w:rsid w:val="00F16055"/>
    <w:rsid w:val="00F71482"/>
    <w:rsid w:val="00F769C2"/>
    <w:rsid w:val="00F950F2"/>
    <w:rsid w:val="00FB2331"/>
    <w:rsid w:val="00FF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C57"/>
    <w:pPr>
      <w:widowControl w:val="0"/>
      <w:suppressAutoHyphens/>
    </w:pPr>
    <w:rPr>
      <w:sz w:val="24"/>
      <w:szCs w:val="24"/>
    </w:rPr>
  </w:style>
  <w:style w:type="paragraph" w:styleId="Heading1">
    <w:name w:val="heading 1"/>
    <w:basedOn w:val="Heading"/>
    <w:next w:val="BodyText"/>
    <w:qFormat/>
    <w:rsid w:val="00130C57"/>
    <w:pPr>
      <w:numPr>
        <w:numId w:val="1"/>
      </w:numPr>
      <w:outlineLvl w:val="0"/>
    </w:pPr>
    <w:rPr>
      <w:rFonts w:ascii="Thorndale" w:hAnsi="Thorndale"/>
      <w:b/>
      <w:bCs/>
      <w:sz w:val="32"/>
      <w:szCs w:val="32"/>
    </w:rPr>
  </w:style>
  <w:style w:type="paragraph" w:styleId="Heading2">
    <w:name w:val="heading 2"/>
    <w:basedOn w:val="Heading"/>
    <w:next w:val="BodyText"/>
    <w:qFormat/>
    <w:rsid w:val="00130C57"/>
    <w:pPr>
      <w:numPr>
        <w:ilvl w:val="1"/>
        <w:numId w:val="1"/>
      </w:numPr>
      <w:outlineLvl w:val="1"/>
    </w:pPr>
    <w:rPr>
      <w:b/>
      <w:bCs/>
      <w:i/>
      <w:iCs/>
    </w:rPr>
  </w:style>
  <w:style w:type="paragraph" w:styleId="Heading3">
    <w:name w:val="heading 3"/>
    <w:basedOn w:val="Heading"/>
    <w:next w:val="BodyText"/>
    <w:qFormat/>
    <w:rsid w:val="00130C57"/>
    <w:pPr>
      <w:numPr>
        <w:ilvl w:val="2"/>
        <w:numId w:val="1"/>
      </w:numPr>
      <w:outlineLvl w:val="2"/>
    </w:pPr>
    <w:rPr>
      <w:b/>
      <w:bCs/>
      <w:sz w:val="26"/>
      <w:szCs w:val="26"/>
    </w:rPr>
  </w:style>
  <w:style w:type="paragraph" w:styleId="Heading4">
    <w:name w:val="heading 4"/>
    <w:basedOn w:val="Heading"/>
    <w:next w:val="BodyText"/>
    <w:qFormat/>
    <w:rsid w:val="00130C57"/>
    <w:pPr>
      <w:numPr>
        <w:ilvl w:val="3"/>
        <w:numId w:val="1"/>
      </w:numPr>
      <w:outlineLvl w:val="3"/>
    </w:pPr>
    <w:rPr>
      <w:b/>
      <w:bCs/>
      <w:i/>
      <w:iCs/>
      <w:sz w:val="24"/>
      <w:szCs w:val="24"/>
    </w:rPr>
  </w:style>
  <w:style w:type="paragraph" w:styleId="Heading5">
    <w:name w:val="heading 5"/>
    <w:basedOn w:val="Heading"/>
    <w:next w:val="BodyText"/>
    <w:qFormat/>
    <w:rsid w:val="00130C57"/>
    <w:pPr>
      <w:numPr>
        <w:ilvl w:val="4"/>
        <w:numId w:val="1"/>
      </w:numPr>
      <w:outlineLvl w:val="4"/>
    </w:pPr>
    <w:rPr>
      <w:b/>
      <w:bCs/>
      <w:sz w:val="22"/>
      <w:szCs w:val="22"/>
    </w:rPr>
  </w:style>
  <w:style w:type="paragraph" w:styleId="Heading6">
    <w:name w:val="heading 6"/>
    <w:basedOn w:val="Heading"/>
    <w:next w:val="BodyText"/>
    <w:qFormat/>
    <w:rsid w:val="00130C57"/>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130C57"/>
  </w:style>
  <w:style w:type="character" w:customStyle="1" w:styleId="FootnoteCharacters">
    <w:name w:val="Footnote Characters"/>
    <w:rsid w:val="00130C57"/>
  </w:style>
  <w:style w:type="character" w:styleId="Hyperlink">
    <w:name w:val="Hyperlink"/>
    <w:rsid w:val="00130C57"/>
    <w:rPr>
      <w:color w:val="000080"/>
      <w:u w:val="single"/>
    </w:rPr>
  </w:style>
  <w:style w:type="paragraph" w:customStyle="1" w:styleId="Heading">
    <w:name w:val="Heading"/>
    <w:basedOn w:val="Normal"/>
    <w:next w:val="BodyText"/>
    <w:rsid w:val="00130C57"/>
    <w:pPr>
      <w:keepNext/>
      <w:spacing w:before="240" w:after="283"/>
    </w:pPr>
    <w:rPr>
      <w:rFonts w:ascii="Albany" w:eastAsia="HG Mincho Light J" w:hAnsi="Albany" w:cs="Arial Unicode MS"/>
      <w:sz w:val="28"/>
      <w:szCs w:val="28"/>
    </w:rPr>
  </w:style>
  <w:style w:type="paragraph" w:styleId="BodyText">
    <w:name w:val="Body Text"/>
    <w:basedOn w:val="Normal"/>
    <w:link w:val="BodyTextChar"/>
    <w:rsid w:val="00130C57"/>
  </w:style>
  <w:style w:type="paragraph" w:styleId="List">
    <w:name w:val="List"/>
    <w:basedOn w:val="BodyText"/>
    <w:rsid w:val="00130C57"/>
  </w:style>
  <w:style w:type="paragraph" w:styleId="Caption">
    <w:name w:val="caption"/>
    <w:basedOn w:val="Normal"/>
    <w:qFormat/>
    <w:rsid w:val="00130C57"/>
    <w:pPr>
      <w:suppressLineNumbers/>
      <w:spacing w:before="120" w:after="120"/>
    </w:pPr>
    <w:rPr>
      <w:i/>
      <w:iCs/>
    </w:rPr>
  </w:style>
  <w:style w:type="paragraph" w:customStyle="1" w:styleId="Index">
    <w:name w:val="Index"/>
    <w:basedOn w:val="Normal"/>
    <w:rsid w:val="00130C57"/>
    <w:pPr>
      <w:suppressLineNumbers/>
    </w:pPr>
  </w:style>
  <w:style w:type="paragraph" w:customStyle="1" w:styleId="HorizontalLine">
    <w:name w:val="Horizontal Line"/>
    <w:basedOn w:val="Normal"/>
    <w:next w:val="BodyText"/>
    <w:rsid w:val="00130C57"/>
    <w:pPr>
      <w:pBdr>
        <w:bottom w:val="double" w:sz="1" w:space="0" w:color="808080"/>
      </w:pBdr>
      <w:spacing w:after="283"/>
    </w:pPr>
    <w:rPr>
      <w:sz w:val="12"/>
    </w:rPr>
  </w:style>
  <w:style w:type="paragraph" w:styleId="EnvelopeReturn">
    <w:name w:val="envelope return"/>
    <w:basedOn w:val="Normal"/>
    <w:rsid w:val="00130C57"/>
    <w:rPr>
      <w:i/>
    </w:rPr>
  </w:style>
  <w:style w:type="paragraph" w:customStyle="1" w:styleId="TableContents">
    <w:name w:val="Table Contents"/>
    <w:basedOn w:val="BodyText"/>
    <w:rsid w:val="00130C57"/>
  </w:style>
  <w:style w:type="paragraph" w:styleId="Footer">
    <w:name w:val="footer"/>
    <w:basedOn w:val="Normal"/>
    <w:rsid w:val="00130C57"/>
    <w:pPr>
      <w:suppressLineNumbers/>
      <w:tabs>
        <w:tab w:val="center" w:pos="4818"/>
        <w:tab w:val="right" w:pos="9637"/>
      </w:tabs>
    </w:pPr>
  </w:style>
  <w:style w:type="paragraph" w:styleId="Header">
    <w:name w:val="header"/>
    <w:basedOn w:val="Normal"/>
    <w:rsid w:val="00130C57"/>
    <w:pPr>
      <w:suppressLineNumbers/>
      <w:tabs>
        <w:tab w:val="center" w:pos="4818"/>
        <w:tab w:val="right" w:pos="9637"/>
      </w:tabs>
    </w:pPr>
  </w:style>
  <w:style w:type="paragraph" w:customStyle="1" w:styleId="Quotations">
    <w:name w:val="Quotations"/>
    <w:basedOn w:val="Normal"/>
    <w:rsid w:val="00130C57"/>
    <w:pPr>
      <w:pBdr>
        <w:top w:val="single" w:sz="1" w:space="7" w:color="C0C0C0"/>
        <w:left w:val="single" w:sz="1" w:space="7" w:color="C0C0C0"/>
        <w:bottom w:val="single" w:sz="1" w:space="7" w:color="C0C0C0"/>
        <w:right w:val="single" w:sz="1" w:space="7" w:color="C0C0C0"/>
      </w:pBdr>
      <w:spacing w:after="283"/>
      <w:ind w:left="567" w:right="567"/>
    </w:pPr>
  </w:style>
  <w:style w:type="character" w:customStyle="1" w:styleId="BodyTextChar">
    <w:name w:val="Body Text Char"/>
    <w:basedOn w:val="DefaultParagraphFont"/>
    <w:link w:val="BodyText"/>
    <w:rsid w:val="00156708"/>
    <w:rPr>
      <w:sz w:val="24"/>
      <w:szCs w:val="24"/>
      <w:lang w:val="en-US" w:bidi="ar-SA"/>
    </w:rPr>
  </w:style>
  <w:style w:type="paragraph" w:styleId="BalloonText">
    <w:name w:val="Balloon Text"/>
    <w:basedOn w:val="Normal"/>
    <w:semiHidden/>
    <w:rsid w:val="00DE36B1"/>
    <w:rPr>
      <w:rFonts w:ascii="Tahoma" w:hAnsi="Tahoma" w:cs="Tahoma"/>
      <w:sz w:val="16"/>
      <w:szCs w:val="16"/>
    </w:rPr>
  </w:style>
  <w:style w:type="character" w:styleId="PageNumber">
    <w:name w:val="page number"/>
    <w:basedOn w:val="DefaultParagraphFont"/>
    <w:rsid w:val="00F769C2"/>
  </w:style>
  <w:style w:type="paragraph" w:styleId="ListParagraph">
    <w:name w:val="List Paragraph"/>
    <w:basedOn w:val="Normal"/>
    <w:uiPriority w:val="34"/>
    <w:qFormat/>
    <w:rsid w:val="00086ACA"/>
    <w:pPr>
      <w:widowControl/>
      <w:suppressAutoHyphens w:val="0"/>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C57"/>
    <w:pPr>
      <w:widowControl w:val="0"/>
      <w:suppressAutoHyphens/>
    </w:pPr>
    <w:rPr>
      <w:sz w:val="24"/>
      <w:szCs w:val="24"/>
    </w:rPr>
  </w:style>
  <w:style w:type="paragraph" w:styleId="Heading1">
    <w:name w:val="heading 1"/>
    <w:basedOn w:val="Heading"/>
    <w:next w:val="BodyText"/>
    <w:qFormat/>
    <w:rsid w:val="00130C57"/>
    <w:pPr>
      <w:numPr>
        <w:numId w:val="1"/>
      </w:numPr>
      <w:outlineLvl w:val="0"/>
    </w:pPr>
    <w:rPr>
      <w:rFonts w:ascii="Thorndale" w:hAnsi="Thorndale"/>
      <w:b/>
      <w:bCs/>
      <w:sz w:val="32"/>
      <w:szCs w:val="32"/>
    </w:rPr>
  </w:style>
  <w:style w:type="paragraph" w:styleId="Heading2">
    <w:name w:val="heading 2"/>
    <w:basedOn w:val="Heading"/>
    <w:next w:val="BodyText"/>
    <w:qFormat/>
    <w:rsid w:val="00130C57"/>
    <w:pPr>
      <w:numPr>
        <w:ilvl w:val="1"/>
        <w:numId w:val="1"/>
      </w:numPr>
      <w:outlineLvl w:val="1"/>
    </w:pPr>
    <w:rPr>
      <w:b/>
      <w:bCs/>
      <w:i/>
      <w:iCs/>
    </w:rPr>
  </w:style>
  <w:style w:type="paragraph" w:styleId="Heading3">
    <w:name w:val="heading 3"/>
    <w:basedOn w:val="Heading"/>
    <w:next w:val="BodyText"/>
    <w:qFormat/>
    <w:rsid w:val="00130C57"/>
    <w:pPr>
      <w:numPr>
        <w:ilvl w:val="2"/>
        <w:numId w:val="1"/>
      </w:numPr>
      <w:outlineLvl w:val="2"/>
    </w:pPr>
    <w:rPr>
      <w:b/>
      <w:bCs/>
      <w:sz w:val="26"/>
      <w:szCs w:val="26"/>
    </w:rPr>
  </w:style>
  <w:style w:type="paragraph" w:styleId="Heading4">
    <w:name w:val="heading 4"/>
    <w:basedOn w:val="Heading"/>
    <w:next w:val="BodyText"/>
    <w:qFormat/>
    <w:rsid w:val="00130C57"/>
    <w:pPr>
      <w:numPr>
        <w:ilvl w:val="3"/>
        <w:numId w:val="1"/>
      </w:numPr>
      <w:outlineLvl w:val="3"/>
    </w:pPr>
    <w:rPr>
      <w:b/>
      <w:bCs/>
      <w:i/>
      <w:iCs/>
      <w:sz w:val="24"/>
      <w:szCs w:val="24"/>
    </w:rPr>
  </w:style>
  <w:style w:type="paragraph" w:styleId="Heading5">
    <w:name w:val="heading 5"/>
    <w:basedOn w:val="Heading"/>
    <w:next w:val="BodyText"/>
    <w:qFormat/>
    <w:rsid w:val="00130C57"/>
    <w:pPr>
      <w:numPr>
        <w:ilvl w:val="4"/>
        <w:numId w:val="1"/>
      </w:numPr>
      <w:outlineLvl w:val="4"/>
    </w:pPr>
    <w:rPr>
      <w:b/>
      <w:bCs/>
      <w:sz w:val="22"/>
      <w:szCs w:val="22"/>
    </w:rPr>
  </w:style>
  <w:style w:type="paragraph" w:styleId="Heading6">
    <w:name w:val="heading 6"/>
    <w:basedOn w:val="Heading"/>
    <w:next w:val="BodyText"/>
    <w:qFormat/>
    <w:rsid w:val="00130C57"/>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130C57"/>
  </w:style>
  <w:style w:type="character" w:customStyle="1" w:styleId="FootnoteCharacters">
    <w:name w:val="Footnote Characters"/>
    <w:rsid w:val="00130C57"/>
  </w:style>
  <w:style w:type="character" w:styleId="Hyperlink">
    <w:name w:val="Hyperlink"/>
    <w:rsid w:val="00130C57"/>
    <w:rPr>
      <w:color w:val="000080"/>
      <w:u w:val="single"/>
    </w:rPr>
  </w:style>
  <w:style w:type="paragraph" w:customStyle="1" w:styleId="Heading">
    <w:name w:val="Heading"/>
    <w:basedOn w:val="Normal"/>
    <w:next w:val="BodyText"/>
    <w:rsid w:val="00130C57"/>
    <w:pPr>
      <w:keepNext/>
      <w:spacing w:before="240" w:after="283"/>
    </w:pPr>
    <w:rPr>
      <w:rFonts w:ascii="Albany" w:eastAsia="HG Mincho Light J" w:hAnsi="Albany" w:cs="Arial Unicode MS"/>
      <w:sz w:val="28"/>
      <w:szCs w:val="28"/>
    </w:rPr>
  </w:style>
  <w:style w:type="paragraph" w:styleId="BodyText">
    <w:name w:val="Body Text"/>
    <w:basedOn w:val="Normal"/>
    <w:link w:val="BodyTextChar"/>
    <w:rsid w:val="00130C57"/>
  </w:style>
  <w:style w:type="paragraph" w:styleId="List">
    <w:name w:val="List"/>
    <w:basedOn w:val="BodyText"/>
    <w:rsid w:val="00130C57"/>
  </w:style>
  <w:style w:type="paragraph" w:styleId="Caption">
    <w:name w:val="caption"/>
    <w:basedOn w:val="Normal"/>
    <w:qFormat/>
    <w:rsid w:val="00130C57"/>
    <w:pPr>
      <w:suppressLineNumbers/>
      <w:spacing w:before="120" w:after="120"/>
    </w:pPr>
    <w:rPr>
      <w:i/>
      <w:iCs/>
    </w:rPr>
  </w:style>
  <w:style w:type="paragraph" w:customStyle="1" w:styleId="Index">
    <w:name w:val="Index"/>
    <w:basedOn w:val="Normal"/>
    <w:rsid w:val="00130C57"/>
    <w:pPr>
      <w:suppressLineNumbers/>
    </w:pPr>
  </w:style>
  <w:style w:type="paragraph" w:customStyle="1" w:styleId="HorizontalLine">
    <w:name w:val="Horizontal Line"/>
    <w:basedOn w:val="Normal"/>
    <w:next w:val="BodyText"/>
    <w:rsid w:val="00130C57"/>
    <w:pPr>
      <w:pBdr>
        <w:bottom w:val="double" w:sz="1" w:space="0" w:color="808080"/>
      </w:pBdr>
      <w:spacing w:after="283"/>
    </w:pPr>
    <w:rPr>
      <w:sz w:val="12"/>
    </w:rPr>
  </w:style>
  <w:style w:type="paragraph" w:styleId="EnvelopeReturn">
    <w:name w:val="envelope return"/>
    <w:basedOn w:val="Normal"/>
    <w:rsid w:val="00130C57"/>
    <w:rPr>
      <w:i/>
    </w:rPr>
  </w:style>
  <w:style w:type="paragraph" w:customStyle="1" w:styleId="TableContents">
    <w:name w:val="Table Contents"/>
    <w:basedOn w:val="BodyText"/>
    <w:rsid w:val="00130C57"/>
  </w:style>
  <w:style w:type="paragraph" w:styleId="Footer">
    <w:name w:val="footer"/>
    <w:basedOn w:val="Normal"/>
    <w:rsid w:val="00130C57"/>
    <w:pPr>
      <w:suppressLineNumbers/>
      <w:tabs>
        <w:tab w:val="center" w:pos="4818"/>
        <w:tab w:val="right" w:pos="9637"/>
      </w:tabs>
    </w:pPr>
  </w:style>
  <w:style w:type="paragraph" w:styleId="Header">
    <w:name w:val="header"/>
    <w:basedOn w:val="Normal"/>
    <w:rsid w:val="00130C57"/>
    <w:pPr>
      <w:suppressLineNumbers/>
      <w:tabs>
        <w:tab w:val="center" w:pos="4818"/>
        <w:tab w:val="right" w:pos="9637"/>
      </w:tabs>
    </w:pPr>
  </w:style>
  <w:style w:type="paragraph" w:customStyle="1" w:styleId="Quotations">
    <w:name w:val="Quotations"/>
    <w:basedOn w:val="Normal"/>
    <w:rsid w:val="00130C57"/>
    <w:pPr>
      <w:pBdr>
        <w:top w:val="single" w:sz="1" w:space="7" w:color="C0C0C0"/>
        <w:left w:val="single" w:sz="1" w:space="7" w:color="C0C0C0"/>
        <w:bottom w:val="single" w:sz="1" w:space="7" w:color="C0C0C0"/>
        <w:right w:val="single" w:sz="1" w:space="7" w:color="C0C0C0"/>
      </w:pBdr>
      <w:spacing w:after="283"/>
      <w:ind w:left="567" w:right="567"/>
    </w:pPr>
  </w:style>
  <w:style w:type="character" w:customStyle="1" w:styleId="BodyTextChar">
    <w:name w:val="Body Text Char"/>
    <w:basedOn w:val="DefaultParagraphFont"/>
    <w:link w:val="BodyText"/>
    <w:rsid w:val="00156708"/>
    <w:rPr>
      <w:sz w:val="24"/>
      <w:szCs w:val="24"/>
      <w:lang w:val="en-US" w:bidi="ar-SA"/>
    </w:rPr>
  </w:style>
  <w:style w:type="paragraph" w:styleId="BalloonText">
    <w:name w:val="Balloon Text"/>
    <w:basedOn w:val="Normal"/>
    <w:semiHidden/>
    <w:rsid w:val="00DE36B1"/>
    <w:rPr>
      <w:rFonts w:ascii="Tahoma" w:hAnsi="Tahoma" w:cs="Tahoma"/>
      <w:sz w:val="16"/>
      <w:szCs w:val="16"/>
    </w:rPr>
  </w:style>
  <w:style w:type="character" w:styleId="PageNumber">
    <w:name w:val="page number"/>
    <w:basedOn w:val="DefaultParagraphFont"/>
    <w:rsid w:val="00F769C2"/>
  </w:style>
  <w:style w:type="paragraph" w:styleId="ListParagraph">
    <w:name w:val="List Paragraph"/>
    <w:basedOn w:val="Normal"/>
    <w:uiPriority w:val="34"/>
    <w:qFormat/>
    <w:rsid w:val="00086ACA"/>
    <w:pPr>
      <w:widowControl/>
      <w:suppressAutoHyphens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5176">
      <w:bodyDiv w:val="1"/>
      <w:marLeft w:val="0"/>
      <w:marRight w:val="0"/>
      <w:marTop w:val="0"/>
      <w:marBottom w:val="0"/>
      <w:divBdr>
        <w:top w:val="none" w:sz="0" w:space="0" w:color="auto"/>
        <w:left w:val="none" w:sz="0" w:space="0" w:color="auto"/>
        <w:bottom w:val="none" w:sz="0" w:space="0" w:color="auto"/>
        <w:right w:val="none" w:sz="0" w:space="0" w:color="auto"/>
      </w:divBdr>
    </w:div>
    <w:div w:id="253518249">
      <w:bodyDiv w:val="1"/>
      <w:marLeft w:val="0"/>
      <w:marRight w:val="0"/>
      <w:marTop w:val="0"/>
      <w:marBottom w:val="0"/>
      <w:divBdr>
        <w:top w:val="none" w:sz="0" w:space="0" w:color="auto"/>
        <w:left w:val="none" w:sz="0" w:space="0" w:color="auto"/>
        <w:bottom w:val="none" w:sz="0" w:space="0" w:color="auto"/>
        <w:right w:val="none" w:sz="0" w:space="0" w:color="auto"/>
      </w:divBdr>
    </w:div>
    <w:div w:id="522282782">
      <w:bodyDiv w:val="1"/>
      <w:marLeft w:val="0"/>
      <w:marRight w:val="0"/>
      <w:marTop w:val="0"/>
      <w:marBottom w:val="0"/>
      <w:divBdr>
        <w:top w:val="none" w:sz="0" w:space="0" w:color="auto"/>
        <w:left w:val="none" w:sz="0" w:space="0" w:color="auto"/>
        <w:bottom w:val="none" w:sz="0" w:space="0" w:color="auto"/>
        <w:right w:val="none" w:sz="0" w:space="0" w:color="auto"/>
      </w:divBdr>
    </w:div>
    <w:div w:id="732705386">
      <w:bodyDiv w:val="1"/>
      <w:marLeft w:val="0"/>
      <w:marRight w:val="0"/>
      <w:marTop w:val="0"/>
      <w:marBottom w:val="0"/>
      <w:divBdr>
        <w:top w:val="none" w:sz="0" w:space="0" w:color="auto"/>
        <w:left w:val="none" w:sz="0" w:space="0" w:color="auto"/>
        <w:bottom w:val="none" w:sz="0" w:space="0" w:color="auto"/>
        <w:right w:val="none" w:sz="0" w:space="0" w:color="auto"/>
      </w:divBdr>
    </w:div>
    <w:div w:id="1077170261">
      <w:bodyDiv w:val="1"/>
      <w:marLeft w:val="0"/>
      <w:marRight w:val="0"/>
      <w:marTop w:val="0"/>
      <w:marBottom w:val="0"/>
      <w:divBdr>
        <w:top w:val="none" w:sz="0" w:space="0" w:color="auto"/>
        <w:left w:val="none" w:sz="0" w:space="0" w:color="auto"/>
        <w:bottom w:val="none" w:sz="0" w:space="0" w:color="auto"/>
        <w:right w:val="none" w:sz="0" w:space="0" w:color="auto"/>
      </w:divBdr>
    </w:div>
    <w:div w:id="1235625495">
      <w:bodyDiv w:val="1"/>
      <w:marLeft w:val="0"/>
      <w:marRight w:val="0"/>
      <w:marTop w:val="0"/>
      <w:marBottom w:val="0"/>
      <w:divBdr>
        <w:top w:val="none" w:sz="0" w:space="0" w:color="auto"/>
        <w:left w:val="none" w:sz="0" w:space="0" w:color="auto"/>
        <w:bottom w:val="none" w:sz="0" w:space="0" w:color="auto"/>
        <w:right w:val="none" w:sz="0" w:space="0" w:color="auto"/>
      </w:divBdr>
    </w:div>
    <w:div w:id="12366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Cobb@nau.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pcer.nau.edu/gew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cer.nau.edu/gewa/the_inventory.html" TargetMode="External"/><Relationship Id="rId4" Type="http://schemas.openxmlformats.org/officeDocument/2006/relationships/settings" Target="settings.xml"/><Relationship Id="rId9" Type="http://schemas.openxmlformats.org/officeDocument/2006/relationships/hyperlink" Target="mailto:elaine_leslie@np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CPCESU FY08 PROJECT PROJECT ABSTRACT TEMPLATE: Highlights represent information that must be completed by park, office, or network NPS Key Official</vt:lpstr>
    </vt:vector>
  </TitlesOfParts>
  <Company>Northern Arizona University</Company>
  <LinksUpToDate>false</LinksUpToDate>
  <CharactersWithSpaces>10837</CharactersWithSpaces>
  <SharedDoc>false</SharedDoc>
  <HLinks>
    <vt:vector size="12" baseType="variant">
      <vt:variant>
        <vt:i4>3604525</vt:i4>
      </vt:variant>
      <vt:variant>
        <vt:i4>3</vt:i4>
      </vt:variant>
      <vt:variant>
        <vt:i4>0</vt:i4>
      </vt:variant>
      <vt:variant>
        <vt:i4>5</vt:i4>
      </vt:variant>
      <vt:variant>
        <vt:lpwstr>mailto:elaine_leslie@nps.gov</vt:lpwstr>
      </vt:variant>
      <vt:variant>
        <vt:lpwstr/>
      </vt:variant>
      <vt:variant>
        <vt:i4>5046313</vt:i4>
      </vt:variant>
      <vt:variant>
        <vt:i4>0</vt:i4>
      </vt:variant>
      <vt:variant>
        <vt:i4>0</vt:i4>
      </vt:variant>
      <vt:variant>
        <vt:i4>5</vt:i4>
      </vt:variant>
      <vt:variant>
        <vt:lpwstr>mailto:Neil.Cobb@nau.edu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CPCESU FY08 PROJECT PROJECT ABSTRACT TEMPLATE: Highlights represent information that must be completed by park, office, or network NPS Key Official</dc:title>
  <dc:creator>cobb</dc:creator>
  <cp:lastModifiedBy>SW - Marquitta Naja Lambert</cp:lastModifiedBy>
  <cp:revision>2</cp:revision>
  <cp:lastPrinted>2008-02-18T20:29:00Z</cp:lastPrinted>
  <dcterms:created xsi:type="dcterms:W3CDTF">2014-06-20T22:19:00Z</dcterms:created>
  <dcterms:modified xsi:type="dcterms:W3CDTF">2014-06-20T22:19:00Z</dcterms:modified>
</cp:coreProperties>
</file>